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BFE793" w14:textId="77777777" w:rsidR="00985E0C" w:rsidRPr="00C03856" w:rsidRDefault="00985E0C" w:rsidP="00985E0C">
      <w:pPr>
        <w:rPr>
          <w:rFonts w:ascii="Times New Roman" w:hAnsi="Times New Roman"/>
          <w:szCs w:val="22"/>
        </w:rPr>
      </w:pPr>
    </w:p>
    <w:p w14:paraId="3C23F082" w14:textId="77777777" w:rsidR="00985E0C" w:rsidRDefault="00985E0C" w:rsidP="00985E0C">
      <w:pPr>
        <w:rPr>
          <w:rFonts w:ascii="Times New Roman" w:hAnsi="Times New Roman"/>
          <w:szCs w:val="22"/>
        </w:rPr>
      </w:pPr>
      <w:r w:rsidRPr="008A575A">
        <w:rPr>
          <w:noProof/>
          <w:lang w:eastAsia="en-GB"/>
        </w:rPr>
        <w:drawing>
          <wp:anchor distT="0" distB="0" distL="114300" distR="114300" simplePos="0" relativeHeight="251662336" behindDoc="1" locked="0" layoutInCell="1" allowOverlap="1" wp14:anchorId="3902E55F" wp14:editId="3F263585">
            <wp:simplePos x="0" y="0"/>
            <wp:positionH relativeFrom="column">
              <wp:posOffset>4866640</wp:posOffset>
            </wp:positionH>
            <wp:positionV relativeFrom="paragraph">
              <wp:posOffset>-544195</wp:posOffset>
            </wp:positionV>
            <wp:extent cx="1121410" cy="810895"/>
            <wp:effectExtent l="0" t="0" r="2540" b="8255"/>
            <wp:wrapTight wrapText="bothSides">
              <wp:wrapPolygon edited="0">
                <wp:start x="0" y="0"/>
                <wp:lineTo x="0" y="21312"/>
                <wp:lineTo x="21282" y="21312"/>
                <wp:lineTo x="21282" y="0"/>
                <wp:lineTo x="0" y="0"/>
              </wp:wrapPolygon>
            </wp:wrapTight>
            <wp:docPr id="5" name="Picture 5" descr="P:\10 Projects\LIFE preparatory proposal\logo\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 Projects\LIFE preparatory proposal\logo\lif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141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EEE37" w14:textId="77777777" w:rsidR="00985E0C" w:rsidRDefault="00985E0C" w:rsidP="00985E0C">
      <w:pPr>
        <w:pStyle w:val="NoSpacing"/>
        <w:spacing w:line="264" w:lineRule="auto"/>
        <w:jc w:val="center"/>
        <w:rPr>
          <w:rFonts w:ascii="Trebuchet MS" w:hAnsi="Trebuchet MS" w:cs="Arial"/>
          <w:b/>
          <w:sz w:val="20"/>
          <w:szCs w:val="20"/>
        </w:rPr>
      </w:pPr>
    </w:p>
    <w:p w14:paraId="4CEBC287" w14:textId="77777777" w:rsidR="00985E0C" w:rsidRDefault="00985E0C" w:rsidP="00985E0C">
      <w:pPr>
        <w:pStyle w:val="NoSpacing"/>
        <w:spacing w:line="264" w:lineRule="auto"/>
        <w:jc w:val="center"/>
        <w:rPr>
          <w:rFonts w:ascii="Trebuchet MS" w:hAnsi="Trebuchet MS" w:cs="Arial"/>
          <w:b/>
          <w:sz w:val="20"/>
          <w:szCs w:val="20"/>
        </w:rPr>
      </w:pPr>
    </w:p>
    <w:p w14:paraId="49CE79AD" w14:textId="53D9284C" w:rsidR="00985E0C" w:rsidRPr="0083056B" w:rsidRDefault="00985E0C" w:rsidP="00985E0C">
      <w:pPr>
        <w:pStyle w:val="NoSpacing"/>
        <w:spacing w:line="264" w:lineRule="auto"/>
        <w:jc w:val="center"/>
        <w:rPr>
          <w:rFonts w:ascii="Trebuchet MS" w:hAnsi="Trebuchet MS" w:cs="Arial"/>
          <w:sz w:val="20"/>
          <w:szCs w:val="20"/>
        </w:rPr>
      </w:pPr>
      <w:r w:rsidRPr="008A575A">
        <w:rPr>
          <w:noProof/>
          <w:lang w:val="en-GB" w:eastAsia="en-GB"/>
        </w:rPr>
        <w:drawing>
          <wp:anchor distT="0" distB="0" distL="114300" distR="114300" simplePos="0" relativeHeight="251661312" behindDoc="1" locked="0" layoutInCell="1" allowOverlap="1" wp14:anchorId="37DFF826" wp14:editId="263F9290">
            <wp:simplePos x="0" y="0"/>
            <wp:positionH relativeFrom="column">
              <wp:posOffset>-608330</wp:posOffset>
            </wp:positionH>
            <wp:positionV relativeFrom="paragraph">
              <wp:posOffset>-224790</wp:posOffset>
            </wp:positionV>
            <wp:extent cx="733425" cy="762000"/>
            <wp:effectExtent l="0" t="0" r="9525" b="0"/>
            <wp:wrapTight wrapText="bothSides">
              <wp:wrapPolygon edited="0">
                <wp:start x="7294" y="0"/>
                <wp:lineTo x="2244" y="1080"/>
                <wp:lineTo x="0" y="3780"/>
                <wp:lineTo x="0" y="12960"/>
                <wp:lineTo x="1122" y="17820"/>
                <wp:lineTo x="7294" y="21060"/>
                <wp:lineTo x="7855" y="21060"/>
                <wp:lineTo x="13465" y="21060"/>
                <wp:lineTo x="15709" y="21060"/>
                <wp:lineTo x="18514" y="18900"/>
                <wp:lineTo x="17953" y="17820"/>
                <wp:lineTo x="21319" y="11340"/>
                <wp:lineTo x="21319" y="6480"/>
                <wp:lineTo x="14587" y="540"/>
                <wp:lineTo x="11221" y="0"/>
                <wp:lineTo x="7294" y="0"/>
              </wp:wrapPolygon>
            </wp:wrapTight>
            <wp:docPr id="3" name="Image 14" descr="Logo_OEP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EPP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anchor>
        </w:drawing>
      </w:r>
      <w:r w:rsidRPr="001A7994">
        <w:rPr>
          <w:noProof/>
          <w:lang w:val="en-GB" w:eastAsia="en-GB"/>
        </w:rPr>
        <w:drawing>
          <wp:anchor distT="0" distB="0" distL="114300" distR="114300" simplePos="0" relativeHeight="251660288" behindDoc="1" locked="0" layoutInCell="1" allowOverlap="1" wp14:anchorId="6FE66019" wp14:editId="74018B5A">
            <wp:simplePos x="0" y="0"/>
            <wp:positionH relativeFrom="column">
              <wp:posOffset>-608330</wp:posOffset>
            </wp:positionH>
            <wp:positionV relativeFrom="paragraph">
              <wp:posOffset>-224790</wp:posOffset>
            </wp:positionV>
            <wp:extent cx="733425" cy="762000"/>
            <wp:effectExtent l="0" t="0" r="9525" b="0"/>
            <wp:wrapTight wrapText="bothSides">
              <wp:wrapPolygon edited="0">
                <wp:start x="7294" y="0"/>
                <wp:lineTo x="2244" y="1080"/>
                <wp:lineTo x="0" y="3780"/>
                <wp:lineTo x="0" y="12960"/>
                <wp:lineTo x="1122" y="17820"/>
                <wp:lineTo x="7294" y="21060"/>
                <wp:lineTo x="7855" y="21060"/>
                <wp:lineTo x="13465" y="21060"/>
                <wp:lineTo x="15709" y="21060"/>
                <wp:lineTo x="18514" y="18900"/>
                <wp:lineTo x="17953" y="17820"/>
                <wp:lineTo x="21319" y="11340"/>
                <wp:lineTo x="21319" y="6480"/>
                <wp:lineTo x="14587" y="540"/>
                <wp:lineTo x="11221" y="0"/>
                <wp:lineTo x="7294" y="0"/>
              </wp:wrapPolygon>
            </wp:wrapTight>
            <wp:docPr id="4" name="Image 14" descr="Logo_OEP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EPP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anchor>
        </w:drawing>
      </w:r>
      <w:r w:rsidRPr="0083056B">
        <w:rPr>
          <w:rFonts w:ascii="Trebuchet MS" w:hAnsi="Trebuchet MS" w:cs="Arial"/>
          <w:b/>
          <w:sz w:val="20"/>
          <w:szCs w:val="20"/>
        </w:rPr>
        <w:t>EUROPEAN AND MEDITERRANEAN PLANT PROTECTION ORGANIZATION</w:t>
      </w:r>
    </w:p>
    <w:p w14:paraId="111EC282" w14:textId="77777777" w:rsidR="00985E0C" w:rsidRDefault="00985E0C" w:rsidP="00985E0C">
      <w:pPr>
        <w:widowControl w:val="0"/>
        <w:autoSpaceDE w:val="0"/>
        <w:autoSpaceDN w:val="0"/>
        <w:adjustRightInd w:val="0"/>
        <w:spacing w:after="200" w:line="276" w:lineRule="auto"/>
        <w:jc w:val="center"/>
        <w:rPr>
          <w:rFonts w:ascii="Trebuchet MS" w:hAnsi="Trebuchet MS" w:cs="Arial"/>
          <w:b/>
          <w:sz w:val="20"/>
          <w:lang w:val="fr-FR"/>
        </w:rPr>
      </w:pPr>
      <w:r w:rsidRPr="0083056B">
        <w:rPr>
          <w:rFonts w:ascii="Trebuchet MS" w:hAnsi="Trebuchet MS" w:cs="Arial"/>
          <w:b/>
          <w:sz w:val="20"/>
          <w:lang w:val="fr-FR"/>
        </w:rPr>
        <w:t>ORGANISATION EUROPEENNE ET MEDITERRANEENNE POUR LA PROTECTION DES PLANTES</w:t>
      </w:r>
    </w:p>
    <w:p w14:paraId="6418B4D7" w14:textId="77777777" w:rsidR="00985E0C" w:rsidRDefault="00985E0C" w:rsidP="00985E0C">
      <w:pPr>
        <w:widowControl w:val="0"/>
        <w:autoSpaceDE w:val="0"/>
        <w:autoSpaceDN w:val="0"/>
        <w:adjustRightInd w:val="0"/>
        <w:spacing w:after="200" w:line="276" w:lineRule="auto"/>
        <w:jc w:val="center"/>
        <w:rPr>
          <w:rFonts w:ascii="Trebuchet MS" w:hAnsi="Trebuchet MS" w:cs="Arial"/>
          <w:b/>
          <w:sz w:val="20"/>
          <w:lang w:val="fr-FR"/>
        </w:rPr>
      </w:pPr>
    </w:p>
    <w:p w14:paraId="22DE7E1D" w14:textId="10A33A28" w:rsidR="00985E0C" w:rsidRPr="00E541E6" w:rsidRDefault="00750C99" w:rsidP="00985E0C">
      <w:pPr>
        <w:widowControl w:val="0"/>
        <w:autoSpaceDE w:val="0"/>
        <w:autoSpaceDN w:val="0"/>
        <w:adjustRightInd w:val="0"/>
        <w:spacing w:after="200" w:line="276" w:lineRule="auto"/>
        <w:jc w:val="right"/>
        <w:rPr>
          <w:rFonts w:ascii="Trebuchet MS" w:hAnsi="Trebuchet MS"/>
          <w:b/>
        </w:rPr>
      </w:pPr>
      <w:r>
        <w:rPr>
          <w:b/>
          <w:szCs w:val="22"/>
        </w:rPr>
        <w:t>18-23439 (</w:t>
      </w:r>
      <w:r w:rsidR="00985E0C">
        <w:rPr>
          <w:b/>
          <w:szCs w:val="22"/>
        </w:rPr>
        <w:t>17</w:t>
      </w:r>
      <w:r w:rsidR="00985E0C" w:rsidRPr="00D94201">
        <w:rPr>
          <w:b/>
          <w:szCs w:val="22"/>
        </w:rPr>
        <w:t>-</w:t>
      </w:r>
      <w:r w:rsidR="00985E0C">
        <w:rPr>
          <w:b/>
          <w:szCs w:val="22"/>
        </w:rPr>
        <w:t>23202</w:t>
      </w:r>
      <w:r>
        <w:rPr>
          <w:b/>
          <w:szCs w:val="22"/>
        </w:rPr>
        <w:t>)</w:t>
      </w:r>
    </w:p>
    <w:p w14:paraId="4C98E87D" w14:textId="5A614675" w:rsidR="00985E0C" w:rsidRPr="003163A3" w:rsidRDefault="00985E0C" w:rsidP="00985E0C">
      <w:pPr>
        <w:widowControl w:val="0"/>
        <w:autoSpaceDE w:val="0"/>
        <w:autoSpaceDN w:val="0"/>
        <w:adjustRightInd w:val="0"/>
        <w:spacing w:after="200" w:line="276" w:lineRule="auto"/>
        <w:jc w:val="center"/>
        <w:rPr>
          <w:rFonts w:ascii="Times New Roman" w:hAnsi="Times New Roman"/>
          <w:b/>
          <w:sz w:val="36"/>
          <w:szCs w:val="36"/>
        </w:rPr>
      </w:pPr>
      <w:r w:rsidRPr="003163A3">
        <w:rPr>
          <w:rFonts w:ascii="Times New Roman" w:hAnsi="Times New Roman"/>
          <w:b/>
          <w:sz w:val="36"/>
          <w:szCs w:val="36"/>
        </w:rPr>
        <w:t xml:space="preserve">Pest </w:t>
      </w:r>
      <w:r w:rsidR="00FC67DE">
        <w:rPr>
          <w:rFonts w:ascii="Times New Roman" w:hAnsi="Times New Roman"/>
          <w:b/>
          <w:sz w:val="36"/>
          <w:szCs w:val="36"/>
        </w:rPr>
        <w:t>Risk assessment</w:t>
      </w:r>
      <w:r w:rsidRPr="003163A3">
        <w:rPr>
          <w:rFonts w:ascii="Times New Roman" w:hAnsi="Times New Roman"/>
          <w:b/>
          <w:sz w:val="36"/>
          <w:szCs w:val="36"/>
        </w:rPr>
        <w:t xml:space="preserve"> for </w:t>
      </w:r>
      <w:r>
        <w:rPr>
          <w:rFonts w:ascii="Times New Roman" w:hAnsi="Times New Roman"/>
          <w:b/>
          <w:bCs/>
          <w:i/>
          <w:iCs/>
          <w:sz w:val="36"/>
          <w:szCs w:val="36"/>
        </w:rPr>
        <w:t>Triadica sebifera</w:t>
      </w:r>
    </w:p>
    <w:p w14:paraId="211BE7F7" w14:textId="2E151115" w:rsidR="00985E0C" w:rsidRPr="00C4741B" w:rsidRDefault="005479C3" w:rsidP="00985E0C">
      <w:pPr>
        <w:rPr>
          <w:rFonts w:ascii="Times New Roman" w:hAnsi="Times New Roman"/>
          <w:szCs w:val="22"/>
        </w:rPr>
      </w:pPr>
      <w:r>
        <w:rPr>
          <w:noProof/>
          <w:lang w:eastAsia="en-GB"/>
        </w:rPr>
        <w:drawing>
          <wp:anchor distT="0" distB="0" distL="114300" distR="114300" simplePos="0" relativeHeight="251666432" behindDoc="1" locked="0" layoutInCell="1" allowOverlap="1" wp14:anchorId="3B2E4265" wp14:editId="414575EC">
            <wp:simplePos x="0" y="0"/>
            <wp:positionH relativeFrom="column">
              <wp:posOffset>575945</wp:posOffset>
            </wp:positionH>
            <wp:positionV relativeFrom="paragraph">
              <wp:posOffset>78105</wp:posOffset>
            </wp:positionV>
            <wp:extent cx="4886325" cy="3270275"/>
            <wp:effectExtent l="0" t="0" r="0" b="6350"/>
            <wp:wrapTight wrapText="bothSides">
              <wp:wrapPolygon edited="0">
                <wp:start x="0" y="0"/>
                <wp:lineTo x="0" y="21516"/>
                <wp:lineTo x="21474" y="21516"/>
                <wp:lineTo x="21474" y="0"/>
                <wp:lineTo x="0" y="0"/>
              </wp:wrapPolygon>
            </wp:wrapTight>
            <wp:docPr id="6" name="Picture 6" descr="https://bugwoodcloud.org/images/768x512/5469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gwoodcloud.org/images/768x512/546999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325" cy="327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EBF6E" w14:textId="4820155F" w:rsidR="00985E0C" w:rsidRPr="00C4741B" w:rsidRDefault="00985E0C" w:rsidP="00985E0C">
      <w:pPr>
        <w:rPr>
          <w:rFonts w:ascii="Times New Roman" w:hAnsi="Times New Roman"/>
          <w:szCs w:val="22"/>
        </w:rPr>
      </w:pPr>
    </w:p>
    <w:p w14:paraId="5322AA7D" w14:textId="5DB7EC5F" w:rsidR="00985E0C" w:rsidRPr="00C4741B" w:rsidRDefault="00985E0C" w:rsidP="00985E0C">
      <w:pPr>
        <w:rPr>
          <w:rFonts w:ascii="Times New Roman" w:hAnsi="Times New Roman"/>
          <w:szCs w:val="22"/>
        </w:rPr>
      </w:pPr>
    </w:p>
    <w:p w14:paraId="73F35AD8" w14:textId="4639AFAB" w:rsidR="00985E0C" w:rsidRPr="00C111B1" w:rsidRDefault="00985E0C" w:rsidP="00985E0C">
      <w:pPr>
        <w:rPr>
          <w:rFonts w:ascii="Times New Roman" w:hAnsi="Times New Roman"/>
          <w:szCs w:val="22"/>
        </w:rPr>
      </w:pPr>
    </w:p>
    <w:p w14:paraId="59F0FDB7" w14:textId="77777777" w:rsidR="00985E0C" w:rsidRPr="001B39A1" w:rsidRDefault="00985E0C" w:rsidP="00985E0C">
      <w:pPr>
        <w:jc w:val="center"/>
        <w:rPr>
          <w:rFonts w:ascii="Trebuchet MS" w:hAnsi="Trebuchet MS"/>
        </w:rPr>
      </w:pPr>
    </w:p>
    <w:p w14:paraId="0D422907" w14:textId="1B9C5D66" w:rsidR="00985E0C" w:rsidRPr="001B39A1" w:rsidRDefault="00985E0C" w:rsidP="00985E0C">
      <w:pPr>
        <w:jc w:val="center"/>
        <w:rPr>
          <w:rFonts w:ascii="Trebuchet MS" w:hAnsi="Trebuchet MS"/>
        </w:rPr>
      </w:pPr>
    </w:p>
    <w:p w14:paraId="3E2CB953" w14:textId="77777777" w:rsidR="00985E0C" w:rsidRPr="001B39A1" w:rsidRDefault="00985E0C" w:rsidP="00985E0C">
      <w:pPr>
        <w:jc w:val="center"/>
        <w:rPr>
          <w:rFonts w:ascii="Trebuchet MS" w:hAnsi="Trebuchet MS"/>
        </w:rPr>
      </w:pPr>
    </w:p>
    <w:p w14:paraId="54CE7F71" w14:textId="77777777" w:rsidR="00985E0C" w:rsidRPr="001B39A1" w:rsidRDefault="00985E0C" w:rsidP="00985E0C">
      <w:pPr>
        <w:jc w:val="center"/>
        <w:rPr>
          <w:rFonts w:ascii="Trebuchet MS" w:hAnsi="Trebuchet MS"/>
        </w:rPr>
      </w:pPr>
    </w:p>
    <w:p w14:paraId="10FBE72C" w14:textId="77777777" w:rsidR="00985E0C" w:rsidRPr="001B39A1" w:rsidRDefault="00985E0C" w:rsidP="00985E0C">
      <w:pPr>
        <w:jc w:val="center"/>
        <w:rPr>
          <w:rFonts w:ascii="Trebuchet MS" w:hAnsi="Trebuchet MS"/>
        </w:rPr>
      </w:pPr>
    </w:p>
    <w:p w14:paraId="2AE043A6" w14:textId="77777777" w:rsidR="00985E0C" w:rsidRPr="001B39A1" w:rsidRDefault="00985E0C" w:rsidP="00985E0C">
      <w:pPr>
        <w:jc w:val="center"/>
        <w:rPr>
          <w:rFonts w:ascii="Trebuchet MS" w:hAnsi="Trebuchet MS"/>
        </w:rPr>
      </w:pPr>
    </w:p>
    <w:p w14:paraId="789007C6" w14:textId="77777777" w:rsidR="00985E0C" w:rsidRPr="001B39A1" w:rsidRDefault="00985E0C" w:rsidP="00985E0C">
      <w:pPr>
        <w:jc w:val="center"/>
        <w:rPr>
          <w:rFonts w:ascii="Trebuchet MS" w:hAnsi="Trebuchet MS"/>
        </w:rPr>
      </w:pPr>
    </w:p>
    <w:p w14:paraId="48873A47" w14:textId="77777777" w:rsidR="00985E0C" w:rsidRPr="001B39A1" w:rsidRDefault="00985E0C" w:rsidP="00985E0C">
      <w:pPr>
        <w:jc w:val="center"/>
        <w:rPr>
          <w:rFonts w:ascii="Trebuchet MS" w:hAnsi="Trebuchet MS"/>
        </w:rPr>
      </w:pPr>
    </w:p>
    <w:p w14:paraId="06D39FAC" w14:textId="77777777" w:rsidR="00985E0C" w:rsidRPr="001B39A1" w:rsidRDefault="00985E0C" w:rsidP="00985E0C">
      <w:pPr>
        <w:jc w:val="center"/>
        <w:rPr>
          <w:rFonts w:ascii="Trebuchet MS" w:hAnsi="Trebuchet MS"/>
        </w:rPr>
      </w:pPr>
    </w:p>
    <w:p w14:paraId="7FA12FD8" w14:textId="77777777" w:rsidR="00985E0C" w:rsidRPr="001B39A1" w:rsidRDefault="00985E0C" w:rsidP="00985E0C">
      <w:pPr>
        <w:jc w:val="center"/>
        <w:rPr>
          <w:rFonts w:ascii="Trebuchet MS" w:hAnsi="Trebuchet MS"/>
        </w:rPr>
      </w:pPr>
    </w:p>
    <w:p w14:paraId="65B571AB" w14:textId="77777777" w:rsidR="00985E0C" w:rsidRPr="001B39A1" w:rsidRDefault="00985E0C" w:rsidP="00985E0C">
      <w:pPr>
        <w:jc w:val="center"/>
        <w:rPr>
          <w:rFonts w:ascii="Trebuchet MS" w:hAnsi="Trebuchet MS"/>
        </w:rPr>
      </w:pPr>
    </w:p>
    <w:p w14:paraId="7CD6A53A" w14:textId="77777777" w:rsidR="00985E0C" w:rsidRPr="001B39A1" w:rsidRDefault="00985E0C" w:rsidP="00985E0C">
      <w:pPr>
        <w:jc w:val="center"/>
        <w:rPr>
          <w:rFonts w:ascii="Trebuchet MS" w:hAnsi="Trebuchet MS"/>
        </w:rPr>
      </w:pPr>
    </w:p>
    <w:p w14:paraId="518DA8CA" w14:textId="77777777" w:rsidR="00985E0C" w:rsidRPr="001B39A1" w:rsidRDefault="00985E0C" w:rsidP="00985E0C">
      <w:pPr>
        <w:jc w:val="center"/>
        <w:rPr>
          <w:rFonts w:ascii="Trebuchet MS" w:hAnsi="Trebuchet MS"/>
        </w:rPr>
      </w:pPr>
    </w:p>
    <w:p w14:paraId="42913E00" w14:textId="77777777" w:rsidR="00985E0C" w:rsidRPr="001B39A1" w:rsidRDefault="00985E0C" w:rsidP="00985E0C">
      <w:pPr>
        <w:jc w:val="center"/>
        <w:rPr>
          <w:rFonts w:ascii="Trebuchet MS" w:hAnsi="Trebuchet MS"/>
        </w:rPr>
      </w:pPr>
    </w:p>
    <w:p w14:paraId="59046010" w14:textId="77777777" w:rsidR="00985E0C" w:rsidRPr="001B39A1" w:rsidRDefault="00985E0C" w:rsidP="00985E0C">
      <w:pPr>
        <w:jc w:val="center"/>
        <w:rPr>
          <w:rFonts w:ascii="Trebuchet MS" w:hAnsi="Trebuchet MS"/>
        </w:rPr>
      </w:pPr>
    </w:p>
    <w:p w14:paraId="17E62C64" w14:textId="77777777" w:rsidR="00985E0C" w:rsidRPr="001B39A1" w:rsidRDefault="00985E0C" w:rsidP="00985E0C">
      <w:pPr>
        <w:jc w:val="center"/>
        <w:rPr>
          <w:rFonts w:ascii="Trebuchet MS" w:hAnsi="Trebuchet MS"/>
        </w:rPr>
      </w:pPr>
    </w:p>
    <w:p w14:paraId="7441C55A" w14:textId="77777777" w:rsidR="00985E0C" w:rsidRPr="001B39A1" w:rsidRDefault="00985E0C" w:rsidP="00985E0C">
      <w:pPr>
        <w:jc w:val="center"/>
        <w:rPr>
          <w:rFonts w:ascii="Trebuchet MS" w:hAnsi="Trebuchet MS"/>
        </w:rPr>
      </w:pPr>
    </w:p>
    <w:p w14:paraId="1A3D0369" w14:textId="77777777" w:rsidR="00985E0C" w:rsidRPr="001B39A1" w:rsidRDefault="00985E0C" w:rsidP="00985E0C">
      <w:pPr>
        <w:jc w:val="center"/>
        <w:rPr>
          <w:rFonts w:ascii="Trebuchet MS" w:hAnsi="Trebuchet MS"/>
        </w:rPr>
      </w:pPr>
    </w:p>
    <w:p w14:paraId="3FDABA04" w14:textId="03072CAD" w:rsidR="00985E0C" w:rsidRPr="001B39A1" w:rsidRDefault="00985E0C" w:rsidP="005479C3">
      <w:pPr>
        <w:rPr>
          <w:rFonts w:ascii="Trebuchet MS" w:hAnsi="Trebuchet MS"/>
        </w:rPr>
      </w:pPr>
    </w:p>
    <w:p w14:paraId="451EFB67" w14:textId="08B80C73" w:rsidR="00985E0C" w:rsidRDefault="00985E0C" w:rsidP="00985E0C">
      <w:pPr>
        <w:jc w:val="center"/>
        <w:rPr>
          <w:rFonts w:ascii="Trebuchet MS" w:hAnsi="Trebuchet MS"/>
          <w:lang w:val="fr-FR"/>
        </w:rPr>
      </w:pPr>
      <w:r w:rsidRPr="00E66A78">
        <w:rPr>
          <w:rFonts w:ascii="Trebuchet MS" w:hAnsi="Trebuchet MS"/>
          <w:lang w:val="fr-FR"/>
        </w:rPr>
        <w:t>201</w:t>
      </w:r>
      <w:r w:rsidR="00750C99">
        <w:rPr>
          <w:rFonts w:ascii="Trebuchet MS" w:hAnsi="Trebuchet MS"/>
          <w:lang w:val="fr-FR"/>
        </w:rPr>
        <w:t>8</w:t>
      </w:r>
    </w:p>
    <w:p w14:paraId="509F70FD" w14:textId="77777777" w:rsidR="00985E0C" w:rsidRPr="00E66A78" w:rsidRDefault="00985E0C" w:rsidP="00985E0C">
      <w:pPr>
        <w:jc w:val="center"/>
        <w:rPr>
          <w:rFonts w:ascii="Trebuchet MS" w:hAnsi="Trebuchet MS"/>
          <w:lang w:val="fr-FR"/>
        </w:rPr>
      </w:pPr>
    </w:p>
    <w:p w14:paraId="0FBE7A32" w14:textId="77777777" w:rsidR="00985E0C" w:rsidRPr="0083056B" w:rsidRDefault="00985E0C" w:rsidP="00985E0C">
      <w:pPr>
        <w:jc w:val="center"/>
        <w:rPr>
          <w:rFonts w:ascii="Trebuchet MS" w:hAnsi="Trebuchet MS"/>
          <w:lang w:val="fr-FR"/>
        </w:rPr>
      </w:pPr>
      <w:r w:rsidRPr="0083056B">
        <w:rPr>
          <w:rFonts w:ascii="Trebuchet MS" w:hAnsi="Trebuchet MS"/>
          <w:lang w:val="fr-FR"/>
        </w:rPr>
        <w:t>EPPO</w:t>
      </w:r>
    </w:p>
    <w:p w14:paraId="1962934D" w14:textId="77777777" w:rsidR="00985E0C" w:rsidRPr="0083056B" w:rsidRDefault="00985E0C" w:rsidP="00985E0C">
      <w:pPr>
        <w:jc w:val="center"/>
        <w:rPr>
          <w:rFonts w:ascii="Trebuchet MS" w:hAnsi="Trebuchet MS"/>
          <w:lang w:val="fr-FR"/>
        </w:rPr>
      </w:pPr>
      <w:r w:rsidRPr="0083056B">
        <w:rPr>
          <w:rFonts w:ascii="Trebuchet MS" w:hAnsi="Trebuchet MS"/>
          <w:lang w:val="fr-FR"/>
        </w:rPr>
        <w:t>21 Boulevard Richard Lenoir</w:t>
      </w:r>
    </w:p>
    <w:p w14:paraId="75B9C138" w14:textId="77777777" w:rsidR="00985E0C" w:rsidRPr="0083056B" w:rsidRDefault="00985E0C" w:rsidP="00985E0C">
      <w:pPr>
        <w:jc w:val="center"/>
        <w:rPr>
          <w:rFonts w:ascii="Trebuchet MS" w:hAnsi="Trebuchet MS"/>
          <w:lang w:val="fr-FR"/>
        </w:rPr>
      </w:pPr>
      <w:r w:rsidRPr="0083056B">
        <w:rPr>
          <w:rFonts w:ascii="Trebuchet MS" w:hAnsi="Trebuchet MS"/>
          <w:lang w:val="fr-FR"/>
        </w:rPr>
        <w:t>75011 Paris</w:t>
      </w:r>
    </w:p>
    <w:p w14:paraId="72366FC9" w14:textId="77777777" w:rsidR="00985E0C" w:rsidRDefault="00CE70D3" w:rsidP="00985E0C">
      <w:pPr>
        <w:jc w:val="center"/>
        <w:rPr>
          <w:rStyle w:val="Hyperlink"/>
          <w:rFonts w:ascii="Trebuchet MS" w:hAnsi="Trebuchet MS"/>
          <w:lang w:val="fr-FR"/>
        </w:rPr>
      </w:pPr>
      <w:hyperlink r:id="rId11" w:history="1">
        <w:r w:rsidR="00985E0C" w:rsidRPr="0083056B">
          <w:rPr>
            <w:rStyle w:val="Hyperlink"/>
            <w:rFonts w:ascii="Trebuchet MS" w:hAnsi="Trebuchet MS"/>
            <w:lang w:val="fr-FR"/>
          </w:rPr>
          <w:t>www.eppo.int</w:t>
        </w:r>
      </w:hyperlink>
      <w:r w:rsidR="00985E0C">
        <w:rPr>
          <w:rFonts w:ascii="Trebuchet MS" w:hAnsi="Trebuchet MS"/>
          <w:lang w:val="fr-FR"/>
        </w:rPr>
        <w:t xml:space="preserve"> </w:t>
      </w:r>
      <w:hyperlink r:id="rId12" w:history="1">
        <w:r w:rsidR="00985E0C" w:rsidRPr="00C4741B">
          <w:rPr>
            <w:rStyle w:val="Hyperlink"/>
            <w:rFonts w:ascii="Trebuchet MS" w:hAnsi="Trebuchet MS"/>
            <w:lang w:val="fr-FR"/>
          </w:rPr>
          <w:t>hq@eppo.int</w:t>
        </w:r>
      </w:hyperlink>
    </w:p>
    <w:p w14:paraId="2D6B6855" w14:textId="77777777" w:rsidR="00985E0C" w:rsidRPr="00C4741B" w:rsidRDefault="00985E0C" w:rsidP="00985E0C">
      <w:pPr>
        <w:jc w:val="center"/>
        <w:rPr>
          <w:rFonts w:ascii="Trebuchet MS" w:hAnsi="Trebuchet MS"/>
          <w:lang w:val="fr-FR"/>
        </w:rPr>
      </w:pPr>
    </w:p>
    <w:p w14:paraId="0C8E5787" w14:textId="2BC0D150" w:rsidR="00985E0C" w:rsidRPr="00C4741B" w:rsidRDefault="00985E0C" w:rsidP="00985E0C">
      <w:pPr>
        <w:pBdr>
          <w:top w:val="single" w:sz="4" w:space="1" w:color="auto"/>
          <w:left w:val="single" w:sz="4" w:space="4" w:color="auto"/>
          <w:bottom w:val="single" w:sz="4" w:space="1" w:color="auto"/>
          <w:right w:val="single" w:sz="4" w:space="4" w:color="auto"/>
        </w:pBdr>
        <w:jc w:val="both"/>
        <w:rPr>
          <w:rFonts w:ascii="Times New Roman" w:hAnsi="Times New Roman"/>
          <w:spacing w:val="-2"/>
          <w:sz w:val="24"/>
          <w:szCs w:val="24"/>
        </w:rPr>
      </w:pPr>
      <w:r>
        <w:rPr>
          <w:rFonts w:ascii="Times New Roman" w:hAnsi="Times New Roman"/>
          <w:spacing w:val="-2"/>
          <w:sz w:val="24"/>
          <w:szCs w:val="24"/>
        </w:rPr>
        <w:t xml:space="preserve">This pest </w:t>
      </w:r>
      <w:r w:rsidR="00FC67DE">
        <w:rPr>
          <w:rFonts w:ascii="Times New Roman" w:hAnsi="Times New Roman"/>
          <w:spacing w:val="-2"/>
          <w:sz w:val="24"/>
          <w:szCs w:val="24"/>
        </w:rPr>
        <w:t>risk assessment</w:t>
      </w:r>
      <w:r>
        <w:rPr>
          <w:rFonts w:ascii="Times New Roman" w:hAnsi="Times New Roman"/>
          <w:spacing w:val="-2"/>
          <w:sz w:val="24"/>
          <w:szCs w:val="24"/>
        </w:rPr>
        <w:t xml:space="preserve"> scheme has been specifically amended from the EPPO Decision-Support Scheme for an Express Pest Risk Analysis document PM 5/5(1) to incorporate the minimum requirements for risk assessment when considering invasive alien plant species under the EU Regulation 1143/2014.  Amendments and </w:t>
      </w:r>
      <w:r w:rsidRPr="00094D46">
        <w:rPr>
          <w:rFonts w:ascii="Times New Roman" w:hAnsi="Times New Roman"/>
          <w:spacing w:val="-2"/>
          <w:sz w:val="24"/>
          <w:szCs w:val="24"/>
        </w:rPr>
        <w:t xml:space="preserve">use </w:t>
      </w:r>
      <w:r>
        <w:rPr>
          <w:rFonts w:ascii="Times New Roman" w:hAnsi="Times New Roman"/>
          <w:spacing w:val="-2"/>
          <w:sz w:val="24"/>
          <w:szCs w:val="24"/>
        </w:rPr>
        <w:t xml:space="preserve">are specific to </w:t>
      </w:r>
      <w:r>
        <w:rPr>
          <w:rFonts w:ascii="Times New Roman" w:eastAsiaTheme="minorHAnsi" w:hAnsi="Times New Roman"/>
          <w:sz w:val="24"/>
          <w:szCs w:val="24"/>
          <w:lang w:eastAsia="en-US"/>
        </w:rPr>
        <w:t>the LIFE Project (LIFE15 PRE FR 001) ‘</w:t>
      </w:r>
      <w:r>
        <w:rPr>
          <w:rFonts w:ascii="Times New Roman" w:hAnsi="Times New Roman"/>
          <w:sz w:val="24"/>
          <w:szCs w:val="24"/>
          <w:shd w:val="clear" w:color="auto" w:fill="FFFFFF"/>
        </w:rPr>
        <w:t xml:space="preserve">Mitigating the threat of invasive alien plants to the EU through pest risk analysis to support the Regulation 1143/2014’.  </w:t>
      </w:r>
    </w:p>
    <w:p w14:paraId="4D1E8322" w14:textId="77777777" w:rsidR="001E3857" w:rsidRDefault="001E3857" w:rsidP="00985E0C">
      <w:pPr>
        <w:pStyle w:val="BodyText"/>
        <w:spacing w:after="0"/>
        <w:rPr>
          <w:rStyle w:val="Hyperlink"/>
          <w:rFonts w:ascii="Times New Roman" w:hAnsi="Times New Roman"/>
          <w:color w:val="auto"/>
          <w:sz w:val="18"/>
          <w:szCs w:val="18"/>
          <w:u w:val="none"/>
        </w:rPr>
      </w:pPr>
    </w:p>
    <w:p w14:paraId="304A08DA" w14:textId="77777777" w:rsidR="001E3857" w:rsidRDefault="001E3857" w:rsidP="00985E0C">
      <w:pPr>
        <w:pStyle w:val="BodyText"/>
        <w:spacing w:after="0"/>
        <w:rPr>
          <w:rStyle w:val="Hyperlink"/>
          <w:rFonts w:ascii="Times New Roman" w:hAnsi="Times New Roman"/>
          <w:color w:val="auto"/>
          <w:sz w:val="18"/>
          <w:szCs w:val="18"/>
          <w:u w:val="none"/>
        </w:rPr>
      </w:pPr>
    </w:p>
    <w:p w14:paraId="4CDB96AA" w14:textId="77777777" w:rsidR="001E3857" w:rsidRDefault="001E3857" w:rsidP="00985E0C">
      <w:pPr>
        <w:pStyle w:val="BodyText"/>
        <w:spacing w:after="0"/>
        <w:rPr>
          <w:rStyle w:val="Hyperlink"/>
          <w:rFonts w:ascii="Times New Roman" w:hAnsi="Times New Roman"/>
          <w:color w:val="auto"/>
          <w:sz w:val="18"/>
          <w:szCs w:val="18"/>
          <w:u w:val="none"/>
        </w:rPr>
      </w:pPr>
    </w:p>
    <w:p w14:paraId="05980A13" w14:textId="77777777" w:rsidR="001E3857" w:rsidRDefault="001E3857" w:rsidP="00985E0C">
      <w:pPr>
        <w:pStyle w:val="BodyText"/>
        <w:spacing w:after="0"/>
        <w:rPr>
          <w:rStyle w:val="Hyperlink"/>
          <w:rFonts w:ascii="Times New Roman" w:hAnsi="Times New Roman"/>
          <w:color w:val="auto"/>
          <w:sz w:val="18"/>
          <w:szCs w:val="18"/>
          <w:u w:val="none"/>
        </w:rPr>
      </w:pPr>
    </w:p>
    <w:p w14:paraId="7D6FAE54" w14:textId="5FE8EB4E" w:rsidR="00985E0C" w:rsidRPr="005479C3" w:rsidRDefault="00985E0C" w:rsidP="00985E0C">
      <w:pPr>
        <w:pStyle w:val="BodyText"/>
        <w:spacing w:after="0"/>
        <w:rPr>
          <w:rFonts w:ascii="Times New Roman" w:hAnsi="Times New Roman"/>
          <w:bCs/>
          <w:i/>
          <w:sz w:val="18"/>
          <w:szCs w:val="18"/>
          <w:lang w:val="en-GB"/>
        </w:rPr>
      </w:pPr>
      <w:r w:rsidRPr="005479C3">
        <w:rPr>
          <w:rStyle w:val="Hyperlink"/>
          <w:rFonts w:ascii="Times New Roman" w:hAnsi="Times New Roman"/>
          <w:color w:val="auto"/>
          <w:sz w:val="18"/>
          <w:szCs w:val="18"/>
          <w:u w:val="none"/>
        </w:rPr>
        <w:t xml:space="preserve">Photo: </w:t>
      </w:r>
      <w:r w:rsidR="005479C3" w:rsidRPr="005479C3">
        <w:rPr>
          <w:rStyle w:val="Hyperlink"/>
          <w:rFonts w:ascii="Times New Roman" w:hAnsi="Times New Roman"/>
          <w:i/>
          <w:color w:val="auto"/>
          <w:sz w:val="18"/>
          <w:szCs w:val="18"/>
          <w:u w:val="none"/>
        </w:rPr>
        <w:t>Triadica sebifera</w:t>
      </w:r>
      <w:r w:rsidR="005479C3" w:rsidRPr="005479C3">
        <w:rPr>
          <w:rStyle w:val="Hyperlink"/>
          <w:rFonts w:ascii="Times New Roman" w:hAnsi="Times New Roman"/>
          <w:color w:val="auto"/>
          <w:sz w:val="18"/>
          <w:szCs w:val="18"/>
          <w:u w:val="none"/>
        </w:rPr>
        <w:t xml:space="preserve"> infestation in North America (Image courtsey of </w:t>
      </w:r>
      <w:r w:rsidR="005479C3" w:rsidRPr="005479C3">
        <w:rPr>
          <w:rFonts w:ascii="Times New Roman" w:hAnsi="Times New Roman"/>
          <w:color w:val="333333"/>
          <w:sz w:val="18"/>
          <w:szCs w:val="18"/>
          <w:shd w:val="clear" w:color="auto" w:fill="FFFFFF"/>
        </w:rPr>
        <w:t>Nancy Loewenstein, Auburn University, Bugwood.org</w:t>
      </w:r>
      <w:r w:rsidR="005479C3">
        <w:rPr>
          <w:rFonts w:ascii="Times New Roman" w:hAnsi="Times New Roman"/>
          <w:color w:val="333333"/>
          <w:sz w:val="18"/>
          <w:szCs w:val="18"/>
          <w:shd w:val="clear" w:color="auto" w:fill="FFFFFF"/>
        </w:rPr>
        <w:t>)</w:t>
      </w:r>
    </w:p>
    <w:p w14:paraId="407FB963" w14:textId="3C09D60E" w:rsidR="00985E0C" w:rsidRDefault="00985E0C" w:rsidP="00985E0C">
      <w:pPr>
        <w:rPr>
          <w:rFonts w:ascii="Times New Roman" w:hAnsi="Times New Roman"/>
          <w:szCs w:val="22"/>
        </w:rPr>
      </w:pPr>
    </w:p>
    <w:p w14:paraId="6065B6B1" w14:textId="0148870A" w:rsidR="005479C3" w:rsidRDefault="005479C3" w:rsidP="00985E0C">
      <w:pPr>
        <w:rPr>
          <w:rFonts w:ascii="Times New Roman" w:hAnsi="Times New Roman"/>
          <w:szCs w:val="22"/>
        </w:rPr>
      </w:pPr>
    </w:p>
    <w:p w14:paraId="567128D4" w14:textId="6BAB05F4" w:rsidR="00107731" w:rsidRDefault="00107731" w:rsidP="00985E0C">
      <w:pPr>
        <w:rPr>
          <w:rFonts w:ascii="Times New Roman" w:hAnsi="Times New Roman"/>
          <w:szCs w:val="22"/>
        </w:rPr>
      </w:pPr>
    </w:p>
    <w:p w14:paraId="1B10613F" w14:textId="77777777" w:rsidR="00107731" w:rsidRDefault="00107731" w:rsidP="00985E0C">
      <w:pPr>
        <w:rPr>
          <w:rFonts w:ascii="Times New Roman" w:hAnsi="Times New Roman"/>
          <w:szCs w:val="22"/>
        </w:rPr>
      </w:pPr>
    </w:p>
    <w:p w14:paraId="7EF7E1F4" w14:textId="77777777" w:rsidR="00985E0C" w:rsidRDefault="00985E0C" w:rsidP="00985E0C">
      <w:pPr>
        <w:widowControl w:val="0"/>
        <w:autoSpaceDE w:val="0"/>
        <w:autoSpaceDN w:val="0"/>
        <w:adjustRightInd w:val="0"/>
        <w:jc w:val="center"/>
        <w:rPr>
          <w:rFonts w:ascii="Arial" w:hAnsi="Arial" w:cs="Arial"/>
          <w:b/>
          <w:bCs/>
          <w:caps/>
          <w:color w:val="000000"/>
          <w:sz w:val="24"/>
          <w:szCs w:val="24"/>
        </w:rPr>
      </w:pPr>
    </w:p>
    <w:p w14:paraId="06A4496D" w14:textId="77777777" w:rsidR="00985E0C" w:rsidRDefault="00985E0C" w:rsidP="00985E0C">
      <w:pPr>
        <w:widowControl w:val="0"/>
        <w:autoSpaceDE w:val="0"/>
        <w:autoSpaceDN w:val="0"/>
        <w:adjustRightInd w:val="0"/>
        <w:jc w:val="center"/>
        <w:rPr>
          <w:rFonts w:ascii="Arial" w:hAnsi="Arial" w:cs="Arial"/>
          <w:b/>
          <w:bCs/>
          <w:caps/>
          <w:color w:val="000000"/>
          <w:sz w:val="24"/>
          <w:szCs w:val="24"/>
        </w:rPr>
      </w:pPr>
      <w:r>
        <w:rPr>
          <w:rFonts w:ascii="Arial" w:hAnsi="Arial" w:cs="Arial"/>
          <w:b/>
          <w:bCs/>
          <w:caps/>
          <w:color w:val="000000"/>
          <w:sz w:val="24"/>
          <w:szCs w:val="24"/>
        </w:rPr>
        <w:lastRenderedPageBreak/>
        <w:t>EUROPEAN AND MEDITERRANEAN PLANT PROTECTION ORGANIZATION</w:t>
      </w:r>
    </w:p>
    <w:p w14:paraId="67A190C5" w14:textId="77777777" w:rsidR="00985E0C" w:rsidRDefault="00985E0C" w:rsidP="00985E0C">
      <w:pPr>
        <w:widowControl w:val="0"/>
        <w:autoSpaceDE w:val="0"/>
        <w:autoSpaceDN w:val="0"/>
        <w:adjustRightInd w:val="0"/>
        <w:rPr>
          <w:rFonts w:ascii="Arial" w:hAnsi="Arial" w:cs="Arial"/>
          <w:sz w:val="20"/>
        </w:rPr>
      </w:pPr>
    </w:p>
    <w:p w14:paraId="3C3BBBEB" w14:textId="717D8FB2" w:rsidR="00985E0C" w:rsidRPr="005C4B3C" w:rsidRDefault="00985E0C" w:rsidP="00985E0C">
      <w:pPr>
        <w:widowControl w:val="0"/>
        <w:autoSpaceDE w:val="0"/>
        <w:autoSpaceDN w:val="0"/>
        <w:adjustRightInd w:val="0"/>
        <w:jc w:val="center"/>
        <w:rPr>
          <w:rFonts w:ascii="Times New Roman" w:hAnsi="Times New Roman"/>
          <w:szCs w:val="22"/>
        </w:rPr>
      </w:pPr>
      <w:r w:rsidRPr="005C4B3C">
        <w:rPr>
          <w:rFonts w:ascii="Times New Roman" w:hAnsi="Times New Roman"/>
          <w:szCs w:val="22"/>
        </w:rPr>
        <w:t xml:space="preserve">Pest </w:t>
      </w:r>
      <w:r w:rsidR="00FC67DE">
        <w:rPr>
          <w:rFonts w:ascii="Times New Roman" w:hAnsi="Times New Roman"/>
          <w:szCs w:val="22"/>
        </w:rPr>
        <w:t>risk assessment</w:t>
      </w:r>
      <w:r w:rsidRPr="00985E0C">
        <w:rPr>
          <w:rFonts w:ascii="Times New Roman" w:hAnsi="Times New Roman"/>
          <w:szCs w:val="22"/>
        </w:rPr>
        <w:t xml:space="preserve"> for </w:t>
      </w:r>
      <w:r w:rsidRPr="00985E0C">
        <w:rPr>
          <w:rFonts w:ascii="Times New Roman" w:hAnsi="Times New Roman"/>
          <w:bCs/>
          <w:i/>
          <w:iCs/>
          <w:szCs w:val="22"/>
        </w:rPr>
        <w:t>Triadica sebifera</w:t>
      </w:r>
    </w:p>
    <w:p w14:paraId="5AA504DB" w14:textId="77777777" w:rsidR="00985E0C" w:rsidRPr="001F11F9" w:rsidRDefault="00985E0C" w:rsidP="00985E0C">
      <w:pPr>
        <w:widowControl w:val="0"/>
        <w:autoSpaceDE w:val="0"/>
        <w:autoSpaceDN w:val="0"/>
        <w:adjustRightInd w:val="0"/>
        <w:jc w:val="center"/>
        <w:rPr>
          <w:rFonts w:ascii="Times New Roman" w:hAnsi="Times New Roman"/>
          <w:sz w:val="24"/>
          <w:szCs w:val="24"/>
        </w:rPr>
      </w:pPr>
    </w:p>
    <w:p w14:paraId="07B82146" w14:textId="77777777" w:rsidR="00985E0C" w:rsidRPr="001F11F9" w:rsidRDefault="00985E0C" w:rsidP="00985E0C">
      <w:pPr>
        <w:widowControl w:val="0"/>
        <w:autoSpaceDE w:val="0"/>
        <w:autoSpaceDN w:val="0"/>
        <w:adjustRightInd w:val="0"/>
        <w:jc w:val="center"/>
        <w:rPr>
          <w:rFonts w:ascii="Times New Roman" w:hAnsi="Times New Roman"/>
          <w:sz w:val="24"/>
          <w:szCs w:val="24"/>
        </w:rPr>
      </w:pPr>
      <w:r w:rsidRPr="001F11F9">
        <w:rPr>
          <w:rFonts w:ascii="Times New Roman" w:hAnsi="Times New Roman"/>
          <w:sz w:val="24"/>
          <w:szCs w:val="24"/>
        </w:rPr>
        <w:t>This PRA follows EPPO Standard PM5/5 Decision support scheme for an Express Pest Risk Analysis</w:t>
      </w:r>
    </w:p>
    <w:p w14:paraId="3DE13A7E" w14:textId="77777777" w:rsidR="00985E0C" w:rsidRPr="00752175" w:rsidRDefault="00985E0C" w:rsidP="00985E0C">
      <w:pPr>
        <w:widowControl w:val="0"/>
        <w:autoSpaceDE w:val="0"/>
        <w:autoSpaceDN w:val="0"/>
        <w:adjustRightInd w:val="0"/>
        <w:rPr>
          <w:rFonts w:ascii="Times New Roman" w:hAnsi="Times New Roman"/>
          <w:sz w:val="24"/>
          <w:szCs w:val="24"/>
        </w:rPr>
      </w:pPr>
    </w:p>
    <w:p w14:paraId="048DD93B" w14:textId="77777777" w:rsidR="00985E0C" w:rsidRDefault="00985E0C" w:rsidP="00985E0C">
      <w:pPr>
        <w:widowControl w:val="0"/>
        <w:autoSpaceDE w:val="0"/>
        <w:autoSpaceDN w:val="0"/>
        <w:adjustRightInd w:val="0"/>
        <w:rPr>
          <w:rFonts w:ascii="Arial" w:hAnsi="Arial" w:cs="Arial"/>
          <w:sz w:val="20"/>
        </w:rPr>
      </w:pPr>
    </w:p>
    <w:p w14:paraId="50D35DA9" w14:textId="77777777" w:rsidR="00985E0C" w:rsidRDefault="00985E0C" w:rsidP="00985E0C">
      <w:pPr>
        <w:widowControl w:val="0"/>
        <w:autoSpaceDE w:val="0"/>
        <w:autoSpaceDN w:val="0"/>
        <w:adjustRightInd w:val="0"/>
        <w:jc w:val="center"/>
        <w:rPr>
          <w:rFonts w:ascii="Arial" w:hAnsi="Arial" w:cs="Arial"/>
          <w:b/>
          <w:bCs/>
          <w:color w:val="000000" w:themeColor="text1"/>
          <w:sz w:val="24"/>
          <w:szCs w:val="24"/>
        </w:rPr>
      </w:pPr>
      <w:r w:rsidRPr="004F62F9">
        <w:rPr>
          <w:rFonts w:ascii="Arial" w:hAnsi="Arial" w:cs="Arial"/>
          <w:b/>
          <w:bCs/>
          <w:color w:val="000000" w:themeColor="text1"/>
          <w:sz w:val="24"/>
          <w:szCs w:val="24"/>
        </w:rPr>
        <w:t xml:space="preserve">Composition of the Expert Working Group </w:t>
      </w:r>
    </w:p>
    <w:p w14:paraId="57BD0332" w14:textId="77777777" w:rsidR="00985E0C" w:rsidRDefault="00985E0C" w:rsidP="00985E0C">
      <w:pPr>
        <w:rPr>
          <w:rFonts w:ascii="Times New Roman" w:hAnsi="Times New Roman"/>
          <w:szCs w:val="22"/>
        </w:rPr>
      </w:pPr>
    </w:p>
    <w:p w14:paraId="09307719" w14:textId="77777777" w:rsidR="00985E0C" w:rsidRDefault="00985E0C" w:rsidP="00985E0C">
      <w:pPr>
        <w:rPr>
          <w:rFonts w:ascii="Times New Roman" w:hAnsi="Times New Roman"/>
          <w:szCs w:val="22"/>
        </w:rPr>
      </w:pPr>
    </w:p>
    <w:tbl>
      <w:tblPr>
        <w:tblW w:w="5000" w:type="pct"/>
        <w:tblLayout w:type="fixed"/>
        <w:tblCellMar>
          <w:left w:w="0" w:type="dxa"/>
          <w:right w:w="0" w:type="dxa"/>
        </w:tblCellMar>
        <w:tblLook w:val="0000" w:firstRow="0" w:lastRow="0" w:firstColumn="0" w:lastColumn="0" w:noHBand="0" w:noVBand="0"/>
      </w:tblPr>
      <w:tblGrid>
        <w:gridCol w:w="2806"/>
        <w:gridCol w:w="6548"/>
      </w:tblGrid>
      <w:tr w:rsidR="00985E0C" w14:paraId="1CD63A5E" w14:textId="77777777" w:rsidTr="00985E0C">
        <w:trPr>
          <w:cantSplit/>
        </w:trPr>
        <w:tc>
          <w:tcPr>
            <w:tcW w:w="1500" w:type="pct"/>
            <w:tcBorders>
              <w:top w:val="nil"/>
              <w:left w:val="nil"/>
              <w:bottom w:val="nil"/>
              <w:right w:val="nil"/>
            </w:tcBorders>
            <w:shd w:val="clear" w:color="auto" w:fill="FFFFFF"/>
          </w:tcPr>
          <w:p w14:paraId="51CF4AEC" w14:textId="039D0842"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BRUNDU Giuseppe (Mr)</w:t>
            </w:r>
          </w:p>
        </w:tc>
        <w:tc>
          <w:tcPr>
            <w:tcW w:w="3500" w:type="pct"/>
            <w:tcBorders>
              <w:top w:val="nil"/>
              <w:left w:val="nil"/>
              <w:bottom w:val="nil"/>
              <w:right w:val="nil"/>
            </w:tcBorders>
            <w:shd w:val="clear" w:color="auto" w:fill="FFFFFF"/>
          </w:tcPr>
          <w:p w14:paraId="187A1C20" w14:textId="77777777"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University of Sassari, Department of Agriculture, Viale Italia 39, 07100 Sassari, Italy</w:t>
            </w:r>
          </w:p>
          <w:p w14:paraId="1F95A9AE" w14:textId="508CD3E9"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gbrundu@tin.it</w:t>
            </w:r>
          </w:p>
          <w:p w14:paraId="4B9B3893" w14:textId="77777777" w:rsidR="00985E0C" w:rsidRDefault="00985E0C" w:rsidP="00985E0C">
            <w:pPr>
              <w:widowControl w:val="0"/>
              <w:autoSpaceDE w:val="0"/>
              <w:autoSpaceDN w:val="0"/>
              <w:adjustRightInd w:val="0"/>
              <w:rPr>
                <w:rFonts w:ascii="Arial" w:hAnsi="Arial" w:cs="Arial"/>
                <w:sz w:val="20"/>
                <w:lang w:val="x-none"/>
              </w:rPr>
            </w:pPr>
          </w:p>
        </w:tc>
      </w:tr>
      <w:tr w:rsidR="00626565" w14:paraId="5076D02A" w14:textId="77777777" w:rsidTr="00626565">
        <w:trPr>
          <w:cantSplit/>
        </w:trPr>
        <w:tc>
          <w:tcPr>
            <w:tcW w:w="1500" w:type="pct"/>
            <w:tcBorders>
              <w:top w:val="nil"/>
              <w:left w:val="nil"/>
              <w:bottom w:val="nil"/>
              <w:right w:val="nil"/>
            </w:tcBorders>
            <w:shd w:val="clear" w:color="auto" w:fill="FFFFFF"/>
          </w:tcPr>
          <w:p w14:paraId="5599583C" w14:textId="2D33CD80" w:rsidR="00626565" w:rsidRPr="00626565" w:rsidRDefault="00626565" w:rsidP="003755A0">
            <w:pPr>
              <w:widowControl w:val="0"/>
              <w:autoSpaceDE w:val="0"/>
              <w:autoSpaceDN w:val="0"/>
              <w:adjustRightInd w:val="0"/>
              <w:rPr>
                <w:rFonts w:ascii="Arial" w:hAnsi="Arial" w:cs="Arial"/>
                <w:sz w:val="20"/>
                <w:lang w:val="x-none"/>
              </w:rPr>
            </w:pPr>
            <w:r w:rsidRPr="00626565">
              <w:rPr>
                <w:rFonts w:ascii="Arial" w:hAnsi="Arial" w:cs="Arial"/>
                <w:sz w:val="20"/>
                <w:lang w:val="x-none"/>
              </w:rPr>
              <w:t>Chapman Daniel (</w:t>
            </w:r>
            <w:r w:rsidR="00515192">
              <w:rPr>
                <w:rFonts w:ascii="Arial" w:hAnsi="Arial" w:cs="Arial"/>
                <w:sz w:val="20"/>
              </w:rPr>
              <w:t>M</w:t>
            </w:r>
            <w:r w:rsidRPr="00626565">
              <w:rPr>
                <w:rFonts w:ascii="Arial" w:hAnsi="Arial" w:cs="Arial"/>
                <w:sz w:val="20"/>
                <w:lang w:val="x-none"/>
              </w:rPr>
              <w:t>r)</w:t>
            </w:r>
          </w:p>
        </w:tc>
        <w:tc>
          <w:tcPr>
            <w:tcW w:w="3500" w:type="pct"/>
            <w:tcBorders>
              <w:top w:val="nil"/>
              <w:left w:val="nil"/>
              <w:bottom w:val="nil"/>
              <w:right w:val="nil"/>
            </w:tcBorders>
            <w:shd w:val="clear" w:color="auto" w:fill="FFFFFF"/>
          </w:tcPr>
          <w:p w14:paraId="76DAD028" w14:textId="77777777" w:rsidR="00626565" w:rsidRPr="00626565" w:rsidRDefault="00626565">
            <w:pPr>
              <w:widowControl w:val="0"/>
              <w:autoSpaceDE w:val="0"/>
              <w:autoSpaceDN w:val="0"/>
              <w:adjustRightInd w:val="0"/>
              <w:rPr>
                <w:rFonts w:ascii="Arial" w:hAnsi="Arial" w:cs="Arial"/>
                <w:sz w:val="20"/>
                <w:lang w:val="x-none"/>
              </w:rPr>
            </w:pPr>
            <w:r w:rsidRPr="00626565">
              <w:rPr>
                <w:rFonts w:ascii="Arial" w:hAnsi="Arial" w:cs="Arial"/>
                <w:sz w:val="20"/>
                <w:lang w:val="x-none"/>
              </w:rPr>
              <w:t>Centre for Ecology and Hydrology Bush Estate, Penicuik, Edinburgh , UK, dcha@ceh.ac.uk</w:t>
            </w:r>
          </w:p>
          <w:p w14:paraId="437090FB" w14:textId="77777777" w:rsidR="00626565" w:rsidRPr="00626565" w:rsidRDefault="00626565">
            <w:pPr>
              <w:widowControl w:val="0"/>
              <w:autoSpaceDE w:val="0"/>
              <w:autoSpaceDN w:val="0"/>
              <w:adjustRightInd w:val="0"/>
              <w:rPr>
                <w:rFonts w:ascii="Arial" w:hAnsi="Arial" w:cs="Arial"/>
                <w:sz w:val="20"/>
                <w:lang w:val="x-none"/>
              </w:rPr>
            </w:pPr>
          </w:p>
        </w:tc>
      </w:tr>
      <w:tr w:rsidR="00985E0C" w14:paraId="45DA6700" w14:textId="77777777" w:rsidTr="00985E0C">
        <w:trPr>
          <w:cantSplit/>
        </w:trPr>
        <w:tc>
          <w:tcPr>
            <w:tcW w:w="1500" w:type="pct"/>
            <w:tcBorders>
              <w:top w:val="nil"/>
              <w:left w:val="nil"/>
              <w:bottom w:val="nil"/>
              <w:right w:val="nil"/>
            </w:tcBorders>
            <w:shd w:val="clear" w:color="auto" w:fill="FFFFFF"/>
          </w:tcPr>
          <w:p w14:paraId="6189EF41" w14:textId="462B2AA0"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 xml:space="preserve">FLORY </w:t>
            </w:r>
            <w:r w:rsidR="00C47DCD">
              <w:rPr>
                <w:rFonts w:ascii="Arial" w:hAnsi="Arial" w:cs="Arial"/>
                <w:sz w:val="20"/>
                <w:lang w:val="en-US"/>
              </w:rPr>
              <w:t xml:space="preserve">S. </w:t>
            </w:r>
            <w:r>
              <w:rPr>
                <w:rFonts w:ascii="Arial" w:hAnsi="Arial" w:cs="Arial"/>
                <w:sz w:val="20"/>
                <w:lang w:val="x-none"/>
              </w:rPr>
              <w:t>Luke (Mr)</w:t>
            </w:r>
          </w:p>
        </w:tc>
        <w:tc>
          <w:tcPr>
            <w:tcW w:w="3500" w:type="pct"/>
            <w:tcBorders>
              <w:top w:val="nil"/>
              <w:left w:val="nil"/>
              <w:bottom w:val="nil"/>
              <w:right w:val="nil"/>
            </w:tcBorders>
            <w:shd w:val="clear" w:color="auto" w:fill="FFFFFF"/>
          </w:tcPr>
          <w:p w14:paraId="03AC78EB" w14:textId="010F1D9C"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Agronomy Department, University of Florida, PO Box 110500, FL 32611 Gain</w:t>
            </w:r>
            <w:r w:rsidR="00C47DCD">
              <w:rPr>
                <w:rFonts w:ascii="Arial" w:hAnsi="Arial" w:cs="Arial"/>
                <w:sz w:val="20"/>
                <w:lang w:val="en-US"/>
              </w:rPr>
              <w:t>e</w:t>
            </w:r>
            <w:r>
              <w:rPr>
                <w:rFonts w:ascii="Arial" w:hAnsi="Arial" w:cs="Arial"/>
                <w:sz w:val="20"/>
                <w:lang w:val="x-none"/>
              </w:rPr>
              <w:t>sville, United States</w:t>
            </w:r>
          </w:p>
          <w:p w14:paraId="0AA77CDB" w14:textId="787BBDA0"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flory@ufl.edu</w:t>
            </w:r>
          </w:p>
          <w:p w14:paraId="566D9AD9" w14:textId="77777777" w:rsidR="00985E0C" w:rsidRDefault="00985E0C" w:rsidP="00985E0C">
            <w:pPr>
              <w:widowControl w:val="0"/>
              <w:autoSpaceDE w:val="0"/>
              <w:autoSpaceDN w:val="0"/>
              <w:adjustRightInd w:val="0"/>
              <w:rPr>
                <w:rFonts w:ascii="Arial" w:hAnsi="Arial" w:cs="Arial"/>
                <w:sz w:val="20"/>
                <w:lang w:val="x-none"/>
              </w:rPr>
            </w:pPr>
          </w:p>
        </w:tc>
      </w:tr>
      <w:tr w:rsidR="00985E0C" w14:paraId="23A8D65C" w14:textId="77777777" w:rsidTr="00985E0C">
        <w:trPr>
          <w:cantSplit/>
        </w:trPr>
        <w:tc>
          <w:tcPr>
            <w:tcW w:w="1500" w:type="pct"/>
            <w:tcBorders>
              <w:top w:val="nil"/>
              <w:left w:val="nil"/>
              <w:bottom w:val="nil"/>
              <w:right w:val="nil"/>
            </w:tcBorders>
            <w:shd w:val="clear" w:color="auto" w:fill="FFFFFF"/>
          </w:tcPr>
          <w:p w14:paraId="66AE419D" w14:textId="77777777"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LE ROUX Jaco (Mr)</w:t>
            </w:r>
          </w:p>
        </w:tc>
        <w:tc>
          <w:tcPr>
            <w:tcW w:w="3500" w:type="pct"/>
            <w:tcBorders>
              <w:top w:val="nil"/>
              <w:left w:val="nil"/>
              <w:bottom w:val="nil"/>
              <w:right w:val="nil"/>
            </w:tcBorders>
            <w:shd w:val="clear" w:color="auto" w:fill="FFFFFF"/>
          </w:tcPr>
          <w:p w14:paraId="46182357" w14:textId="77777777"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Department of Botany and Zoology, Stellenbosh University, Private Bag X1, 7602 Matieland, South Africa</w:t>
            </w:r>
          </w:p>
          <w:p w14:paraId="27108B63" w14:textId="4F37CB13"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jleroux@sun.ac.za</w:t>
            </w:r>
          </w:p>
          <w:p w14:paraId="40C01315" w14:textId="77777777" w:rsidR="00985E0C" w:rsidRDefault="00985E0C" w:rsidP="00985E0C">
            <w:pPr>
              <w:widowControl w:val="0"/>
              <w:autoSpaceDE w:val="0"/>
              <w:autoSpaceDN w:val="0"/>
              <w:adjustRightInd w:val="0"/>
              <w:rPr>
                <w:rFonts w:ascii="Arial" w:hAnsi="Arial" w:cs="Arial"/>
                <w:sz w:val="20"/>
                <w:lang w:val="x-none"/>
              </w:rPr>
            </w:pPr>
          </w:p>
        </w:tc>
      </w:tr>
      <w:tr w:rsidR="00985E0C" w14:paraId="39A74137" w14:textId="77777777" w:rsidTr="00985E0C">
        <w:trPr>
          <w:cantSplit/>
        </w:trPr>
        <w:tc>
          <w:tcPr>
            <w:tcW w:w="1500" w:type="pct"/>
            <w:tcBorders>
              <w:top w:val="nil"/>
              <w:left w:val="nil"/>
              <w:bottom w:val="nil"/>
              <w:right w:val="nil"/>
            </w:tcBorders>
            <w:shd w:val="clear" w:color="auto" w:fill="FFFFFF"/>
          </w:tcPr>
          <w:p w14:paraId="1F345713" w14:textId="77777777"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PESCOTT Oliver (Mr)</w:t>
            </w:r>
          </w:p>
        </w:tc>
        <w:tc>
          <w:tcPr>
            <w:tcW w:w="3500" w:type="pct"/>
            <w:tcBorders>
              <w:top w:val="nil"/>
              <w:left w:val="nil"/>
              <w:bottom w:val="nil"/>
              <w:right w:val="nil"/>
            </w:tcBorders>
            <w:shd w:val="clear" w:color="auto" w:fill="FFFFFF"/>
          </w:tcPr>
          <w:p w14:paraId="35FD2A9A" w14:textId="77777777"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CEH Wallingford, Benson Lane, OX10 8BB Wallingford, Oxfordshire, United Kingdom</w:t>
            </w:r>
          </w:p>
          <w:p w14:paraId="4C582059" w14:textId="43819E40"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olipes@nerc.ac.uk</w:t>
            </w:r>
          </w:p>
          <w:p w14:paraId="6BDDDE55" w14:textId="77777777" w:rsidR="00985E0C" w:rsidRDefault="00985E0C" w:rsidP="00985E0C">
            <w:pPr>
              <w:widowControl w:val="0"/>
              <w:autoSpaceDE w:val="0"/>
              <w:autoSpaceDN w:val="0"/>
              <w:adjustRightInd w:val="0"/>
              <w:rPr>
                <w:rFonts w:ascii="Arial" w:hAnsi="Arial" w:cs="Arial"/>
                <w:sz w:val="20"/>
                <w:lang w:val="x-none"/>
              </w:rPr>
            </w:pPr>
          </w:p>
        </w:tc>
      </w:tr>
      <w:tr w:rsidR="00985E0C" w14:paraId="096ED11C" w14:textId="77777777" w:rsidTr="00985E0C">
        <w:trPr>
          <w:cantSplit/>
        </w:trPr>
        <w:tc>
          <w:tcPr>
            <w:tcW w:w="1500" w:type="pct"/>
            <w:tcBorders>
              <w:top w:val="nil"/>
              <w:left w:val="nil"/>
              <w:bottom w:val="nil"/>
              <w:right w:val="nil"/>
            </w:tcBorders>
            <w:shd w:val="clear" w:color="auto" w:fill="FFFFFF"/>
          </w:tcPr>
          <w:p w14:paraId="607DA8D4" w14:textId="77777777"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SIEMANN Evan (Mr)</w:t>
            </w:r>
          </w:p>
        </w:tc>
        <w:tc>
          <w:tcPr>
            <w:tcW w:w="3500" w:type="pct"/>
            <w:tcBorders>
              <w:top w:val="nil"/>
              <w:left w:val="nil"/>
              <w:bottom w:val="nil"/>
              <w:right w:val="nil"/>
            </w:tcBorders>
            <w:shd w:val="clear" w:color="auto" w:fill="FFFFFF"/>
          </w:tcPr>
          <w:p w14:paraId="4FC2C2A7" w14:textId="77777777"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Rice University, 6100 S. Main St, TX 77005 Houston, United States</w:t>
            </w:r>
          </w:p>
          <w:p w14:paraId="7DB2613F" w14:textId="416A3DFD"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siemann@rice.edu</w:t>
            </w:r>
          </w:p>
          <w:p w14:paraId="3F49B342" w14:textId="77777777" w:rsidR="00985E0C" w:rsidRDefault="00985E0C" w:rsidP="00985E0C">
            <w:pPr>
              <w:widowControl w:val="0"/>
              <w:autoSpaceDE w:val="0"/>
              <w:autoSpaceDN w:val="0"/>
              <w:adjustRightInd w:val="0"/>
              <w:rPr>
                <w:rFonts w:ascii="Arial" w:hAnsi="Arial" w:cs="Arial"/>
                <w:sz w:val="20"/>
                <w:lang w:val="x-none"/>
              </w:rPr>
            </w:pPr>
          </w:p>
        </w:tc>
      </w:tr>
      <w:tr w:rsidR="00985E0C" w14:paraId="1848ED0B" w14:textId="77777777" w:rsidTr="00985E0C">
        <w:trPr>
          <w:cantSplit/>
        </w:trPr>
        <w:tc>
          <w:tcPr>
            <w:tcW w:w="1500" w:type="pct"/>
            <w:tcBorders>
              <w:top w:val="nil"/>
              <w:left w:val="nil"/>
              <w:bottom w:val="nil"/>
              <w:right w:val="nil"/>
            </w:tcBorders>
            <w:shd w:val="clear" w:color="auto" w:fill="FFFFFF"/>
          </w:tcPr>
          <w:p w14:paraId="7B58C263" w14:textId="77777777"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STARFINGER Uwe (Mr)</w:t>
            </w:r>
          </w:p>
        </w:tc>
        <w:tc>
          <w:tcPr>
            <w:tcW w:w="3500" w:type="pct"/>
            <w:tcBorders>
              <w:top w:val="nil"/>
              <w:left w:val="nil"/>
              <w:bottom w:val="nil"/>
              <w:right w:val="nil"/>
            </w:tcBorders>
            <w:shd w:val="clear" w:color="auto" w:fill="FFFFFF"/>
          </w:tcPr>
          <w:p w14:paraId="1726380B" w14:textId="77777777"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Julius Kühn Institut (JKI), Federal Research Centre for Cultivated Plants, Institute for National and International Plant Health, Messeweg 11/12, 38104 Braunschweig, Germany</w:t>
            </w:r>
          </w:p>
          <w:p w14:paraId="3040BD03" w14:textId="011BCB56"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uwe.starfinger@julius-kuehn.de</w:t>
            </w:r>
          </w:p>
          <w:p w14:paraId="3E9FECB7" w14:textId="77777777" w:rsidR="00985E0C" w:rsidRDefault="00985E0C" w:rsidP="00985E0C">
            <w:pPr>
              <w:widowControl w:val="0"/>
              <w:autoSpaceDE w:val="0"/>
              <w:autoSpaceDN w:val="0"/>
              <w:adjustRightInd w:val="0"/>
              <w:rPr>
                <w:rFonts w:ascii="Arial" w:hAnsi="Arial" w:cs="Arial"/>
                <w:sz w:val="20"/>
                <w:lang w:val="x-none"/>
              </w:rPr>
            </w:pPr>
          </w:p>
        </w:tc>
      </w:tr>
      <w:tr w:rsidR="00985E0C" w14:paraId="0AF11991" w14:textId="77777777" w:rsidTr="00985E0C">
        <w:trPr>
          <w:cantSplit/>
        </w:trPr>
        <w:tc>
          <w:tcPr>
            <w:tcW w:w="1500" w:type="pct"/>
            <w:tcBorders>
              <w:top w:val="nil"/>
              <w:left w:val="nil"/>
              <w:bottom w:val="nil"/>
              <w:right w:val="nil"/>
            </w:tcBorders>
            <w:shd w:val="clear" w:color="auto" w:fill="FFFFFF"/>
          </w:tcPr>
          <w:p w14:paraId="40BA7A31" w14:textId="77777777"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TANNER Rob (Mr)</w:t>
            </w:r>
          </w:p>
        </w:tc>
        <w:tc>
          <w:tcPr>
            <w:tcW w:w="3500" w:type="pct"/>
            <w:tcBorders>
              <w:top w:val="nil"/>
              <w:left w:val="nil"/>
              <w:bottom w:val="nil"/>
              <w:right w:val="nil"/>
            </w:tcBorders>
            <w:shd w:val="clear" w:color="auto" w:fill="FFFFFF"/>
          </w:tcPr>
          <w:p w14:paraId="4CEE704F" w14:textId="77777777"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OEPP/EPPO, 21 boulevard Richard Lenoir, 75011 Paris, France</w:t>
            </w:r>
          </w:p>
          <w:p w14:paraId="72575D9D" w14:textId="77777777" w:rsidR="00985E0C" w:rsidRDefault="00985E0C" w:rsidP="00985E0C">
            <w:pPr>
              <w:widowControl w:val="0"/>
              <w:autoSpaceDE w:val="0"/>
              <w:autoSpaceDN w:val="0"/>
              <w:adjustRightInd w:val="0"/>
              <w:rPr>
                <w:rFonts w:ascii="Arial" w:hAnsi="Arial" w:cs="Arial"/>
                <w:sz w:val="20"/>
                <w:lang w:val="x-none"/>
              </w:rPr>
            </w:pPr>
            <w:r>
              <w:rPr>
                <w:rFonts w:ascii="Arial" w:hAnsi="Arial" w:cs="Arial"/>
                <w:sz w:val="20"/>
                <w:lang w:val="x-none"/>
              </w:rPr>
              <w:t>Tel: +33-145207794 - rt@eppo.int</w:t>
            </w:r>
          </w:p>
          <w:p w14:paraId="1CAF44DA" w14:textId="77777777" w:rsidR="00985E0C" w:rsidRDefault="00985E0C" w:rsidP="00985E0C">
            <w:pPr>
              <w:widowControl w:val="0"/>
              <w:autoSpaceDE w:val="0"/>
              <w:autoSpaceDN w:val="0"/>
              <w:adjustRightInd w:val="0"/>
              <w:rPr>
                <w:rFonts w:ascii="Arial" w:hAnsi="Arial" w:cs="Arial"/>
                <w:sz w:val="20"/>
                <w:lang w:val="x-none"/>
              </w:rPr>
            </w:pPr>
          </w:p>
        </w:tc>
      </w:tr>
    </w:tbl>
    <w:p w14:paraId="1CC7810A" w14:textId="77777777" w:rsidR="00985E0C" w:rsidRDefault="00985E0C" w:rsidP="00985E0C">
      <w:pPr>
        <w:rPr>
          <w:rFonts w:ascii="Times New Roman" w:hAnsi="Times New Roman"/>
          <w:sz w:val="32"/>
          <w:szCs w:val="32"/>
        </w:rPr>
      </w:pPr>
    </w:p>
    <w:p w14:paraId="2CAE1B46" w14:textId="77777777" w:rsidR="00985E0C" w:rsidRDefault="00985E0C" w:rsidP="00985E0C">
      <w:pPr>
        <w:rPr>
          <w:rFonts w:ascii="Times New Roman" w:hAnsi="Times New Roman"/>
          <w:sz w:val="32"/>
          <w:szCs w:val="32"/>
        </w:rPr>
      </w:pPr>
    </w:p>
    <w:p w14:paraId="2E592093" w14:textId="77777777" w:rsidR="00985E0C" w:rsidRDefault="00985E0C" w:rsidP="00985E0C">
      <w:pPr>
        <w:rPr>
          <w:rFonts w:ascii="Times New Roman" w:hAnsi="Times New Roman"/>
          <w:sz w:val="32"/>
          <w:szCs w:val="32"/>
        </w:rPr>
      </w:pPr>
    </w:p>
    <w:p w14:paraId="2C438092" w14:textId="77777777" w:rsidR="00985E0C" w:rsidRDefault="00985E0C" w:rsidP="00985E0C">
      <w:pPr>
        <w:rPr>
          <w:rFonts w:ascii="Times New Roman" w:hAnsi="Times New Roman"/>
          <w:sz w:val="32"/>
          <w:szCs w:val="32"/>
        </w:rPr>
      </w:pPr>
    </w:p>
    <w:p w14:paraId="34A81A5C" w14:textId="77777777" w:rsidR="00985E0C" w:rsidRDefault="00985E0C" w:rsidP="00985E0C">
      <w:pPr>
        <w:rPr>
          <w:rFonts w:ascii="Times New Roman" w:hAnsi="Times New Roman"/>
          <w:sz w:val="32"/>
          <w:szCs w:val="32"/>
        </w:rPr>
      </w:pPr>
    </w:p>
    <w:p w14:paraId="3008138A" w14:textId="77777777" w:rsidR="00985E0C" w:rsidRDefault="00985E0C" w:rsidP="00985E0C">
      <w:pPr>
        <w:rPr>
          <w:rFonts w:ascii="Times New Roman" w:hAnsi="Times New Roman"/>
          <w:sz w:val="32"/>
          <w:szCs w:val="32"/>
        </w:rPr>
      </w:pPr>
    </w:p>
    <w:p w14:paraId="40E25FFD" w14:textId="77777777" w:rsidR="00985E0C" w:rsidRDefault="00985E0C" w:rsidP="00985E0C">
      <w:pPr>
        <w:rPr>
          <w:rFonts w:ascii="Times New Roman" w:hAnsi="Times New Roman"/>
          <w:sz w:val="32"/>
          <w:szCs w:val="32"/>
        </w:rPr>
      </w:pPr>
    </w:p>
    <w:p w14:paraId="478931FE" w14:textId="77777777" w:rsidR="00985E0C" w:rsidRDefault="00985E0C" w:rsidP="00985E0C">
      <w:pPr>
        <w:rPr>
          <w:rFonts w:ascii="Times New Roman" w:hAnsi="Times New Roman"/>
          <w:sz w:val="32"/>
          <w:szCs w:val="32"/>
        </w:rPr>
      </w:pPr>
    </w:p>
    <w:p w14:paraId="754FC93E" w14:textId="0A51DB29" w:rsidR="00985E0C" w:rsidRDefault="00985E0C" w:rsidP="00985E0C">
      <w:pPr>
        <w:rPr>
          <w:rFonts w:ascii="Times New Roman" w:hAnsi="Times New Roman"/>
          <w:sz w:val="32"/>
          <w:szCs w:val="32"/>
        </w:rPr>
      </w:pPr>
    </w:p>
    <w:p w14:paraId="01515A0A" w14:textId="0E446460" w:rsidR="00985E0C" w:rsidRDefault="00985E0C" w:rsidP="00985E0C">
      <w:pPr>
        <w:rPr>
          <w:rFonts w:ascii="Times New Roman" w:hAnsi="Times New Roman"/>
          <w:sz w:val="32"/>
          <w:szCs w:val="32"/>
        </w:rPr>
      </w:pPr>
    </w:p>
    <w:p w14:paraId="70CB8193" w14:textId="655EC2C4" w:rsidR="00985E0C" w:rsidRDefault="00985E0C" w:rsidP="00985E0C">
      <w:pPr>
        <w:rPr>
          <w:rFonts w:ascii="Times New Roman" w:hAnsi="Times New Roman"/>
          <w:sz w:val="32"/>
          <w:szCs w:val="32"/>
        </w:rPr>
      </w:pPr>
    </w:p>
    <w:p w14:paraId="7F62C984" w14:textId="77777777" w:rsidR="00750C99" w:rsidRDefault="00750C99" w:rsidP="00985E0C">
      <w:pPr>
        <w:rPr>
          <w:rFonts w:ascii="Times New Roman" w:hAnsi="Times New Roman"/>
          <w:sz w:val="32"/>
          <w:szCs w:val="32"/>
        </w:rPr>
      </w:pPr>
    </w:p>
    <w:p w14:paraId="4E5FC9D1" w14:textId="4E74A281" w:rsidR="00985E0C" w:rsidRDefault="00985E0C" w:rsidP="00985E0C">
      <w:pPr>
        <w:rPr>
          <w:rFonts w:ascii="Times New Roman" w:hAnsi="Times New Roman"/>
          <w:sz w:val="32"/>
          <w:szCs w:val="32"/>
        </w:rPr>
      </w:pPr>
    </w:p>
    <w:p w14:paraId="10E845EA" w14:textId="77777777" w:rsidR="00985E0C" w:rsidRDefault="00985E0C" w:rsidP="00985E0C">
      <w:pPr>
        <w:rPr>
          <w:rFonts w:ascii="Times New Roman" w:hAnsi="Times New Roman"/>
          <w:sz w:val="32"/>
          <w:szCs w:val="32"/>
        </w:rPr>
      </w:pPr>
    </w:p>
    <w:p w14:paraId="39CED52F" w14:textId="36EFC142" w:rsidR="00985E0C" w:rsidRDefault="00985E0C" w:rsidP="00985E0C">
      <w:pPr>
        <w:jc w:val="center"/>
        <w:rPr>
          <w:rFonts w:ascii="Times New Roman" w:hAnsi="Times New Roman"/>
          <w:sz w:val="32"/>
          <w:szCs w:val="32"/>
        </w:rPr>
      </w:pPr>
      <w:r w:rsidRPr="00CE4EEB">
        <w:rPr>
          <w:rFonts w:ascii="Times New Roman" w:hAnsi="Times New Roman"/>
          <w:sz w:val="32"/>
          <w:szCs w:val="32"/>
        </w:rPr>
        <w:lastRenderedPageBreak/>
        <w:t xml:space="preserve">The pest </w:t>
      </w:r>
      <w:r w:rsidR="00FC67DE">
        <w:rPr>
          <w:rFonts w:ascii="Times New Roman" w:hAnsi="Times New Roman"/>
          <w:sz w:val="32"/>
          <w:szCs w:val="32"/>
        </w:rPr>
        <w:t>risk assessment</w:t>
      </w:r>
      <w:r w:rsidRPr="00990850">
        <w:rPr>
          <w:rFonts w:ascii="Times New Roman" w:hAnsi="Times New Roman"/>
          <w:sz w:val="32"/>
          <w:szCs w:val="32"/>
        </w:rPr>
        <w:t xml:space="preserve"> for </w:t>
      </w:r>
      <w:r w:rsidRPr="00985E0C">
        <w:rPr>
          <w:rFonts w:ascii="Times New Roman" w:hAnsi="Times New Roman"/>
          <w:bCs/>
          <w:i/>
          <w:iCs/>
          <w:sz w:val="32"/>
          <w:szCs w:val="32"/>
        </w:rPr>
        <w:t>Triadica sebifera</w:t>
      </w:r>
      <w:r w:rsidRPr="00990850">
        <w:rPr>
          <w:rFonts w:ascii="Times New Roman" w:hAnsi="Times New Roman"/>
          <w:sz w:val="32"/>
          <w:szCs w:val="32"/>
        </w:rPr>
        <w:t xml:space="preserve"> has been</w:t>
      </w:r>
      <w:r w:rsidRPr="00CE4EEB">
        <w:rPr>
          <w:rFonts w:ascii="Times New Roman" w:hAnsi="Times New Roman"/>
          <w:sz w:val="32"/>
          <w:szCs w:val="32"/>
        </w:rPr>
        <w:t xml:space="preserve"> </w:t>
      </w:r>
      <w:r>
        <w:rPr>
          <w:rFonts w:ascii="Times New Roman" w:hAnsi="Times New Roman"/>
          <w:sz w:val="32"/>
          <w:szCs w:val="32"/>
        </w:rPr>
        <w:t>performed</w:t>
      </w:r>
      <w:r w:rsidRPr="00CE4EEB">
        <w:rPr>
          <w:rFonts w:ascii="Times New Roman" w:hAnsi="Times New Roman"/>
          <w:sz w:val="32"/>
          <w:szCs w:val="32"/>
        </w:rPr>
        <w:t xml:space="preserve"> under the LIFE funded project:</w:t>
      </w:r>
    </w:p>
    <w:p w14:paraId="4ED5483C" w14:textId="77777777" w:rsidR="00985E0C" w:rsidRDefault="00985E0C" w:rsidP="00985E0C">
      <w:pPr>
        <w:jc w:val="center"/>
        <w:rPr>
          <w:rFonts w:ascii="Times New Roman" w:hAnsi="Times New Roman"/>
          <w:sz w:val="32"/>
          <w:szCs w:val="32"/>
        </w:rPr>
      </w:pPr>
    </w:p>
    <w:p w14:paraId="67410FAB" w14:textId="77777777" w:rsidR="00985E0C" w:rsidRDefault="00985E0C" w:rsidP="00985E0C">
      <w:pPr>
        <w:jc w:val="center"/>
        <w:rPr>
          <w:rFonts w:ascii="Times New Roman" w:hAnsi="Times New Roman"/>
          <w:sz w:val="32"/>
          <w:szCs w:val="32"/>
        </w:rPr>
      </w:pPr>
    </w:p>
    <w:p w14:paraId="46030636" w14:textId="77777777" w:rsidR="00985E0C" w:rsidRDefault="00985E0C" w:rsidP="00985E0C">
      <w:pPr>
        <w:jc w:val="center"/>
        <w:rPr>
          <w:rFonts w:ascii="Times New Roman" w:hAnsi="Times New Roman"/>
          <w:sz w:val="32"/>
          <w:szCs w:val="32"/>
        </w:rPr>
      </w:pPr>
      <w:r w:rsidRPr="008A575A">
        <w:rPr>
          <w:noProof/>
          <w:lang w:eastAsia="en-GB"/>
        </w:rPr>
        <w:drawing>
          <wp:anchor distT="0" distB="0" distL="114300" distR="114300" simplePos="0" relativeHeight="251663360" behindDoc="1" locked="0" layoutInCell="1" allowOverlap="1" wp14:anchorId="7A4BE7AA" wp14:editId="4D035B38">
            <wp:simplePos x="0" y="0"/>
            <wp:positionH relativeFrom="column">
              <wp:posOffset>2226310</wp:posOffset>
            </wp:positionH>
            <wp:positionV relativeFrom="paragraph">
              <wp:posOffset>9525</wp:posOffset>
            </wp:positionV>
            <wp:extent cx="1463675" cy="1058545"/>
            <wp:effectExtent l="0" t="0" r="3175" b="8255"/>
            <wp:wrapTight wrapText="bothSides">
              <wp:wrapPolygon edited="0">
                <wp:start x="0" y="0"/>
                <wp:lineTo x="0" y="21380"/>
                <wp:lineTo x="21366" y="21380"/>
                <wp:lineTo x="21366" y="0"/>
                <wp:lineTo x="0" y="0"/>
              </wp:wrapPolygon>
            </wp:wrapTight>
            <wp:docPr id="7" name="Picture 7" descr="P:\10 Projects\LIFE preparatory proposal\logo\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 Projects\LIFE preparatory proposal\logo\lif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675" cy="1058545"/>
                    </a:xfrm>
                    <a:prstGeom prst="rect">
                      <a:avLst/>
                    </a:prstGeom>
                    <a:noFill/>
                    <a:ln>
                      <a:noFill/>
                    </a:ln>
                  </pic:spPr>
                </pic:pic>
              </a:graphicData>
            </a:graphic>
          </wp:anchor>
        </w:drawing>
      </w:r>
    </w:p>
    <w:p w14:paraId="7D121F74" w14:textId="77777777" w:rsidR="00985E0C" w:rsidRDefault="00985E0C" w:rsidP="00985E0C">
      <w:pPr>
        <w:jc w:val="center"/>
        <w:rPr>
          <w:rFonts w:ascii="Times New Roman" w:hAnsi="Times New Roman"/>
          <w:sz w:val="32"/>
          <w:szCs w:val="32"/>
        </w:rPr>
      </w:pPr>
    </w:p>
    <w:p w14:paraId="3B4D9D2D" w14:textId="77777777" w:rsidR="00985E0C" w:rsidRDefault="00985E0C" w:rsidP="00985E0C">
      <w:pPr>
        <w:jc w:val="center"/>
        <w:rPr>
          <w:rFonts w:ascii="Times New Roman" w:hAnsi="Times New Roman"/>
          <w:sz w:val="32"/>
          <w:szCs w:val="32"/>
        </w:rPr>
      </w:pPr>
    </w:p>
    <w:p w14:paraId="2B93A0E3" w14:textId="77777777" w:rsidR="00985E0C" w:rsidRDefault="00985E0C" w:rsidP="00985E0C">
      <w:pPr>
        <w:jc w:val="center"/>
        <w:rPr>
          <w:rFonts w:ascii="Times New Roman" w:hAnsi="Times New Roman"/>
          <w:sz w:val="32"/>
          <w:szCs w:val="32"/>
        </w:rPr>
      </w:pPr>
    </w:p>
    <w:p w14:paraId="599000A0" w14:textId="77777777" w:rsidR="00985E0C" w:rsidRPr="00CE4EEB" w:rsidRDefault="00985E0C" w:rsidP="00985E0C">
      <w:pPr>
        <w:jc w:val="center"/>
        <w:rPr>
          <w:rFonts w:ascii="Times New Roman" w:hAnsi="Times New Roman"/>
          <w:sz w:val="32"/>
          <w:szCs w:val="32"/>
        </w:rPr>
      </w:pPr>
    </w:p>
    <w:p w14:paraId="0474E401" w14:textId="77777777" w:rsidR="00985E0C" w:rsidRPr="00CE4EEB" w:rsidRDefault="00985E0C" w:rsidP="00985E0C">
      <w:pPr>
        <w:jc w:val="center"/>
        <w:rPr>
          <w:rFonts w:ascii="Times New Roman" w:hAnsi="Times New Roman"/>
          <w:sz w:val="32"/>
          <w:szCs w:val="32"/>
        </w:rPr>
      </w:pPr>
    </w:p>
    <w:p w14:paraId="135BA0BB" w14:textId="77777777" w:rsidR="00985E0C" w:rsidRPr="00CE4EEB" w:rsidRDefault="00985E0C" w:rsidP="00985E0C">
      <w:pPr>
        <w:jc w:val="center"/>
        <w:rPr>
          <w:rFonts w:ascii="Times New Roman" w:hAnsi="Times New Roman"/>
          <w:sz w:val="32"/>
          <w:szCs w:val="32"/>
        </w:rPr>
      </w:pPr>
      <w:r>
        <w:rPr>
          <w:rFonts w:ascii="Times New Roman" w:hAnsi="Times New Roman"/>
          <w:sz w:val="32"/>
          <w:szCs w:val="32"/>
        </w:rPr>
        <w:t xml:space="preserve">LIFE15 </w:t>
      </w:r>
      <w:r w:rsidRPr="00CE4EEB">
        <w:rPr>
          <w:rFonts w:ascii="Times New Roman" w:hAnsi="Times New Roman"/>
          <w:sz w:val="32"/>
          <w:szCs w:val="32"/>
        </w:rPr>
        <w:t>PRE FR 001</w:t>
      </w:r>
    </w:p>
    <w:p w14:paraId="3D31D969" w14:textId="77777777" w:rsidR="00985E0C" w:rsidRPr="00CE4EEB" w:rsidRDefault="00985E0C" w:rsidP="00985E0C">
      <w:pPr>
        <w:jc w:val="center"/>
        <w:rPr>
          <w:rFonts w:ascii="Times New Roman" w:hAnsi="Times New Roman"/>
          <w:sz w:val="32"/>
          <w:szCs w:val="32"/>
        </w:rPr>
      </w:pPr>
    </w:p>
    <w:p w14:paraId="3C6E62D1" w14:textId="77777777" w:rsidR="00985E0C" w:rsidRPr="00CE4EEB" w:rsidRDefault="00985E0C" w:rsidP="00985E0C">
      <w:pPr>
        <w:jc w:val="center"/>
        <w:rPr>
          <w:rFonts w:ascii="Times New Roman" w:hAnsi="Times New Roman"/>
          <w:sz w:val="32"/>
          <w:szCs w:val="32"/>
        </w:rPr>
      </w:pPr>
      <w:r w:rsidRPr="00CE4EEB">
        <w:rPr>
          <w:rFonts w:ascii="Times New Roman" w:hAnsi="Times New Roman"/>
          <w:sz w:val="32"/>
          <w:szCs w:val="32"/>
          <w:shd w:val="clear" w:color="auto" w:fill="FFFFFF"/>
        </w:rPr>
        <w:t>Mitigating the threat of invasive alien plants to the EU through pest risk analysis to support the Regulation 1143/2014</w:t>
      </w:r>
    </w:p>
    <w:p w14:paraId="71D1C550" w14:textId="77777777" w:rsidR="00985E0C" w:rsidRDefault="00985E0C" w:rsidP="00985E0C">
      <w:pPr>
        <w:jc w:val="center"/>
        <w:rPr>
          <w:rFonts w:ascii="Times New Roman" w:hAnsi="Times New Roman"/>
          <w:sz w:val="24"/>
          <w:szCs w:val="24"/>
        </w:rPr>
      </w:pPr>
    </w:p>
    <w:p w14:paraId="178B82A7" w14:textId="77777777" w:rsidR="00985E0C" w:rsidRPr="00247C4A" w:rsidRDefault="00985E0C" w:rsidP="00985E0C">
      <w:pPr>
        <w:jc w:val="center"/>
        <w:rPr>
          <w:rFonts w:ascii="Times New Roman" w:hAnsi="Times New Roman"/>
          <w:sz w:val="24"/>
          <w:szCs w:val="24"/>
        </w:rPr>
      </w:pPr>
    </w:p>
    <w:p w14:paraId="5E200C6B" w14:textId="77777777" w:rsidR="00985E0C" w:rsidRDefault="00985E0C" w:rsidP="00985E0C">
      <w:pPr>
        <w:jc w:val="center"/>
        <w:rPr>
          <w:rFonts w:ascii="Times New Roman" w:hAnsi="Times New Roman"/>
          <w:sz w:val="36"/>
          <w:szCs w:val="36"/>
        </w:rPr>
      </w:pPr>
    </w:p>
    <w:p w14:paraId="0E895737" w14:textId="77777777" w:rsidR="00985E0C" w:rsidRDefault="00985E0C" w:rsidP="00985E0C">
      <w:pPr>
        <w:jc w:val="center"/>
        <w:rPr>
          <w:rFonts w:ascii="Times New Roman" w:hAnsi="Times New Roman"/>
          <w:sz w:val="32"/>
          <w:szCs w:val="32"/>
        </w:rPr>
      </w:pPr>
      <w:r w:rsidRPr="00CE4EEB">
        <w:rPr>
          <w:rFonts w:ascii="Times New Roman" w:hAnsi="Times New Roman"/>
          <w:sz w:val="32"/>
          <w:szCs w:val="32"/>
        </w:rPr>
        <w:t xml:space="preserve">In partnership with </w:t>
      </w:r>
    </w:p>
    <w:p w14:paraId="45E39380" w14:textId="77777777" w:rsidR="00985E0C" w:rsidRDefault="00985E0C" w:rsidP="00985E0C">
      <w:pPr>
        <w:jc w:val="center"/>
        <w:rPr>
          <w:rFonts w:ascii="Times New Roman" w:hAnsi="Times New Roman"/>
          <w:sz w:val="32"/>
          <w:szCs w:val="32"/>
        </w:rPr>
      </w:pPr>
    </w:p>
    <w:p w14:paraId="469E6A05" w14:textId="77777777" w:rsidR="00985E0C" w:rsidRPr="00CE4EEB" w:rsidRDefault="00985E0C" w:rsidP="00985E0C">
      <w:pPr>
        <w:widowControl w:val="0"/>
        <w:autoSpaceDE w:val="0"/>
        <w:autoSpaceDN w:val="0"/>
        <w:adjustRightInd w:val="0"/>
        <w:jc w:val="center"/>
        <w:rPr>
          <w:rFonts w:ascii="Times New Roman" w:hAnsi="Times New Roman"/>
          <w:b/>
          <w:bCs/>
          <w:caps/>
          <w:color w:val="000000"/>
          <w:sz w:val="24"/>
          <w:szCs w:val="24"/>
        </w:rPr>
      </w:pPr>
      <w:r w:rsidRPr="00CE4EEB">
        <w:rPr>
          <w:rFonts w:ascii="Times New Roman" w:hAnsi="Times New Roman"/>
          <w:b/>
          <w:bCs/>
          <w:caps/>
          <w:color w:val="000000"/>
          <w:sz w:val="24"/>
          <w:szCs w:val="24"/>
        </w:rPr>
        <w:t>EUROPEAN AND MEDITERRANEAN PLANT PROTECTION ORGANIZATION</w:t>
      </w:r>
    </w:p>
    <w:p w14:paraId="46561776" w14:textId="77777777" w:rsidR="00985E0C" w:rsidRPr="00CE4EEB" w:rsidRDefault="00985E0C" w:rsidP="00985E0C">
      <w:pPr>
        <w:jc w:val="center"/>
        <w:rPr>
          <w:rFonts w:ascii="Times New Roman" w:hAnsi="Times New Roman"/>
          <w:sz w:val="24"/>
          <w:szCs w:val="24"/>
        </w:rPr>
      </w:pPr>
    </w:p>
    <w:p w14:paraId="6FCED4F1" w14:textId="77777777" w:rsidR="00985E0C" w:rsidRPr="00CE4EEB" w:rsidRDefault="00985E0C" w:rsidP="00985E0C">
      <w:pPr>
        <w:jc w:val="center"/>
        <w:rPr>
          <w:rFonts w:ascii="Times New Roman" w:hAnsi="Times New Roman"/>
          <w:sz w:val="24"/>
          <w:szCs w:val="24"/>
        </w:rPr>
      </w:pPr>
      <w:r w:rsidRPr="00CE4EEB">
        <w:rPr>
          <w:rFonts w:ascii="Times New Roman" w:hAnsi="Times New Roman"/>
          <w:sz w:val="24"/>
          <w:szCs w:val="24"/>
        </w:rPr>
        <w:t xml:space="preserve">And </w:t>
      </w:r>
    </w:p>
    <w:p w14:paraId="6CCC21E7" w14:textId="77777777" w:rsidR="00985E0C" w:rsidRPr="00CE4EEB" w:rsidRDefault="00985E0C" w:rsidP="00985E0C">
      <w:pPr>
        <w:jc w:val="center"/>
        <w:rPr>
          <w:rFonts w:ascii="Times New Roman" w:hAnsi="Times New Roman"/>
          <w:sz w:val="24"/>
          <w:szCs w:val="24"/>
        </w:rPr>
      </w:pPr>
    </w:p>
    <w:p w14:paraId="6E3D7A99" w14:textId="77777777" w:rsidR="00985E0C" w:rsidRPr="00CE4EEB" w:rsidRDefault="00985E0C" w:rsidP="00985E0C">
      <w:pPr>
        <w:jc w:val="center"/>
        <w:rPr>
          <w:rFonts w:ascii="Times New Roman" w:hAnsi="Times New Roman"/>
          <w:b/>
          <w:sz w:val="24"/>
          <w:szCs w:val="24"/>
        </w:rPr>
      </w:pPr>
      <w:r w:rsidRPr="00CE4EEB">
        <w:rPr>
          <w:rFonts w:ascii="Times New Roman" w:hAnsi="Times New Roman"/>
          <w:b/>
          <w:sz w:val="24"/>
          <w:szCs w:val="24"/>
        </w:rPr>
        <w:t>NERC CENTRE FOR ECOLOGY AND HYDROLOGY</w:t>
      </w:r>
    </w:p>
    <w:p w14:paraId="47953E23" w14:textId="77777777" w:rsidR="00985E0C" w:rsidRDefault="00985E0C" w:rsidP="00985E0C">
      <w:pPr>
        <w:jc w:val="center"/>
        <w:rPr>
          <w:rFonts w:ascii="Times New Roman" w:hAnsi="Times New Roman"/>
          <w:sz w:val="36"/>
          <w:szCs w:val="36"/>
        </w:rPr>
      </w:pPr>
    </w:p>
    <w:p w14:paraId="437D969D" w14:textId="77777777" w:rsidR="00985E0C" w:rsidRDefault="00985E0C" w:rsidP="00985E0C">
      <w:pPr>
        <w:jc w:val="center"/>
        <w:rPr>
          <w:rFonts w:ascii="Times New Roman" w:hAnsi="Times New Roman"/>
          <w:sz w:val="36"/>
          <w:szCs w:val="36"/>
        </w:rPr>
      </w:pPr>
    </w:p>
    <w:p w14:paraId="4407CCF7" w14:textId="77777777" w:rsidR="00985E0C" w:rsidRDefault="00985E0C" w:rsidP="00985E0C">
      <w:pPr>
        <w:jc w:val="center"/>
        <w:rPr>
          <w:rFonts w:ascii="Times New Roman" w:hAnsi="Times New Roman"/>
          <w:sz w:val="36"/>
          <w:szCs w:val="36"/>
        </w:rPr>
      </w:pPr>
      <w:r w:rsidRPr="008A575A">
        <w:rPr>
          <w:noProof/>
          <w:lang w:eastAsia="en-GB"/>
        </w:rPr>
        <w:drawing>
          <wp:anchor distT="0" distB="0" distL="114300" distR="114300" simplePos="0" relativeHeight="251664384" behindDoc="1" locked="0" layoutInCell="1" allowOverlap="1" wp14:anchorId="14CF53EE" wp14:editId="70D38A1B">
            <wp:simplePos x="0" y="0"/>
            <wp:positionH relativeFrom="column">
              <wp:posOffset>13970</wp:posOffset>
            </wp:positionH>
            <wp:positionV relativeFrom="paragraph">
              <wp:posOffset>20320</wp:posOffset>
            </wp:positionV>
            <wp:extent cx="1416685" cy="1390650"/>
            <wp:effectExtent l="0" t="0" r="0" b="0"/>
            <wp:wrapTight wrapText="bothSides">
              <wp:wrapPolygon edited="0">
                <wp:start x="8714" y="0"/>
                <wp:lineTo x="3485" y="1479"/>
                <wp:lineTo x="0" y="3255"/>
                <wp:lineTo x="0" y="10060"/>
                <wp:lineTo x="581" y="14795"/>
                <wp:lineTo x="4066" y="19529"/>
                <wp:lineTo x="8133" y="21304"/>
                <wp:lineTo x="13361" y="21304"/>
                <wp:lineTo x="16846" y="19825"/>
                <wp:lineTo x="16846" y="19529"/>
                <wp:lineTo x="18879" y="17753"/>
                <wp:lineTo x="18879" y="14795"/>
                <wp:lineTo x="18008" y="14795"/>
                <wp:lineTo x="21203" y="11836"/>
                <wp:lineTo x="21203" y="8581"/>
                <wp:lineTo x="18879" y="6805"/>
                <wp:lineTo x="15104" y="5326"/>
                <wp:lineTo x="17137" y="5030"/>
                <wp:lineTo x="15975" y="888"/>
                <wp:lineTo x="10747" y="0"/>
                <wp:lineTo x="8714" y="0"/>
              </wp:wrapPolygon>
            </wp:wrapTight>
            <wp:docPr id="8" name="Image 14" descr="Logo_OEP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EPP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6685" cy="1390650"/>
                    </a:xfrm>
                    <a:prstGeom prst="rect">
                      <a:avLst/>
                    </a:prstGeom>
                    <a:noFill/>
                    <a:ln>
                      <a:noFill/>
                    </a:ln>
                  </pic:spPr>
                </pic:pic>
              </a:graphicData>
            </a:graphic>
          </wp:anchor>
        </w:drawing>
      </w:r>
      <w:r>
        <w:rPr>
          <w:noProof/>
          <w:lang w:eastAsia="en-GB"/>
        </w:rPr>
        <w:drawing>
          <wp:anchor distT="0" distB="0" distL="114300" distR="114300" simplePos="0" relativeHeight="251665408" behindDoc="1" locked="0" layoutInCell="1" allowOverlap="1" wp14:anchorId="7E6613EF" wp14:editId="2D17A7D8">
            <wp:simplePos x="0" y="0"/>
            <wp:positionH relativeFrom="column">
              <wp:posOffset>2464435</wp:posOffset>
            </wp:positionH>
            <wp:positionV relativeFrom="paragraph">
              <wp:posOffset>252095</wp:posOffset>
            </wp:positionV>
            <wp:extent cx="3890645" cy="939800"/>
            <wp:effectExtent l="0" t="0" r="0" b="0"/>
            <wp:wrapTight wrapText="bothSides">
              <wp:wrapPolygon edited="0">
                <wp:start x="0" y="0"/>
                <wp:lineTo x="0" y="21016"/>
                <wp:lineTo x="21470" y="21016"/>
                <wp:lineTo x="21470" y="0"/>
                <wp:lineTo x="0" y="0"/>
              </wp:wrapPolygon>
            </wp:wrapTight>
            <wp:docPr id="9" name="Pictur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0645" cy="939800"/>
                    </a:xfrm>
                    <a:prstGeom prst="rect">
                      <a:avLst/>
                    </a:prstGeom>
                    <a:noFill/>
                    <a:ln>
                      <a:noFill/>
                    </a:ln>
                  </pic:spPr>
                </pic:pic>
              </a:graphicData>
            </a:graphic>
          </wp:anchor>
        </w:drawing>
      </w:r>
    </w:p>
    <w:p w14:paraId="7A4F07F4" w14:textId="77777777" w:rsidR="00985E0C" w:rsidRDefault="00985E0C" w:rsidP="00985E0C">
      <w:pPr>
        <w:jc w:val="center"/>
        <w:rPr>
          <w:rFonts w:ascii="Times New Roman" w:hAnsi="Times New Roman"/>
          <w:sz w:val="36"/>
          <w:szCs w:val="36"/>
        </w:rPr>
      </w:pPr>
    </w:p>
    <w:p w14:paraId="44F10EE1" w14:textId="77777777" w:rsidR="00985E0C" w:rsidRDefault="00985E0C" w:rsidP="00985E0C">
      <w:pPr>
        <w:jc w:val="center"/>
        <w:rPr>
          <w:rFonts w:ascii="Times New Roman" w:hAnsi="Times New Roman"/>
          <w:sz w:val="36"/>
          <w:szCs w:val="36"/>
        </w:rPr>
      </w:pPr>
    </w:p>
    <w:p w14:paraId="6ED4B5A9" w14:textId="77777777" w:rsidR="00985E0C" w:rsidRDefault="00985E0C" w:rsidP="00985E0C">
      <w:pPr>
        <w:jc w:val="center"/>
        <w:rPr>
          <w:rFonts w:ascii="Times New Roman" w:hAnsi="Times New Roman"/>
          <w:sz w:val="36"/>
          <w:szCs w:val="36"/>
        </w:rPr>
      </w:pPr>
    </w:p>
    <w:p w14:paraId="714A121F" w14:textId="77777777" w:rsidR="00985E0C" w:rsidRDefault="00985E0C" w:rsidP="00985E0C">
      <w:pPr>
        <w:jc w:val="center"/>
        <w:rPr>
          <w:rFonts w:ascii="Times New Roman" w:hAnsi="Times New Roman"/>
          <w:sz w:val="36"/>
          <w:szCs w:val="36"/>
        </w:rPr>
      </w:pPr>
    </w:p>
    <w:p w14:paraId="41A627AC" w14:textId="77777777" w:rsidR="00985E0C" w:rsidRDefault="00985E0C" w:rsidP="00985E0C">
      <w:pPr>
        <w:jc w:val="center"/>
        <w:rPr>
          <w:rFonts w:ascii="Times New Roman" w:hAnsi="Times New Roman"/>
          <w:sz w:val="36"/>
          <w:szCs w:val="36"/>
        </w:rPr>
      </w:pPr>
    </w:p>
    <w:p w14:paraId="1E4CC76E" w14:textId="77777777" w:rsidR="00985E0C" w:rsidRDefault="00985E0C" w:rsidP="00985E0C">
      <w:pPr>
        <w:jc w:val="center"/>
        <w:rPr>
          <w:rFonts w:ascii="Times New Roman" w:hAnsi="Times New Roman"/>
          <w:sz w:val="36"/>
          <w:szCs w:val="36"/>
        </w:rPr>
      </w:pPr>
    </w:p>
    <w:p w14:paraId="028B878E" w14:textId="77777777" w:rsidR="00985E0C" w:rsidRDefault="00985E0C" w:rsidP="00985E0C">
      <w:pPr>
        <w:rPr>
          <w:rFonts w:ascii="Times New Roman" w:hAnsi="Times New Roman"/>
          <w:szCs w:val="22"/>
        </w:rPr>
      </w:pPr>
    </w:p>
    <w:p w14:paraId="3DDBF5BA" w14:textId="77777777" w:rsidR="00985E0C" w:rsidRDefault="00985E0C" w:rsidP="00985E0C">
      <w:pPr>
        <w:rPr>
          <w:rFonts w:ascii="Times New Roman" w:hAnsi="Times New Roman"/>
          <w:szCs w:val="22"/>
        </w:rPr>
      </w:pPr>
    </w:p>
    <w:p w14:paraId="3A6EC1AE" w14:textId="77777777" w:rsidR="00985E0C" w:rsidRDefault="00985E0C" w:rsidP="00985E0C">
      <w:pPr>
        <w:rPr>
          <w:rFonts w:ascii="Times New Roman" w:hAnsi="Times New Roman"/>
          <w:szCs w:val="22"/>
        </w:rPr>
      </w:pPr>
    </w:p>
    <w:p w14:paraId="46090A46" w14:textId="77777777" w:rsidR="00985E0C" w:rsidRDefault="00985E0C" w:rsidP="00985E0C">
      <w:pPr>
        <w:rPr>
          <w:rFonts w:ascii="Times New Roman" w:hAnsi="Times New Roman"/>
          <w:szCs w:val="22"/>
        </w:rPr>
      </w:pPr>
    </w:p>
    <w:p w14:paraId="63DC0601" w14:textId="77777777" w:rsidR="00985E0C" w:rsidRDefault="00985E0C" w:rsidP="00985E0C">
      <w:pPr>
        <w:rPr>
          <w:rFonts w:ascii="Times New Roman" w:hAnsi="Times New Roman"/>
          <w:szCs w:val="22"/>
        </w:rPr>
      </w:pPr>
    </w:p>
    <w:p w14:paraId="0ADF47C2" w14:textId="77777777" w:rsidR="00985E0C" w:rsidRDefault="00985E0C" w:rsidP="00985E0C">
      <w:pPr>
        <w:rPr>
          <w:rFonts w:ascii="Times New Roman" w:hAnsi="Times New Roman"/>
          <w:szCs w:val="22"/>
        </w:rPr>
      </w:pPr>
    </w:p>
    <w:p w14:paraId="32D08677" w14:textId="77777777" w:rsidR="00985E0C" w:rsidRDefault="00985E0C" w:rsidP="00985E0C">
      <w:pPr>
        <w:rPr>
          <w:rFonts w:ascii="Times New Roman" w:hAnsi="Times New Roman"/>
          <w:szCs w:val="22"/>
        </w:rPr>
      </w:pPr>
    </w:p>
    <w:p w14:paraId="04C3446C" w14:textId="77777777" w:rsidR="00985E0C" w:rsidRDefault="00985E0C" w:rsidP="00985E0C">
      <w:pPr>
        <w:rPr>
          <w:rFonts w:ascii="Times New Roman" w:hAnsi="Times New Roman"/>
          <w:szCs w:val="22"/>
        </w:rPr>
      </w:pPr>
    </w:p>
    <w:p w14:paraId="522497C2" w14:textId="77777777" w:rsidR="00985E0C" w:rsidRDefault="00985E0C" w:rsidP="00985E0C">
      <w:pPr>
        <w:rPr>
          <w:rFonts w:ascii="Times New Roman" w:hAnsi="Times New Roman"/>
          <w:szCs w:val="22"/>
        </w:rPr>
      </w:pPr>
    </w:p>
    <w:p w14:paraId="60DED3FA" w14:textId="77777777" w:rsidR="00985E0C" w:rsidRDefault="00985E0C" w:rsidP="00985E0C">
      <w:pPr>
        <w:rPr>
          <w:rFonts w:ascii="Times New Roman" w:hAnsi="Times New Roman"/>
          <w:szCs w:val="22"/>
        </w:rPr>
      </w:pPr>
    </w:p>
    <w:p w14:paraId="5F770A3D" w14:textId="77777777" w:rsidR="00985E0C" w:rsidRDefault="00985E0C" w:rsidP="00985E0C">
      <w:pPr>
        <w:rPr>
          <w:rFonts w:ascii="Times New Roman" w:hAnsi="Times New Roman"/>
          <w:szCs w:val="22"/>
        </w:rPr>
      </w:pPr>
    </w:p>
    <w:p w14:paraId="74D0BFFE" w14:textId="77777777" w:rsidR="00985E0C" w:rsidRDefault="00985E0C" w:rsidP="00985E0C">
      <w:pPr>
        <w:rPr>
          <w:rFonts w:ascii="Times New Roman" w:hAnsi="Times New Roman"/>
          <w:szCs w:val="22"/>
        </w:rPr>
      </w:pPr>
    </w:p>
    <w:p w14:paraId="07625A74" w14:textId="77777777" w:rsidR="00985E0C" w:rsidRPr="004F62F9" w:rsidRDefault="00985E0C" w:rsidP="00985E0C">
      <w:pPr>
        <w:jc w:val="center"/>
        <w:rPr>
          <w:rFonts w:ascii="Times New Roman" w:hAnsi="Times New Roman"/>
          <w:sz w:val="36"/>
          <w:szCs w:val="36"/>
        </w:rPr>
      </w:pPr>
      <w:r w:rsidRPr="004F62F9">
        <w:rPr>
          <w:rFonts w:ascii="Times New Roman" w:hAnsi="Times New Roman"/>
          <w:sz w:val="36"/>
          <w:szCs w:val="36"/>
        </w:rPr>
        <w:lastRenderedPageBreak/>
        <w:t>Review Process</w:t>
      </w:r>
    </w:p>
    <w:p w14:paraId="6334CC43" w14:textId="77777777" w:rsidR="00985E0C" w:rsidRDefault="00985E0C" w:rsidP="00985E0C">
      <w:pPr>
        <w:rPr>
          <w:rFonts w:ascii="Times New Roman" w:hAnsi="Times New Roman"/>
          <w:szCs w:val="22"/>
        </w:rPr>
      </w:pPr>
    </w:p>
    <w:p w14:paraId="7B8D020C" w14:textId="7C9EF43A" w:rsidR="00985E0C" w:rsidRDefault="00985E0C" w:rsidP="00AF5B3B">
      <w:pPr>
        <w:pStyle w:val="ListParagraph"/>
        <w:numPr>
          <w:ilvl w:val="0"/>
          <w:numId w:val="14"/>
        </w:numPr>
        <w:jc w:val="both"/>
        <w:rPr>
          <w:rFonts w:ascii="Times New Roman" w:hAnsi="Times New Roman"/>
          <w:sz w:val="24"/>
          <w:szCs w:val="22"/>
        </w:rPr>
      </w:pPr>
      <w:r w:rsidRPr="00AF5B3B">
        <w:rPr>
          <w:rFonts w:ascii="Times New Roman" w:hAnsi="Times New Roman"/>
          <w:szCs w:val="22"/>
        </w:rPr>
        <w:t xml:space="preserve">This PRA on </w:t>
      </w:r>
      <w:r w:rsidRPr="00AF5B3B">
        <w:rPr>
          <w:rFonts w:ascii="Times New Roman" w:hAnsi="Times New Roman"/>
          <w:b/>
          <w:bCs/>
          <w:iCs/>
          <w:szCs w:val="22"/>
        </w:rPr>
        <w:t>Triadica sebifera</w:t>
      </w:r>
      <w:r w:rsidRPr="00AF5B3B">
        <w:rPr>
          <w:rFonts w:ascii="Times New Roman" w:hAnsi="Times New Roman"/>
          <w:szCs w:val="22"/>
        </w:rPr>
        <w:t xml:space="preserve"> was first drafted by </w:t>
      </w:r>
      <w:r w:rsidR="00127305" w:rsidRPr="00AF5B3B">
        <w:rPr>
          <w:rFonts w:ascii="Times New Roman" w:hAnsi="Times New Roman"/>
          <w:sz w:val="24"/>
          <w:szCs w:val="22"/>
        </w:rPr>
        <w:t>S. Luke Flory and Austin Young, University of Florida.</w:t>
      </w:r>
    </w:p>
    <w:p w14:paraId="790C4157" w14:textId="77777777" w:rsidR="009749DD" w:rsidRPr="00AF5B3B" w:rsidRDefault="009749DD" w:rsidP="009749DD">
      <w:pPr>
        <w:pStyle w:val="ListParagraph"/>
        <w:jc w:val="both"/>
        <w:rPr>
          <w:rFonts w:ascii="Times New Roman" w:hAnsi="Times New Roman"/>
          <w:sz w:val="24"/>
          <w:szCs w:val="22"/>
        </w:rPr>
      </w:pPr>
    </w:p>
    <w:p w14:paraId="218F39BC" w14:textId="27EE46DA" w:rsidR="00AF5B3B" w:rsidRDefault="00AF5B3B" w:rsidP="00AF5B3B">
      <w:pPr>
        <w:pStyle w:val="ListParagraph"/>
        <w:numPr>
          <w:ilvl w:val="0"/>
          <w:numId w:val="14"/>
        </w:numPr>
        <w:jc w:val="both"/>
        <w:rPr>
          <w:rFonts w:ascii="Times New Roman" w:hAnsi="Times New Roman"/>
          <w:sz w:val="24"/>
          <w:szCs w:val="24"/>
        </w:rPr>
      </w:pPr>
      <w:r w:rsidRPr="00691E3F">
        <w:rPr>
          <w:rFonts w:ascii="Times New Roman" w:hAnsi="Times New Roman"/>
          <w:sz w:val="24"/>
          <w:szCs w:val="24"/>
        </w:rPr>
        <w:t xml:space="preserve">The PRA was further evaluated by international experts which made up an Expert Working group that physically met in Paris in 2017. </w:t>
      </w:r>
    </w:p>
    <w:p w14:paraId="7B20F20F" w14:textId="77777777" w:rsidR="009749DD" w:rsidRPr="00691E3F" w:rsidRDefault="009749DD" w:rsidP="009749DD">
      <w:pPr>
        <w:pStyle w:val="ListParagraph"/>
        <w:jc w:val="both"/>
        <w:rPr>
          <w:rFonts w:ascii="Times New Roman" w:hAnsi="Times New Roman"/>
          <w:sz w:val="24"/>
          <w:szCs w:val="24"/>
        </w:rPr>
      </w:pPr>
    </w:p>
    <w:p w14:paraId="0EA6A8DB" w14:textId="437B3172" w:rsidR="00AF5B3B" w:rsidRDefault="00AF5B3B" w:rsidP="00AF5B3B">
      <w:pPr>
        <w:pStyle w:val="ListParagraph"/>
        <w:numPr>
          <w:ilvl w:val="0"/>
          <w:numId w:val="14"/>
        </w:numPr>
        <w:jc w:val="both"/>
        <w:rPr>
          <w:rFonts w:ascii="Times New Roman" w:hAnsi="Times New Roman"/>
          <w:sz w:val="24"/>
          <w:szCs w:val="24"/>
        </w:rPr>
      </w:pPr>
      <w:r w:rsidRPr="00691E3F">
        <w:rPr>
          <w:rFonts w:ascii="Times New Roman" w:hAnsi="Times New Roman"/>
          <w:sz w:val="24"/>
          <w:szCs w:val="24"/>
        </w:rPr>
        <w:t>The PRA has been reviewed by the EPPO Panel on Invasive Alien Plants in 2017.</w:t>
      </w:r>
    </w:p>
    <w:p w14:paraId="57203CC6" w14:textId="77777777" w:rsidR="009749DD" w:rsidRPr="009749DD" w:rsidRDefault="009749DD" w:rsidP="009749DD">
      <w:pPr>
        <w:pStyle w:val="ListParagraph"/>
        <w:rPr>
          <w:rFonts w:ascii="Times New Roman" w:hAnsi="Times New Roman"/>
          <w:sz w:val="24"/>
          <w:szCs w:val="24"/>
        </w:rPr>
      </w:pPr>
    </w:p>
    <w:p w14:paraId="6824AB04" w14:textId="46380318" w:rsidR="009749DD" w:rsidRDefault="009749DD" w:rsidP="009749DD">
      <w:pPr>
        <w:pStyle w:val="ListParagraph"/>
        <w:numPr>
          <w:ilvl w:val="0"/>
          <w:numId w:val="14"/>
        </w:numPr>
        <w:jc w:val="both"/>
        <w:rPr>
          <w:rFonts w:ascii="Times New Roman" w:hAnsi="Times New Roman"/>
          <w:sz w:val="24"/>
          <w:szCs w:val="24"/>
        </w:rPr>
      </w:pPr>
      <w:r>
        <w:rPr>
          <w:rFonts w:ascii="Times New Roman" w:hAnsi="Times New Roman"/>
          <w:sz w:val="24"/>
          <w:szCs w:val="24"/>
        </w:rPr>
        <w:t>The PRA was reviewed by the EPPO Core Members for PRA (2017/18)</w:t>
      </w:r>
    </w:p>
    <w:p w14:paraId="19F407BA" w14:textId="77777777" w:rsidR="00030D84" w:rsidRPr="00030D84" w:rsidRDefault="00030D84" w:rsidP="00030D84">
      <w:pPr>
        <w:pStyle w:val="ListParagraph"/>
        <w:rPr>
          <w:rFonts w:ascii="Times New Roman" w:hAnsi="Times New Roman"/>
          <w:sz w:val="24"/>
          <w:szCs w:val="24"/>
        </w:rPr>
      </w:pPr>
    </w:p>
    <w:p w14:paraId="5239E6CB" w14:textId="1EA3F81B" w:rsidR="00030D84" w:rsidRPr="00030D84" w:rsidRDefault="00030D84" w:rsidP="00030D84">
      <w:pPr>
        <w:pStyle w:val="ListParagraph"/>
        <w:numPr>
          <w:ilvl w:val="0"/>
          <w:numId w:val="14"/>
        </w:numPr>
        <w:rPr>
          <w:rFonts w:ascii="Times New Roman" w:hAnsi="Times New Roman"/>
          <w:sz w:val="24"/>
          <w:szCs w:val="24"/>
        </w:rPr>
      </w:pPr>
      <w:r>
        <w:rPr>
          <w:rFonts w:ascii="Times New Roman" w:hAnsi="Times New Roman"/>
          <w:sz w:val="24"/>
          <w:szCs w:val="24"/>
        </w:rPr>
        <w:t>The PRA was reviewed by the</w:t>
      </w:r>
      <w:r w:rsidRPr="00030D84">
        <w:rPr>
          <w:rFonts w:ascii="Times New Roman" w:hAnsi="Times New Roman"/>
          <w:sz w:val="24"/>
          <w:szCs w:val="24"/>
        </w:rPr>
        <w:t xml:space="preserve"> EU Scientific Forum (2018)</w:t>
      </w:r>
    </w:p>
    <w:p w14:paraId="6DDB87C2" w14:textId="77777777" w:rsidR="00030D84" w:rsidRPr="009749DD" w:rsidRDefault="00030D84" w:rsidP="00030D84">
      <w:pPr>
        <w:pStyle w:val="ListParagraph"/>
        <w:jc w:val="both"/>
        <w:rPr>
          <w:rFonts w:ascii="Times New Roman" w:hAnsi="Times New Roman"/>
          <w:sz w:val="24"/>
          <w:szCs w:val="24"/>
        </w:rPr>
      </w:pPr>
    </w:p>
    <w:p w14:paraId="31A1CF55" w14:textId="7AA0D30D" w:rsidR="009749DD" w:rsidRDefault="001E3857" w:rsidP="009749DD">
      <w:pPr>
        <w:jc w:val="both"/>
        <w:rPr>
          <w:rFonts w:ascii="Times New Roman" w:hAnsi="Times New Roman"/>
          <w:sz w:val="24"/>
          <w:szCs w:val="24"/>
        </w:rPr>
      </w:pPr>
      <w:r>
        <w:rPr>
          <w:rFonts w:ascii="Times New Roman" w:hAnsi="Times New Roman"/>
          <w:sz w:val="24"/>
          <w:szCs w:val="24"/>
        </w:rPr>
        <w:t>Approved by the IAS Scientific Forum on 26/10/2018</w:t>
      </w:r>
    </w:p>
    <w:p w14:paraId="2ED08FCC" w14:textId="77777777" w:rsidR="009749DD" w:rsidRPr="009749DD" w:rsidRDefault="009749DD" w:rsidP="009749DD">
      <w:pPr>
        <w:jc w:val="both"/>
        <w:rPr>
          <w:rFonts w:ascii="Times New Roman" w:hAnsi="Times New Roman"/>
          <w:sz w:val="24"/>
          <w:szCs w:val="24"/>
        </w:rPr>
      </w:pPr>
    </w:p>
    <w:p w14:paraId="3253C9AE" w14:textId="77777777" w:rsidR="00AF5B3B" w:rsidRPr="00127305" w:rsidRDefault="00AF5B3B" w:rsidP="00985E0C">
      <w:pPr>
        <w:jc w:val="both"/>
        <w:rPr>
          <w:rFonts w:ascii="Times New Roman" w:hAnsi="Times New Roman"/>
          <w:szCs w:val="22"/>
        </w:rPr>
      </w:pPr>
    </w:p>
    <w:p w14:paraId="6B949326" w14:textId="77777777" w:rsidR="00985E0C" w:rsidRPr="004C0935" w:rsidRDefault="00985E0C" w:rsidP="00985E0C">
      <w:pPr>
        <w:rPr>
          <w:rFonts w:ascii="Times New Roman" w:hAnsi="Times New Roman"/>
          <w:sz w:val="24"/>
          <w:szCs w:val="24"/>
        </w:rPr>
      </w:pPr>
    </w:p>
    <w:p w14:paraId="3DDDFE55" w14:textId="77777777" w:rsidR="00985E0C" w:rsidRDefault="00985E0C" w:rsidP="00985E0C">
      <w:pPr>
        <w:rPr>
          <w:rFonts w:ascii="Times New Roman" w:hAnsi="Times New Roman"/>
          <w:szCs w:val="22"/>
        </w:rPr>
      </w:pPr>
    </w:p>
    <w:p w14:paraId="0872E184" w14:textId="77777777" w:rsidR="00985E0C" w:rsidRDefault="00985E0C" w:rsidP="00985E0C">
      <w:pPr>
        <w:rPr>
          <w:rFonts w:ascii="Times New Roman" w:hAnsi="Times New Roman"/>
          <w:szCs w:val="22"/>
        </w:rPr>
      </w:pPr>
    </w:p>
    <w:p w14:paraId="3A42483D" w14:textId="77777777" w:rsidR="00985E0C" w:rsidRDefault="00985E0C" w:rsidP="00985E0C">
      <w:pPr>
        <w:rPr>
          <w:rFonts w:ascii="Times New Roman" w:hAnsi="Times New Roman"/>
          <w:szCs w:val="22"/>
        </w:rPr>
      </w:pPr>
    </w:p>
    <w:p w14:paraId="1BDA2A59" w14:textId="77777777" w:rsidR="00985E0C" w:rsidRDefault="00985E0C" w:rsidP="00985E0C">
      <w:pPr>
        <w:rPr>
          <w:rFonts w:ascii="Times New Roman" w:hAnsi="Times New Roman"/>
          <w:szCs w:val="22"/>
        </w:rPr>
      </w:pPr>
    </w:p>
    <w:p w14:paraId="1B97582C" w14:textId="77777777" w:rsidR="00985E0C" w:rsidRDefault="00985E0C" w:rsidP="00985E0C">
      <w:pPr>
        <w:rPr>
          <w:rFonts w:ascii="Times New Roman" w:hAnsi="Times New Roman"/>
          <w:szCs w:val="22"/>
        </w:rPr>
      </w:pPr>
    </w:p>
    <w:p w14:paraId="181E6089" w14:textId="77777777" w:rsidR="00985E0C" w:rsidRDefault="00985E0C" w:rsidP="00985E0C">
      <w:pPr>
        <w:rPr>
          <w:rFonts w:ascii="Times New Roman" w:hAnsi="Times New Roman"/>
          <w:szCs w:val="22"/>
        </w:rPr>
      </w:pPr>
    </w:p>
    <w:p w14:paraId="606A255C" w14:textId="77777777" w:rsidR="00985E0C" w:rsidRDefault="00985E0C" w:rsidP="00985E0C">
      <w:pPr>
        <w:rPr>
          <w:rFonts w:ascii="Times New Roman" w:hAnsi="Times New Roman"/>
          <w:szCs w:val="22"/>
        </w:rPr>
      </w:pPr>
    </w:p>
    <w:p w14:paraId="63282019" w14:textId="77777777" w:rsidR="00985E0C" w:rsidRDefault="00985E0C" w:rsidP="00985E0C">
      <w:pPr>
        <w:rPr>
          <w:rFonts w:ascii="Times New Roman" w:hAnsi="Times New Roman"/>
          <w:szCs w:val="22"/>
        </w:rPr>
      </w:pPr>
    </w:p>
    <w:p w14:paraId="15644B95" w14:textId="77777777" w:rsidR="00985E0C" w:rsidRDefault="00985E0C" w:rsidP="00985E0C">
      <w:pPr>
        <w:rPr>
          <w:rFonts w:ascii="Times New Roman" w:hAnsi="Times New Roman"/>
          <w:szCs w:val="22"/>
        </w:rPr>
      </w:pPr>
    </w:p>
    <w:p w14:paraId="43B44734" w14:textId="77777777" w:rsidR="00985E0C" w:rsidRDefault="00985E0C" w:rsidP="00985E0C">
      <w:pPr>
        <w:rPr>
          <w:rFonts w:ascii="Times New Roman" w:hAnsi="Times New Roman"/>
          <w:szCs w:val="22"/>
        </w:rPr>
      </w:pPr>
    </w:p>
    <w:p w14:paraId="761C78F1" w14:textId="77777777" w:rsidR="00985E0C" w:rsidRDefault="00985E0C" w:rsidP="00985E0C">
      <w:pPr>
        <w:rPr>
          <w:rFonts w:ascii="Times New Roman" w:hAnsi="Times New Roman"/>
          <w:szCs w:val="22"/>
        </w:rPr>
      </w:pPr>
    </w:p>
    <w:p w14:paraId="3D58BAB3" w14:textId="77777777" w:rsidR="00985E0C" w:rsidRDefault="00985E0C" w:rsidP="00985E0C">
      <w:pPr>
        <w:rPr>
          <w:rFonts w:ascii="Times New Roman" w:hAnsi="Times New Roman"/>
          <w:szCs w:val="22"/>
        </w:rPr>
      </w:pPr>
    </w:p>
    <w:p w14:paraId="0FFF3654" w14:textId="77777777" w:rsidR="00985E0C" w:rsidRDefault="00985E0C" w:rsidP="00985E0C">
      <w:pPr>
        <w:rPr>
          <w:rFonts w:ascii="Times New Roman" w:hAnsi="Times New Roman"/>
          <w:szCs w:val="22"/>
        </w:rPr>
      </w:pPr>
    </w:p>
    <w:p w14:paraId="4CD3EB10" w14:textId="77777777" w:rsidR="00985E0C" w:rsidRDefault="00985E0C" w:rsidP="00985E0C">
      <w:pPr>
        <w:rPr>
          <w:rFonts w:ascii="Times New Roman" w:hAnsi="Times New Roman"/>
          <w:szCs w:val="22"/>
        </w:rPr>
      </w:pPr>
    </w:p>
    <w:p w14:paraId="78EDA7A4" w14:textId="77777777" w:rsidR="00985E0C" w:rsidRDefault="00985E0C" w:rsidP="00985E0C">
      <w:pPr>
        <w:rPr>
          <w:rFonts w:ascii="Times New Roman" w:hAnsi="Times New Roman"/>
          <w:szCs w:val="22"/>
        </w:rPr>
      </w:pPr>
    </w:p>
    <w:p w14:paraId="50452ED2" w14:textId="77777777" w:rsidR="00985E0C" w:rsidRDefault="00985E0C" w:rsidP="00985E0C">
      <w:pPr>
        <w:rPr>
          <w:rFonts w:ascii="Times New Roman" w:hAnsi="Times New Roman"/>
          <w:szCs w:val="22"/>
        </w:rPr>
      </w:pPr>
    </w:p>
    <w:p w14:paraId="09220C07" w14:textId="77777777" w:rsidR="00985E0C" w:rsidRDefault="00985E0C" w:rsidP="00985E0C">
      <w:pPr>
        <w:rPr>
          <w:rFonts w:ascii="Times New Roman" w:hAnsi="Times New Roman"/>
          <w:szCs w:val="22"/>
        </w:rPr>
      </w:pPr>
    </w:p>
    <w:p w14:paraId="7A3424EF" w14:textId="77777777" w:rsidR="00985E0C" w:rsidRDefault="00985E0C" w:rsidP="00985E0C">
      <w:pPr>
        <w:rPr>
          <w:rFonts w:ascii="Times New Roman" w:hAnsi="Times New Roman"/>
          <w:szCs w:val="22"/>
        </w:rPr>
      </w:pPr>
    </w:p>
    <w:p w14:paraId="3D79CE19" w14:textId="77777777" w:rsidR="00985E0C" w:rsidRDefault="00985E0C" w:rsidP="00985E0C">
      <w:pPr>
        <w:rPr>
          <w:rFonts w:ascii="Times New Roman" w:hAnsi="Times New Roman"/>
          <w:szCs w:val="22"/>
        </w:rPr>
      </w:pPr>
    </w:p>
    <w:p w14:paraId="04E476DE" w14:textId="77777777" w:rsidR="00985E0C" w:rsidRDefault="00985E0C" w:rsidP="00985E0C">
      <w:pPr>
        <w:rPr>
          <w:rFonts w:ascii="Times New Roman" w:hAnsi="Times New Roman"/>
          <w:szCs w:val="22"/>
        </w:rPr>
      </w:pPr>
    </w:p>
    <w:p w14:paraId="4BB0D7B3" w14:textId="77777777" w:rsidR="00985E0C" w:rsidRDefault="00985E0C" w:rsidP="00985E0C">
      <w:pPr>
        <w:rPr>
          <w:rFonts w:ascii="Times New Roman" w:hAnsi="Times New Roman"/>
          <w:szCs w:val="22"/>
        </w:rPr>
      </w:pPr>
    </w:p>
    <w:p w14:paraId="5A4FB894" w14:textId="77777777" w:rsidR="00985E0C" w:rsidRDefault="00985E0C" w:rsidP="00985E0C">
      <w:pPr>
        <w:rPr>
          <w:rFonts w:ascii="Times New Roman" w:hAnsi="Times New Roman"/>
          <w:szCs w:val="22"/>
        </w:rPr>
      </w:pPr>
    </w:p>
    <w:p w14:paraId="3F68FBB4" w14:textId="77777777" w:rsidR="00985E0C" w:rsidRDefault="00985E0C" w:rsidP="00985E0C">
      <w:pPr>
        <w:rPr>
          <w:rFonts w:ascii="Times New Roman" w:hAnsi="Times New Roman"/>
          <w:szCs w:val="22"/>
        </w:rPr>
      </w:pPr>
    </w:p>
    <w:p w14:paraId="398CFE7C" w14:textId="77777777" w:rsidR="00985E0C" w:rsidRDefault="00985E0C" w:rsidP="00985E0C">
      <w:pPr>
        <w:rPr>
          <w:rFonts w:ascii="Times New Roman" w:hAnsi="Times New Roman"/>
          <w:szCs w:val="22"/>
        </w:rPr>
      </w:pPr>
    </w:p>
    <w:p w14:paraId="710BA992" w14:textId="77777777" w:rsidR="00985E0C" w:rsidRDefault="00985E0C" w:rsidP="00985E0C">
      <w:pPr>
        <w:rPr>
          <w:rFonts w:ascii="Times New Roman" w:hAnsi="Times New Roman"/>
          <w:szCs w:val="22"/>
        </w:rPr>
      </w:pPr>
    </w:p>
    <w:p w14:paraId="67752DAA" w14:textId="77777777" w:rsidR="00985E0C" w:rsidRDefault="00985E0C" w:rsidP="00985E0C">
      <w:pPr>
        <w:rPr>
          <w:rFonts w:ascii="Times New Roman" w:hAnsi="Times New Roman"/>
          <w:szCs w:val="22"/>
        </w:rPr>
      </w:pPr>
    </w:p>
    <w:p w14:paraId="1565B4B1" w14:textId="77777777" w:rsidR="00985E0C" w:rsidRDefault="00985E0C" w:rsidP="00985E0C">
      <w:pPr>
        <w:rPr>
          <w:rFonts w:ascii="Times New Roman" w:hAnsi="Times New Roman"/>
          <w:szCs w:val="22"/>
        </w:rPr>
      </w:pPr>
    </w:p>
    <w:p w14:paraId="79D1AD49" w14:textId="77777777" w:rsidR="00985E0C" w:rsidRDefault="00985E0C" w:rsidP="00985E0C">
      <w:pPr>
        <w:rPr>
          <w:rFonts w:ascii="Times New Roman" w:hAnsi="Times New Roman"/>
          <w:szCs w:val="22"/>
        </w:rPr>
      </w:pPr>
    </w:p>
    <w:p w14:paraId="7BF1B231" w14:textId="77777777" w:rsidR="00985E0C" w:rsidRDefault="00985E0C" w:rsidP="00985E0C">
      <w:pPr>
        <w:rPr>
          <w:rFonts w:ascii="Times New Roman" w:hAnsi="Times New Roman"/>
          <w:szCs w:val="22"/>
        </w:rPr>
      </w:pPr>
    </w:p>
    <w:p w14:paraId="024DF891" w14:textId="77777777" w:rsidR="00985E0C" w:rsidRDefault="00985E0C" w:rsidP="00985E0C">
      <w:pPr>
        <w:rPr>
          <w:rFonts w:ascii="Times New Roman" w:hAnsi="Times New Roman"/>
          <w:szCs w:val="22"/>
        </w:rPr>
      </w:pPr>
    </w:p>
    <w:p w14:paraId="04458269" w14:textId="77777777" w:rsidR="00985E0C" w:rsidRDefault="00985E0C" w:rsidP="00985E0C">
      <w:pPr>
        <w:rPr>
          <w:rFonts w:ascii="Times New Roman" w:hAnsi="Times New Roman"/>
          <w:szCs w:val="22"/>
        </w:rPr>
      </w:pPr>
    </w:p>
    <w:p w14:paraId="79A89E4E" w14:textId="77777777" w:rsidR="00985E0C" w:rsidRDefault="00985E0C" w:rsidP="00985E0C">
      <w:pPr>
        <w:rPr>
          <w:rFonts w:ascii="Times New Roman" w:hAnsi="Times New Roman"/>
          <w:szCs w:val="22"/>
        </w:rPr>
      </w:pPr>
    </w:p>
    <w:p w14:paraId="54CE14F4" w14:textId="77777777" w:rsidR="00985E0C" w:rsidRDefault="00985E0C" w:rsidP="00985E0C">
      <w:pPr>
        <w:rPr>
          <w:rFonts w:ascii="Times New Roman" w:hAnsi="Times New Roman"/>
          <w:szCs w:val="22"/>
        </w:rPr>
      </w:pPr>
    </w:p>
    <w:p w14:paraId="0106C4AA" w14:textId="77777777" w:rsidR="00985E0C" w:rsidRDefault="00985E0C" w:rsidP="00985E0C">
      <w:pPr>
        <w:rPr>
          <w:rFonts w:ascii="Times New Roman" w:hAnsi="Times New Roman"/>
          <w:szCs w:val="22"/>
        </w:rPr>
      </w:pPr>
    </w:p>
    <w:p w14:paraId="7BB35012" w14:textId="77777777" w:rsidR="00985E0C" w:rsidRDefault="00985E0C" w:rsidP="00985E0C">
      <w:pPr>
        <w:rPr>
          <w:rFonts w:ascii="Times New Roman" w:hAnsi="Times New Roman"/>
          <w:szCs w:val="22"/>
        </w:rPr>
      </w:pPr>
    </w:p>
    <w:p w14:paraId="2913CA16" w14:textId="77777777" w:rsidR="00985E0C" w:rsidRDefault="00985E0C" w:rsidP="00985E0C">
      <w:pPr>
        <w:rPr>
          <w:rFonts w:ascii="Times New Roman" w:hAnsi="Times New Roman"/>
          <w:szCs w:val="22"/>
        </w:rPr>
      </w:pPr>
    </w:p>
    <w:p w14:paraId="773C83A2" w14:textId="77777777" w:rsidR="00985E0C" w:rsidRDefault="00985E0C" w:rsidP="00985E0C">
      <w:pPr>
        <w:rPr>
          <w:rFonts w:ascii="Times New Roman" w:hAnsi="Times New Roman"/>
          <w:szCs w:val="22"/>
        </w:rPr>
      </w:pPr>
    </w:p>
    <w:p w14:paraId="19E39DB6" w14:textId="77777777" w:rsidR="00985E0C" w:rsidRDefault="00985E0C" w:rsidP="00985E0C">
      <w:pPr>
        <w:rPr>
          <w:rFonts w:ascii="Times New Roman" w:hAnsi="Times New Roman"/>
          <w:szCs w:val="22"/>
        </w:rPr>
      </w:pPr>
    </w:p>
    <w:p w14:paraId="4C261ED7" w14:textId="77777777" w:rsidR="00985E0C" w:rsidRDefault="00985E0C" w:rsidP="00985E0C">
      <w:pPr>
        <w:rPr>
          <w:rFonts w:ascii="Times New Roman" w:hAnsi="Times New Roman"/>
          <w:szCs w:val="22"/>
        </w:rPr>
      </w:pPr>
    </w:p>
    <w:sdt>
      <w:sdtPr>
        <w:id w:val="452140973"/>
        <w:docPartObj>
          <w:docPartGallery w:val="Table of Contents"/>
          <w:docPartUnique/>
        </w:docPartObj>
      </w:sdtPr>
      <w:sdtEndPr>
        <w:rPr>
          <w:rFonts w:ascii="Helvetica" w:eastAsia="Times New Roman" w:hAnsi="Helvetica" w:cs="Times New Roman"/>
          <w:b/>
          <w:bCs/>
          <w:noProof/>
          <w:color w:val="auto"/>
          <w:sz w:val="22"/>
          <w:szCs w:val="20"/>
          <w:lang w:val="en-GB" w:eastAsia="de-DE"/>
        </w:rPr>
      </w:sdtEndPr>
      <w:sdtContent>
        <w:p w14:paraId="2CE8CFA8" w14:textId="6D770EBD" w:rsidR="00CE70D3" w:rsidRDefault="00CE70D3">
          <w:pPr>
            <w:pStyle w:val="TOCHeading"/>
          </w:pPr>
          <w:r>
            <w:t>Contents</w:t>
          </w:r>
        </w:p>
        <w:p w14:paraId="05B7387E" w14:textId="5603C758" w:rsidR="00CE70D3" w:rsidRDefault="00CE70D3">
          <w:pPr>
            <w:pStyle w:val="TOC1"/>
            <w:tabs>
              <w:tab w:val="right" w:leader="dot" w:pos="9344"/>
            </w:tabs>
            <w:rPr>
              <w:noProof/>
            </w:rPr>
          </w:pPr>
          <w:r>
            <w:rPr>
              <w:b/>
              <w:bCs/>
              <w:noProof/>
            </w:rPr>
            <w:fldChar w:fldCharType="begin"/>
          </w:r>
          <w:r>
            <w:rPr>
              <w:b/>
              <w:bCs/>
              <w:noProof/>
            </w:rPr>
            <w:instrText xml:space="preserve"> TOC \o "1-3" \h \z \u </w:instrText>
          </w:r>
          <w:r>
            <w:rPr>
              <w:b/>
              <w:bCs/>
              <w:noProof/>
            </w:rPr>
            <w:fldChar w:fldCharType="separate"/>
          </w:r>
          <w:hyperlink w:anchor="_Toc530563716" w:history="1">
            <w:r w:rsidRPr="00D51D85">
              <w:rPr>
                <w:rStyle w:val="Hyperlink"/>
                <w:rFonts w:ascii="Cambria" w:hAnsi="Cambria"/>
                <w:bCs/>
                <w:noProof/>
                <w:kern w:val="32"/>
                <w:lang w:val="de-DE"/>
              </w:rPr>
              <w:t>Summary</w:t>
            </w:r>
            <w:r>
              <w:rPr>
                <w:noProof/>
                <w:webHidden/>
              </w:rPr>
              <w:tab/>
            </w:r>
            <w:r>
              <w:rPr>
                <w:noProof/>
                <w:webHidden/>
              </w:rPr>
              <w:fldChar w:fldCharType="begin"/>
            </w:r>
            <w:r>
              <w:rPr>
                <w:noProof/>
                <w:webHidden/>
              </w:rPr>
              <w:instrText xml:space="preserve"> PAGEREF _Toc530563716 \h </w:instrText>
            </w:r>
            <w:r>
              <w:rPr>
                <w:noProof/>
                <w:webHidden/>
              </w:rPr>
            </w:r>
            <w:r>
              <w:rPr>
                <w:noProof/>
                <w:webHidden/>
              </w:rPr>
              <w:fldChar w:fldCharType="separate"/>
            </w:r>
            <w:r>
              <w:rPr>
                <w:noProof/>
                <w:webHidden/>
              </w:rPr>
              <w:t>6</w:t>
            </w:r>
            <w:r>
              <w:rPr>
                <w:noProof/>
                <w:webHidden/>
              </w:rPr>
              <w:fldChar w:fldCharType="end"/>
            </w:r>
          </w:hyperlink>
        </w:p>
        <w:p w14:paraId="60FEF7AA" w14:textId="1BA4E20C" w:rsidR="00CE70D3" w:rsidRDefault="00CE70D3">
          <w:pPr>
            <w:pStyle w:val="TOC1"/>
            <w:tabs>
              <w:tab w:val="right" w:leader="dot" w:pos="9344"/>
            </w:tabs>
            <w:rPr>
              <w:noProof/>
            </w:rPr>
          </w:pPr>
          <w:hyperlink w:anchor="_Toc530563717" w:history="1">
            <w:r w:rsidRPr="00D51D85">
              <w:rPr>
                <w:rStyle w:val="Hyperlink"/>
                <w:noProof/>
              </w:rPr>
              <w:t>Stage 1. Initiation</w:t>
            </w:r>
            <w:r>
              <w:rPr>
                <w:noProof/>
                <w:webHidden/>
              </w:rPr>
              <w:tab/>
            </w:r>
            <w:r>
              <w:rPr>
                <w:noProof/>
                <w:webHidden/>
              </w:rPr>
              <w:fldChar w:fldCharType="begin"/>
            </w:r>
            <w:r>
              <w:rPr>
                <w:noProof/>
                <w:webHidden/>
              </w:rPr>
              <w:instrText xml:space="preserve"> PAGEREF _Toc530563717 \h </w:instrText>
            </w:r>
            <w:r>
              <w:rPr>
                <w:noProof/>
                <w:webHidden/>
              </w:rPr>
            </w:r>
            <w:r>
              <w:rPr>
                <w:noProof/>
                <w:webHidden/>
              </w:rPr>
              <w:fldChar w:fldCharType="separate"/>
            </w:r>
            <w:r>
              <w:rPr>
                <w:noProof/>
                <w:webHidden/>
              </w:rPr>
              <w:t>9</w:t>
            </w:r>
            <w:r>
              <w:rPr>
                <w:noProof/>
                <w:webHidden/>
              </w:rPr>
              <w:fldChar w:fldCharType="end"/>
            </w:r>
          </w:hyperlink>
        </w:p>
        <w:p w14:paraId="30700FF2" w14:textId="7E301596" w:rsidR="00CE70D3" w:rsidRDefault="00CE70D3">
          <w:pPr>
            <w:pStyle w:val="TOC1"/>
            <w:tabs>
              <w:tab w:val="right" w:leader="dot" w:pos="9344"/>
            </w:tabs>
            <w:rPr>
              <w:noProof/>
            </w:rPr>
          </w:pPr>
          <w:hyperlink w:anchor="_Toc530563718" w:history="1">
            <w:r w:rsidRPr="00D51D85">
              <w:rPr>
                <w:rStyle w:val="Hyperlink"/>
                <w:noProof/>
              </w:rPr>
              <w:t>Stage 2. Pest risk assessment</w:t>
            </w:r>
            <w:r>
              <w:rPr>
                <w:noProof/>
                <w:webHidden/>
              </w:rPr>
              <w:tab/>
            </w:r>
            <w:r>
              <w:rPr>
                <w:noProof/>
                <w:webHidden/>
              </w:rPr>
              <w:fldChar w:fldCharType="begin"/>
            </w:r>
            <w:r>
              <w:rPr>
                <w:noProof/>
                <w:webHidden/>
              </w:rPr>
              <w:instrText xml:space="preserve"> PAGEREF _Toc530563718 \h </w:instrText>
            </w:r>
            <w:r>
              <w:rPr>
                <w:noProof/>
                <w:webHidden/>
              </w:rPr>
            </w:r>
            <w:r>
              <w:rPr>
                <w:noProof/>
                <w:webHidden/>
              </w:rPr>
              <w:fldChar w:fldCharType="separate"/>
            </w:r>
            <w:r>
              <w:rPr>
                <w:noProof/>
                <w:webHidden/>
              </w:rPr>
              <w:t>10</w:t>
            </w:r>
            <w:r>
              <w:rPr>
                <w:noProof/>
                <w:webHidden/>
              </w:rPr>
              <w:fldChar w:fldCharType="end"/>
            </w:r>
          </w:hyperlink>
        </w:p>
        <w:p w14:paraId="562092ED" w14:textId="65749AE7" w:rsidR="00CE70D3" w:rsidRDefault="00CE70D3">
          <w:pPr>
            <w:pStyle w:val="TOC2"/>
            <w:tabs>
              <w:tab w:val="right" w:leader="dot" w:pos="9344"/>
            </w:tabs>
            <w:rPr>
              <w:noProof/>
            </w:rPr>
          </w:pPr>
          <w:hyperlink w:anchor="_Toc530563719" w:history="1">
            <w:r w:rsidRPr="00D51D85">
              <w:rPr>
                <w:rStyle w:val="Hyperlink"/>
                <w:rFonts w:ascii="Cambria" w:hAnsi="Cambria"/>
                <w:bCs/>
                <w:iCs/>
                <w:noProof/>
                <w:lang w:val="de-DE"/>
              </w:rPr>
              <w:t>1. Taxonomy</w:t>
            </w:r>
            <w:r>
              <w:rPr>
                <w:noProof/>
                <w:webHidden/>
              </w:rPr>
              <w:tab/>
            </w:r>
            <w:r>
              <w:rPr>
                <w:noProof/>
                <w:webHidden/>
              </w:rPr>
              <w:fldChar w:fldCharType="begin"/>
            </w:r>
            <w:r>
              <w:rPr>
                <w:noProof/>
                <w:webHidden/>
              </w:rPr>
              <w:instrText xml:space="preserve"> PAGEREF _Toc530563719 \h </w:instrText>
            </w:r>
            <w:r>
              <w:rPr>
                <w:noProof/>
                <w:webHidden/>
              </w:rPr>
            </w:r>
            <w:r>
              <w:rPr>
                <w:noProof/>
                <w:webHidden/>
              </w:rPr>
              <w:fldChar w:fldCharType="separate"/>
            </w:r>
            <w:r>
              <w:rPr>
                <w:noProof/>
                <w:webHidden/>
              </w:rPr>
              <w:t>10</w:t>
            </w:r>
            <w:r>
              <w:rPr>
                <w:noProof/>
                <w:webHidden/>
              </w:rPr>
              <w:fldChar w:fldCharType="end"/>
            </w:r>
          </w:hyperlink>
        </w:p>
        <w:p w14:paraId="3AB16A09" w14:textId="5047A959" w:rsidR="00CE70D3" w:rsidRDefault="00CE70D3">
          <w:pPr>
            <w:pStyle w:val="TOC2"/>
            <w:tabs>
              <w:tab w:val="right" w:leader="dot" w:pos="9344"/>
            </w:tabs>
            <w:rPr>
              <w:noProof/>
            </w:rPr>
          </w:pPr>
          <w:hyperlink w:anchor="_Toc530563720" w:history="1">
            <w:r w:rsidRPr="00D51D85">
              <w:rPr>
                <w:rStyle w:val="Hyperlink"/>
                <w:noProof/>
              </w:rPr>
              <w:t>2. Pest overview</w:t>
            </w:r>
            <w:r>
              <w:rPr>
                <w:noProof/>
                <w:webHidden/>
              </w:rPr>
              <w:tab/>
            </w:r>
            <w:r>
              <w:rPr>
                <w:noProof/>
                <w:webHidden/>
              </w:rPr>
              <w:fldChar w:fldCharType="begin"/>
            </w:r>
            <w:r>
              <w:rPr>
                <w:noProof/>
                <w:webHidden/>
              </w:rPr>
              <w:instrText xml:space="preserve"> PAGEREF _Toc530563720 \h </w:instrText>
            </w:r>
            <w:r>
              <w:rPr>
                <w:noProof/>
                <w:webHidden/>
              </w:rPr>
            </w:r>
            <w:r>
              <w:rPr>
                <w:noProof/>
                <w:webHidden/>
              </w:rPr>
              <w:fldChar w:fldCharType="separate"/>
            </w:r>
            <w:r>
              <w:rPr>
                <w:noProof/>
                <w:webHidden/>
              </w:rPr>
              <w:t>11</w:t>
            </w:r>
            <w:r>
              <w:rPr>
                <w:noProof/>
                <w:webHidden/>
              </w:rPr>
              <w:fldChar w:fldCharType="end"/>
            </w:r>
          </w:hyperlink>
        </w:p>
        <w:p w14:paraId="433DB03D" w14:textId="22A34955" w:rsidR="00CE70D3" w:rsidRDefault="00CE70D3">
          <w:pPr>
            <w:pStyle w:val="TOC2"/>
            <w:tabs>
              <w:tab w:val="right" w:leader="dot" w:pos="9344"/>
            </w:tabs>
            <w:rPr>
              <w:noProof/>
            </w:rPr>
          </w:pPr>
          <w:hyperlink w:anchor="_Toc530563721" w:history="1">
            <w:r w:rsidRPr="00D51D85">
              <w:rPr>
                <w:rStyle w:val="Hyperlink"/>
                <w:noProof/>
              </w:rPr>
              <w:t>3. Is the pest a vector?</w:t>
            </w:r>
            <w:r>
              <w:rPr>
                <w:noProof/>
                <w:webHidden/>
              </w:rPr>
              <w:tab/>
            </w:r>
            <w:r>
              <w:rPr>
                <w:noProof/>
                <w:webHidden/>
              </w:rPr>
              <w:fldChar w:fldCharType="begin"/>
            </w:r>
            <w:r>
              <w:rPr>
                <w:noProof/>
                <w:webHidden/>
              </w:rPr>
              <w:instrText xml:space="preserve"> PAGEREF _Toc530563721 \h </w:instrText>
            </w:r>
            <w:r>
              <w:rPr>
                <w:noProof/>
                <w:webHidden/>
              </w:rPr>
            </w:r>
            <w:r>
              <w:rPr>
                <w:noProof/>
                <w:webHidden/>
              </w:rPr>
              <w:fldChar w:fldCharType="separate"/>
            </w:r>
            <w:r>
              <w:rPr>
                <w:noProof/>
                <w:webHidden/>
              </w:rPr>
              <w:t>15</w:t>
            </w:r>
            <w:r>
              <w:rPr>
                <w:noProof/>
                <w:webHidden/>
              </w:rPr>
              <w:fldChar w:fldCharType="end"/>
            </w:r>
          </w:hyperlink>
        </w:p>
        <w:p w14:paraId="309EED40" w14:textId="03D134AF" w:rsidR="00CE70D3" w:rsidRDefault="00CE70D3">
          <w:pPr>
            <w:pStyle w:val="TOC2"/>
            <w:tabs>
              <w:tab w:val="right" w:leader="dot" w:pos="9344"/>
            </w:tabs>
            <w:rPr>
              <w:noProof/>
            </w:rPr>
          </w:pPr>
          <w:hyperlink w:anchor="_Toc530563722" w:history="1">
            <w:r w:rsidRPr="00D51D85">
              <w:rPr>
                <w:rStyle w:val="Hyperlink"/>
                <w:noProof/>
              </w:rPr>
              <w:t>4. Is a vector needed for pest entry or spread?</w:t>
            </w:r>
            <w:r>
              <w:rPr>
                <w:noProof/>
                <w:webHidden/>
              </w:rPr>
              <w:tab/>
            </w:r>
            <w:r>
              <w:rPr>
                <w:noProof/>
                <w:webHidden/>
              </w:rPr>
              <w:fldChar w:fldCharType="begin"/>
            </w:r>
            <w:r>
              <w:rPr>
                <w:noProof/>
                <w:webHidden/>
              </w:rPr>
              <w:instrText xml:space="preserve"> PAGEREF _Toc530563722 \h </w:instrText>
            </w:r>
            <w:r>
              <w:rPr>
                <w:noProof/>
                <w:webHidden/>
              </w:rPr>
            </w:r>
            <w:r>
              <w:rPr>
                <w:noProof/>
                <w:webHidden/>
              </w:rPr>
              <w:fldChar w:fldCharType="separate"/>
            </w:r>
            <w:r>
              <w:rPr>
                <w:noProof/>
                <w:webHidden/>
              </w:rPr>
              <w:t>15</w:t>
            </w:r>
            <w:r>
              <w:rPr>
                <w:noProof/>
                <w:webHidden/>
              </w:rPr>
              <w:fldChar w:fldCharType="end"/>
            </w:r>
          </w:hyperlink>
        </w:p>
        <w:p w14:paraId="5C0088F7" w14:textId="296307FC" w:rsidR="00CE70D3" w:rsidRDefault="00CE70D3">
          <w:pPr>
            <w:pStyle w:val="TOC2"/>
            <w:tabs>
              <w:tab w:val="right" w:leader="dot" w:pos="9344"/>
            </w:tabs>
            <w:rPr>
              <w:noProof/>
            </w:rPr>
          </w:pPr>
          <w:hyperlink w:anchor="_Toc530563723" w:history="1">
            <w:r w:rsidRPr="00D51D85">
              <w:rPr>
                <w:rStyle w:val="Hyperlink"/>
                <w:noProof/>
              </w:rPr>
              <w:t>5. Regulatory status of the pest</w:t>
            </w:r>
            <w:r>
              <w:rPr>
                <w:noProof/>
                <w:webHidden/>
              </w:rPr>
              <w:tab/>
            </w:r>
            <w:r>
              <w:rPr>
                <w:noProof/>
                <w:webHidden/>
              </w:rPr>
              <w:fldChar w:fldCharType="begin"/>
            </w:r>
            <w:r>
              <w:rPr>
                <w:noProof/>
                <w:webHidden/>
              </w:rPr>
              <w:instrText xml:space="preserve"> PAGEREF _Toc530563723 \h </w:instrText>
            </w:r>
            <w:r>
              <w:rPr>
                <w:noProof/>
                <w:webHidden/>
              </w:rPr>
            </w:r>
            <w:r>
              <w:rPr>
                <w:noProof/>
                <w:webHidden/>
              </w:rPr>
              <w:fldChar w:fldCharType="separate"/>
            </w:r>
            <w:r>
              <w:rPr>
                <w:noProof/>
                <w:webHidden/>
              </w:rPr>
              <w:t>15</w:t>
            </w:r>
            <w:r>
              <w:rPr>
                <w:noProof/>
                <w:webHidden/>
              </w:rPr>
              <w:fldChar w:fldCharType="end"/>
            </w:r>
          </w:hyperlink>
        </w:p>
        <w:p w14:paraId="1B9347F8" w14:textId="47E9CD86" w:rsidR="00CE70D3" w:rsidRDefault="00CE70D3">
          <w:pPr>
            <w:pStyle w:val="TOC2"/>
            <w:tabs>
              <w:tab w:val="right" w:leader="dot" w:pos="9344"/>
            </w:tabs>
            <w:rPr>
              <w:noProof/>
            </w:rPr>
          </w:pPr>
          <w:hyperlink w:anchor="_Toc530563724" w:history="1">
            <w:r w:rsidRPr="00D51D85">
              <w:rPr>
                <w:rStyle w:val="Hyperlink"/>
                <w:rFonts w:cs="Helvetica"/>
                <w:bCs/>
                <w:iCs/>
                <w:noProof/>
                <w:lang w:val="de-DE"/>
              </w:rPr>
              <w:t>6. Distribution</w:t>
            </w:r>
            <w:r>
              <w:rPr>
                <w:noProof/>
                <w:webHidden/>
              </w:rPr>
              <w:tab/>
            </w:r>
            <w:r>
              <w:rPr>
                <w:noProof/>
                <w:webHidden/>
              </w:rPr>
              <w:fldChar w:fldCharType="begin"/>
            </w:r>
            <w:r>
              <w:rPr>
                <w:noProof/>
                <w:webHidden/>
              </w:rPr>
              <w:instrText xml:space="preserve"> PAGEREF _Toc530563724 \h </w:instrText>
            </w:r>
            <w:r>
              <w:rPr>
                <w:noProof/>
                <w:webHidden/>
              </w:rPr>
            </w:r>
            <w:r>
              <w:rPr>
                <w:noProof/>
                <w:webHidden/>
              </w:rPr>
              <w:fldChar w:fldCharType="separate"/>
            </w:r>
            <w:r>
              <w:rPr>
                <w:noProof/>
                <w:webHidden/>
              </w:rPr>
              <w:t>16</w:t>
            </w:r>
            <w:r>
              <w:rPr>
                <w:noProof/>
                <w:webHidden/>
              </w:rPr>
              <w:fldChar w:fldCharType="end"/>
            </w:r>
          </w:hyperlink>
        </w:p>
        <w:p w14:paraId="7C3CBF92" w14:textId="44166D51" w:rsidR="00CE70D3" w:rsidRDefault="00CE70D3">
          <w:pPr>
            <w:pStyle w:val="TOC2"/>
            <w:tabs>
              <w:tab w:val="right" w:leader="dot" w:pos="9344"/>
            </w:tabs>
            <w:rPr>
              <w:noProof/>
            </w:rPr>
          </w:pPr>
          <w:hyperlink w:anchor="_Toc530563725" w:history="1">
            <w:r w:rsidRPr="00D51D85">
              <w:rPr>
                <w:rStyle w:val="Hyperlink"/>
                <w:noProof/>
              </w:rPr>
              <w:t>7. Habitats and their distribution in the PRA area</w:t>
            </w:r>
            <w:r>
              <w:rPr>
                <w:noProof/>
                <w:webHidden/>
              </w:rPr>
              <w:tab/>
            </w:r>
            <w:r>
              <w:rPr>
                <w:noProof/>
                <w:webHidden/>
              </w:rPr>
              <w:fldChar w:fldCharType="begin"/>
            </w:r>
            <w:r>
              <w:rPr>
                <w:noProof/>
                <w:webHidden/>
              </w:rPr>
              <w:instrText xml:space="preserve"> PAGEREF _Toc530563725 \h </w:instrText>
            </w:r>
            <w:r>
              <w:rPr>
                <w:noProof/>
                <w:webHidden/>
              </w:rPr>
            </w:r>
            <w:r>
              <w:rPr>
                <w:noProof/>
                <w:webHidden/>
              </w:rPr>
              <w:fldChar w:fldCharType="separate"/>
            </w:r>
            <w:r>
              <w:rPr>
                <w:noProof/>
                <w:webHidden/>
              </w:rPr>
              <w:t>18</w:t>
            </w:r>
            <w:r>
              <w:rPr>
                <w:noProof/>
                <w:webHidden/>
              </w:rPr>
              <w:fldChar w:fldCharType="end"/>
            </w:r>
          </w:hyperlink>
        </w:p>
        <w:p w14:paraId="418E3302" w14:textId="0A12C573" w:rsidR="00CE70D3" w:rsidRDefault="00CE70D3">
          <w:pPr>
            <w:pStyle w:val="TOC2"/>
            <w:tabs>
              <w:tab w:val="right" w:leader="dot" w:pos="9344"/>
            </w:tabs>
            <w:rPr>
              <w:noProof/>
            </w:rPr>
          </w:pPr>
          <w:hyperlink w:anchor="_Toc530563726" w:history="1">
            <w:r w:rsidRPr="00D51D85">
              <w:rPr>
                <w:rStyle w:val="Hyperlink"/>
                <w:rFonts w:ascii="Cambria" w:hAnsi="Cambria"/>
                <w:bCs/>
                <w:iCs/>
                <w:noProof/>
                <w:lang w:val="de-DE"/>
              </w:rPr>
              <w:t>8. Pathways for entry</w:t>
            </w:r>
            <w:r>
              <w:rPr>
                <w:noProof/>
                <w:webHidden/>
              </w:rPr>
              <w:tab/>
            </w:r>
            <w:r>
              <w:rPr>
                <w:noProof/>
                <w:webHidden/>
              </w:rPr>
              <w:fldChar w:fldCharType="begin"/>
            </w:r>
            <w:r>
              <w:rPr>
                <w:noProof/>
                <w:webHidden/>
              </w:rPr>
              <w:instrText xml:space="preserve"> PAGEREF _Toc530563726 \h </w:instrText>
            </w:r>
            <w:r>
              <w:rPr>
                <w:noProof/>
                <w:webHidden/>
              </w:rPr>
            </w:r>
            <w:r>
              <w:rPr>
                <w:noProof/>
                <w:webHidden/>
              </w:rPr>
              <w:fldChar w:fldCharType="separate"/>
            </w:r>
            <w:r>
              <w:rPr>
                <w:noProof/>
                <w:webHidden/>
              </w:rPr>
              <w:t>19</w:t>
            </w:r>
            <w:r>
              <w:rPr>
                <w:noProof/>
                <w:webHidden/>
              </w:rPr>
              <w:fldChar w:fldCharType="end"/>
            </w:r>
          </w:hyperlink>
        </w:p>
        <w:p w14:paraId="63EBA492" w14:textId="13CF9C7A" w:rsidR="00CE70D3" w:rsidRDefault="00CE70D3">
          <w:pPr>
            <w:pStyle w:val="TOC2"/>
            <w:tabs>
              <w:tab w:val="right" w:leader="dot" w:pos="9344"/>
            </w:tabs>
            <w:rPr>
              <w:noProof/>
            </w:rPr>
          </w:pPr>
          <w:hyperlink w:anchor="_Toc530563728" w:history="1">
            <w:r w:rsidRPr="00D51D85">
              <w:rPr>
                <w:rStyle w:val="Hyperlink"/>
                <w:noProof/>
              </w:rPr>
              <w:t xml:space="preserve">9. Likelihood of establishment </w:t>
            </w:r>
            <w:r w:rsidRPr="00D51D85">
              <w:rPr>
                <w:rStyle w:val="Hyperlink"/>
                <w:bCs/>
                <w:noProof/>
              </w:rPr>
              <w:t xml:space="preserve">in the natural environment </w:t>
            </w:r>
            <w:r w:rsidRPr="00D51D85">
              <w:rPr>
                <w:rStyle w:val="Hyperlink"/>
                <w:noProof/>
              </w:rPr>
              <w:t>PRA area</w:t>
            </w:r>
            <w:r>
              <w:rPr>
                <w:noProof/>
                <w:webHidden/>
              </w:rPr>
              <w:tab/>
            </w:r>
            <w:r>
              <w:rPr>
                <w:noProof/>
                <w:webHidden/>
              </w:rPr>
              <w:fldChar w:fldCharType="begin"/>
            </w:r>
            <w:r>
              <w:rPr>
                <w:noProof/>
                <w:webHidden/>
              </w:rPr>
              <w:instrText xml:space="preserve"> PAGEREF _Toc530563728 \h </w:instrText>
            </w:r>
            <w:r>
              <w:rPr>
                <w:noProof/>
                <w:webHidden/>
              </w:rPr>
            </w:r>
            <w:r>
              <w:rPr>
                <w:noProof/>
                <w:webHidden/>
              </w:rPr>
              <w:fldChar w:fldCharType="separate"/>
            </w:r>
            <w:r>
              <w:rPr>
                <w:noProof/>
                <w:webHidden/>
              </w:rPr>
              <w:t>20</w:t>
            </w:r>
            <w:r>
              <w:rPr>
                <w:noProof/>
                <w:webHidden/>
              </w:rPr>
              <w:fldChar w:fldCharType="end"/>
            </w:r>
          </w:hyperlink>
        </w:p>
        <w:p w14:paraId="62155C10" w14:textId="59AAD5E7" w:rsidR="00CE70D3" w:rsidRDefault="00CE70D3">
          <w:pPr>
            <w:pStyle w:val="TOC2"/>
            <w:tabs>
              <w:tab w:val="right" w:leader="dot" w:pos="9344"/>
            </w:tabs>
            <w:rPr>
              <w:noProof/>
            </w:rPr>
          </w:pPr>
          <w:hyperlink w:anchor="_Toc530563729" w:history="1">
            <w:r w:rsidRPr="00D51D85">
              <w:rPr>
                <w:rStyle w:val="Hyperlink"/>
                <w:noProof/>
              </w:rPr>
              <w:t>10. Likelihood of establishment in managed environment in the PRA area</w:t>
            </w:r>
            <w:r>
              <w:rPr>
                <w:noProof/>
                <w:webHidden/>
              </w:rPr>
              <w:tab/>
            </w:r>
            <w:r>
              <w:rPr>
                <w:noProof/>
                <w:webHidden/>
              </w:rPr>
              <w:fldChar w:fldCharType="begin"/>
            </w:r>
            <w:r>
              <w:rPr>
                <w:noProof/>
                <w:webHidden/>
              </w:rPr>
              <w:instrText xml:space="preserve"> PAGEREF _Toc530563729 \h </w:instrText>
            </w:r>
            <w:r>
              <w:rPr>
                <w:noProof/>
                <w:webHidden/>
              </w:rPr>
            </w:r>
            <w:r>
              <w:rPr>
                <w:noProof/>
                <w:webHidden/>
              </w:rPr>
              <w:fldChar w:fldCharType="separate"/>
            </w:r>
            <w:r>
              <w:rPr>
                <w:noProof/>
                <w:webHidden/>
              </w:rPr>
              <w:t>20</w:t>
            </w:r>
            <w:r>
              <w:rPr>
                <w:noProof/>
                <w:webHidden/>
              </w:rPr>
              <w:fldChar w:fldCharType="end"/>
            </w:r>
          </w:hyperlink>
        </w:p>
        <w:p w14:paraId="6879C8A6" w14:textId="2467B8D0" w:rsidR="00CE70D3" w:rsidRDefault="00CE70D3">
          <w:pPr>
            <w:pStyle w:val="TOC2"/>
            <w:tabs>
              <w:tab w:val="right" w:leader="dot" w:pos="9344"/>
            </w:tabs>
            <w:rPr>
              <w:noProof/>
            </w:rPr>
          </w:pPr>
          <w:hyperlink w:anchor="_Toc530563730" w:history="1">
            <w:r w:rsidRPr="00D51D85">
              <w:rPr>
                <w:rStyle w:val="Hyperlink"/>
                <w:noProof/>
              </w:rPr>
              <w:t>11. Spread in the PRA area</w:t>
            </w:r>
            <w:r>
              <w:rPr>
                <w:noProof/>
                <w:webHidden/>
              </w:rPr>
              <w:tab/>
            </w:r>
            <w:r>
              <w:rPr>
                <w:noProof/>
                <w:webHidden/>
              </w:rPr>
              <w:fldChar w:fldCharType="begin"/>
            </w:r>
            <w:r>
              <w:rPr>
                <w:noProof/>
                <w:webHidden/>
              </w:rPr>
              <w:instrText xml:space="preserve"> PAGEREF _Toc530563730 \h </w:instrText>
            </w:r>
            <w:r>
              <w:rPr>
                <w:noProof/>
                <w:webHidden/>
              </w:rPr>
            </w:r>
            <w:r>
              <w:rPr>
                <w:noProof/>
                <w:webHidden/>
              </w:rPr>
              <w:fldChar w:fldCharType="separate"/>
            </w:r>
            <w:r>
              <w:rPr>
                <w:noProof/>
                <w:webHidden/>
              </w:rPr>
              <w:t>21</w:t>
            </w:r>
            <w:r>
              <w:rPr>
                <w:noProof/>
                <w:webHidden/>
              </w:rPr>
              <w:fldChar w:fldCharType="end"/>
            </w:r>
          </w:hyperlink>
        </w:p>
        <w:p w14:paraId="2313654B" w14:textId="47110EE7" w:rsidR="00CE70D3" w:rsidRDefault="00CE70D3">
          <w:pPr>
            <w:pStyle w:val="TOC2"/>
            <w:tabs>
              <w:tab w:val="right" w:leader="dot" w:pos="9344"/>
            </w:tabs>
            <w:rPr>
              <w:noProof/>
            </w:rPr>
          </w:pPr>
          <w:hyperlink w:anchor="_Toc530563731" w:history="1">
            <w:r w:rsidRPr="00D51D85">
              <w:rPr>
                <w:rStyle w:val="Hyperlink"/>
                <w:noProof/>
              </w:rPr>
              <w:t>12. Impact in the current area of distribution</w:t>
            </w:r>
            <w:r>
              <w:rPr>
                <w:noProof/>
                <w:webHidden/>
              </w:rPr>
              <w:tab/>
            </w:r>
            <w:r>
              <w:rPr>
                <w:noProof/>
                <w:webHidden/>
              </w:rPr>
              <w:fldChar w:fldCharType="begin"/>
            </w:r>
            <w:r>
              <w:rPr>
                <w:noProof/>
                <w:webHidden/>
              </w:rPr>
              <w:instrText xml:space="preserve"> PAGEREF _Toc530563731 \h </w:instrText>
            </w:r>
            <w:r>
              <w:rPr>
                <w:noProof/>
                <w:webHidden/>
              </w:rPr>
            </w:r>
            <w:r>
              <w:rPr>
                <w:noProof/>
                <w:webHidden/>
              </w:rPr>
              <w:fldChar w:fldCharType="separate"/>
            </w:r>
            <w:r>
              <w:rPr>
                <w:noProof/>
                <w:webHidden/>
              </w:rPr>
              <w:t>21</w:t>
            </w:r>
            <w:r>
              <w:rPr>
                <w:noProof/>
                <w:webHidden/>
              </w:rPr>
              <w:fldChar w:fldCharType="end"/>
            </w:r>
          </w:hyperlink>
        </w:p>
        <w:p w14:paraId="3A21B1AF" w14:textId="68DC20F4" w:rsidR="00CE70D3" w:rsidRDefault="00CE70D3">
          <w:pPr>
            <w:pStyle w:val="TOC2"/>
            <w:tabs>
              <w:tab w:val="right" w:leader="dot" w:pos="9344"/>
            </w:tabs>
            <w:rPr>
              <w:noProof/>
            </w:rPr>
          </w:pPr>
          <w:hyperlink w:anchor="_Toc530563732" w:history="1">
            <w:r w:rsidRPr="00D51D85">
              <w:rPr>
                <w:rStyle w:val="Hyperlink"/>
                <w:noProof/>
              </w:rPr>
              <w:t>13. Potential impact in the PRA area</w:t>
            </w:r>
            <w:r>
              <w:rPr>
                <w:noProof/>
                <w:webHidden/>
              </w:rPr>
              <w:tab/>
            </w:r>
            <w:r>
              <w:rPr>
                <w:noProof/>
                <w:webHidden/>
              </w:rPr>
              <w:fldChar w:fldCharType="begin"/>
            </w:r>
            <w:r>
              <w:rPr>
                <w:noProof/>
                <w:webHidden/>
              </w:rPr>
              <w:instrText xml:space="preserve"> PAGEREF _Toc530563732 \h </w:instrText>
            </w:r>
            <w:r>
              <w:rPr>
                <w:noProof/>
                <w:webHidden/>
              </w:rPr>
            </w:r>
            <w:r>
              <w:rPr>
                <w:noProof/>
                <w:webHidden/>
              </w:rPr>
              <w:fldChar w:fldCharType="separate"/>
            </w:r>
            <w:r>
              <w:rPr>
                <w:noProof/>
                <w:webHidden/>
              </w:rPr>
              <w:t>24</w:t>
            </w:r>
            <w:r>
              <w:rPr>
                <w:noProof/>
                <w:webHidden/>
              </w:rPr>
              <w:fldChar w:fldCharType="end"/>
            </w:r>
          </w:hyperlink>
        </w:p>
        <w:p w14:paraId="39AA4C55" w14:textId="0F076694" w:rsidR="00CE70D3" w:rsidRDefault="00CE70D3">
          <w:pPr>
            <w:pStyle w:val="TOC2"/>
            <w:tabs>
              <w:tab w:val="right" w:leader="dot" w:pos="9344"/>
            </w:tabs>
            <w:rPr>
              <w:noProof/>
            </w:rPr>
          </w:pPr>
          <w:hyperlink w:anchor="_Toc530563733" w:history="1">
            <w:r w:rsidRPr="00D51D85">
              <w:rPr>
                <w:rStyle w:val="Hyperlink"/>
                <w:noProof/>
              </w:rPr>
              <w:t>14. Identification of the endangered area</w:t>
            </w:r>
            <w:r>
              <w:rPr>
                <w:noProof/>
                <w:webHidden/>
              </w:rPr>
              <w:tab/>
            </w:r>
            <w:r>
              <w:rPr>
                <w:noProof/>
                <w:webHidden/>
              </w:rPr>
              <w:fldChar w:fldCharType="begin"/>
            </w:r>
            <w:r>
              <w:rPr>
                <w:noProof/>
                <w:webHidden/>
              </w:rPr>
              <w:instrText xml:space="preserve"> PAGEREF _Toc530563733 \h </w:instrText>
            </w:r>
            <w:r>
              <w:rPr>
                <w:noProof/>
                <w:webHidden/>
              </w:rPr>
            </w:r>
            <w:r>
              <w:rPr>
                <w:noProof/>
                <w:webHidden/>
              </w:rPr>
              <w:fldChar w:fldCharType="separate"/>
            </w:r>
            <w:r>
              <w:rPr>
                <w:noProof/>
                <w:webHidden/>
              </w:rPr>
              <w:t>25</w:t>
            </w:r>
            <w:r>
              <w:rPr>
                <w:noProof/>
                <w:webHidden/>
              </w:rPr>
              <w:fldChar w:fldCharType="end"/>
            </w:r>
          </w:hyperlink>
        </w:p>
        <w:p w14:paraId="553F36D7" w14:textId="3DE8978A" w:rsidR="00CE70D3" w:rsidRDefault="00CE70D3">
          <w:pPr>
            <w:pStyle w:val="TOC2"/>
            <w:tabs>
              <w:tab w:val="right" w:leader="dot" w:pos="9344"/>
            </w:tabs>
            <w:rPr>
              <w:noProof/>
            </w:rPr>
          </w:pPr>
          <w:hyperlink w:anchor="_Toc530563734" w:history="1">
            <w:r w:rsidRPr="00D51D85">
              <w:rPr>
                <w:rStyle w:val="Hyperlink"/>
                <w:noProof/>
              </w:rPr>
              <w:t>15. Climate change</w:t>
            </w:r>
            <w:r>
              <w:rPr>
                <w:noProof/>
                <w:webHidden/>
              </w:rPr>
              <w:tab/>
            </w:r>
            <w:r>
              <w:rPr>
                <w:noProof/>
                <w:webHidden/>
              </w:rPr>
              <w:fldChar w:fldCharType="begin"/>
            </w:r>
            <w:r>
              <w:rPr>
                <w:noProof/>
                <w:webHidden/>
              </w:rPr>
              <w:instrText xml:space="preserve"> PAGEREF _Toc530563734 \h </w:instrText>
            </w:r>
            <w:r>
              <w:rPr>
                <w:noProof/>
                <w:webHidden/>
              </w:rPr>
            </w:r>
            <w:r>
              <w:rPr>
                <w:noProof/>
                <w:webHidden/>
              </w:rPr>
              <w:fldChar w:fldCharType="separate"/>
            </w:r>
            <w:r>
              <w:rPr>
                <w:noProof/>
                <w:webHidden/>
              </w:rPr>
              <w:t>25</w:t>
            </w:r>
            <w:r>
              <w:rPr>
                <w:noProof/>
                <w:webHidden/>
              </w:rPr>
              <w:fldChar w:fldCharType="end"/>
            </w:r>
          </w:hyperlink>
        </w:p>
        <w:p w14:paraId="7527A766" w14:textId="4AAD3A0A" w:rsidR="00CE70D3" w:rsidRDefault="00CE70D3">
          <w:pPr>
            <w:pStyle w:val="TOC2"/>
            <w:tabs>
              <w:tab w:val="right" w:leader="dot" w:pos="9344"/>
            </w:tabs>
            <w:rPr>
              <w:noProof/>
            </w:rPr>
          </w:pPr>
          <w:hyperlink w:anchor="_Toc530563735" w:history="1">
            <w:r w:rsidRPr="00D51D85">
              <w:rPr>
                <w:rStyle w:val="Hyperlink"/>
                <w:noProof/>
              </w:rPr>
              <w:t>16. Overall assessment of risk</w:t>
            </w:r>
            <w:r>
              <w:rPr>
                <w:noProof/>
                <w:webHidden/>
              </w:rPr>
              <w:tab/>
            </w:r>
            <w:r>
              <w:rPr>
                <w:noProof/>
                <w:webHidden/>
              </w:rPr>
              <w:fldChar w:fldCharType="begin"/>
            </w:r>
            <w:r>
              <w:rPr>
                <w:noProof/>
                <w:webHidden/>
              </w:rPr>
              <w:instrText xml:space="preserve"> PAGEREF _Toc530563735 \h </w:instrText>
            </w:r>
            <w:r>
              <w:rPr>
                <w:noProof/>
                <w:webHidden/>
              </w:rPr>
            </w:r>
            <w:r>
              <w:rPr>
                <w:noProof/>
                <w:webHidden/>
              </w:rPr>
              <w:fldChar w:fldCharType="separate"/>
            </w:r>
            <w:r>
              <w:rPr>
                <w:noProof/>
                <w:webHidden/>
              </w:rPr>
              <w:t>27</w:t>
            </w:r>
            <w:r>
              <w:rPr>
                <w:noProof/>
                <w:webHidden/>
              </w:rPr>
              <w:fldChar w:fldCharType="end"/>
            </w:r>
          </w:hyperlink>
        </w:p>
        <w:p w14:paraId="0D4DF755" w14:textId="3491567A" w:rsidR="00CE70D3" w:rsidRDefault="00CE70D3">
          <w:pPr>
            <w:pStyle w:val="TOC2"/>
            <w:tabs>
              <w:tab w:val="right" w:leader="dot" w:pos="9344"/>
            </w:tabs>
            <w:rPr>
              <w:noProof/>
            </w:rPr>
          </w:pPr>
          <w:hyperlink w:anchor="_Toc530563736" w:history="1">
            <w:r w:rsidRPr="00D51D85">
              <w:rPr>
                <w:rStyle w:val="Hyperlink"/>
                <w:noProof/>
              </w:rPr>
              <w:t>17. Uncertainty</w:t>
            </w:r>
            <w:r>
              <w:rPr>
                <w:noProof/>
                <w:webHidden/>
              </w:rPr>
              <w:tab/>
            </w:r>
            <w:r>
              <w:rPr>
                <w:noProof/>
                <w:webHidden/>
              </w:rPr>
              <w:fldChar w:fldCharType="begin"/>
            </w:r>
            <w:r>
              <w:rPr>
                <w:noProof/>
                <w:webHidden/>
              </w:rPr>
              <w:instrText xml:space="preserve"> PAGEREF _Toc530563736 \h </w:instrText>
            </w:r>
            <w:r>
              <w:rPr>
                <w:noProof/>
                <w:webHidden/>
              </w:rPr>
            </w:r>
            <w:r>
              <w:rPr>
                <w:noProof/>
                <w:webHidden/>
              </w:rPr>
              <w:fldChar w:fldCharType="separate"/>
            </w:r>
            <w:r>
              <w:rPr>
                <w:noProof/>
                <w:webHidden/>
              </w:rPr>
              <w:t>29</w:t>
            </w:r>
            <w:r>
              <w:rPr>
                <w:noProof/>
                <w:webHidden/>
              </w:rPr>
              <w:fldChar w:fldCharType="end"/>
            </w:r>
          </w:hyperlink>
        </w:p>
        <w:p w14:paraId="0316345A" w14:textId="470FD10B" w:rsidR="00CE70D3" w:rsidRDefault="00CE70D3">
          <w:pPr>
            <w:pStyle w:val="TOC2"/>
            <w:tabs>
              <w:tab w:val="right" w:leader="dot" w:pos="9344"/>
            </w:tabs>
            <w:rPr>
              <w:noProof/>
            </w:rPr>
          </w:pPr>
          <w:hyperlink w:anchor="_Toc530563737" w:history="1">
            <w:r w:rsidRPr="00D51D85">
              <w:rPr>
                <w:rStyle w:val="Hyperlink"/>
                <w:noProof/>
              </w:rPr>
              <w:t>18. Remarks</w:t>
            </w:r>
            <w:r>
              <w:rPr>
                <w:noProof/>
                <w:webHidden/>
              </w:rPr>
              <w:tab/>
            </w:r>
            <w:r>
              <w:rPr>
                <w:noProof/>
                <w:webHidden/>
              </w:rPr>
              <w:fldChar w:fldCharType="begin"/>
            </w:r>
            <w:r>
              <w:rPr>
                <w:noProof/>
                <w:webHidden/>
              </w:rPr>
              <w:instrText xml:space="preserve"> PAGEREF _Toc530563737 \h </w:instrText>
            </w:r>
            <w:r>
              <w:rPr>
                <w:noProof/>
                <w:webHidden/>
              </w:rPr>
            </w:r>
            <w:r>
              <w:rPr>
                <w:noProof/>
                <w:webHidden/>
              </w:rPr>
              <w:fldChar w:fldCharType="separate"/>
            </w:r>
            <w:r>
              <w:rPr>
                <w:noProof/>
                <w:webHidden/>
              </w:rPr>
              <w:t>29</w:t>
            </w:r>
            <w:r>
              <w:rPr>
                <w:noProof/>
                <w:webHidden/>
              </w:rPr>
              <w:fldChar w:fldCharType="end"/>
            </w:r>
          </w:hyperlink>
        </w:p>
        <w:p w14:paraId="05E30437" w14:textId="762AC112" w:rsidR="00CE70D3" w:rsidRDefault="00CE70D3">
          <w:pPr>
            <w:pStyle w:val="TOC2"/>
            <w:tabs>
              <w:tab w:val="right" w:leader="dot" w:pos="9344"/>
            </w:tabs>
            <w:rPr>
              <w:noProof/>
            </w:rPr>
          </w:pPr>
          <w:hyperlink w:anchor="_Toc530563738" w:history="1">
            <w:r w:rsidRPr="00D51D85">
              <w:rPr>
                <w:rStyle w:val="Hyperlink"/>
                <w:noProof/>
              </w:rPr>
              <w:t>19. References</w:t>
            </w:r>
            <w:r>
              <w:rPr>
                <w:noProof/>
                <w:webHidden/>
              </w:rPr>
              <w:tab/>
            </w:r>
            <w:r>
              <w:rPr>
                <w:noProof/>
                <w:webHidden/>
              </w:rPr>
              <w:fldChar w:fldCharType="begin"/>
            </w:r>
            <w:r>
              <w:rPr>
                <w:noProof/>
                <w:webHidden/>
              </w:rPr>
              <w:instrText xml:space="preserve"> PAGEREF _Toc530563738 \h </w:instrText>
            </w:r>
            <w:r>
              <w:rPr>
                <w:noProof/>
                <w:webHidden/>
              </w:rPr>
            </w:r>
            <w:r>
              <w:rPr>
                <w:noProof/>
                <w:webHidden/>
              </w:rPr>
              <w:fldChar w:fldCharType="separate"/>
            </w:r>
            <w:r>
              <w:rPr>
                <w:noProof/>
                <w:webHidden/>
              </w:rPr>
              <w:t>31</w:t>
            </w:r>
            <w:r>
              <w:rPr>
                <w:noProof/>
                <w:webHidden/>
              </w:rPr>
              <w:fldChar w:fldCharType="end"/>
            </w:r>
          </w:hyperlink>
        </w:p>
        <w:bookmarkStart w:id="0" w:name="_GoBack"/>
        <w:bookmarkEnd w:id="0"/>
        <w:p w14:paraId="4341DBB4" w14:textId="647020B3" w:rsidR="00CE70D3" w:rsidRDefault="00CE70D3">
          <w:pPr>
            <w:pStyle w:val="TOC1"/>
            <w:tabs>
              <w:tab w:val="right" w:leader="dot" w:pos="9344"/>
            </w:tabs>
            <w:rPr>
              <w:noProof/>
            </w:rPr>
          </w:pPr>
          <w:r w:rsidRPr="00D51D85">
            <w:rPr>
              <w:rStyle w:val="Hyperlink"/>
              <w:noProof/>
            </w:rPr>
            <w:fldChar w:fldCharType="begin"/>
          </w:r>
          <w:r w:rsidRPr="00D51D85">
            <w:rPr>
              <w:rStyle w:val="Hyperlink"/>
              <w:noProof/>
            </w:rPr>
            <w:instrText xml:space="preserve"> </w:instrText>
          </w:r>
          <w:r>
            <w:rPr>
              <w:noProof/>
            </w:rPr>
            <w:instrText>HYPERLINK \l "_Toc530563740"</w:instrText>
          </w:r>
          <w:r w:rsidRPr="00D51D85">
            <w:rPr>
              <w:rStyle w:val="Hyperlink"/>
              <w:noProof/>
            </w:rPr>
            <w:instrText xml:space="preserve"> </w:instrText>
          </w:r>
          <w:r w:rsidRPr="00D51D85">
            <w:rPr>
              <w:rStyle w:val="Hyperlink"/>
              <w:noProof/>
            </w:rPr>
          </w:r>
          <w:r w:rsidRPr="00D51D85">
            <w:rPr>
              <w:rStyle w:val="Hyperlink"/>
              <w:noProof/>
            </w:rPr>
            <w:fldChar w:fldCharType="separate"/>
          </w:r>
          <w:r w:rsidRPr="00D51D85">
            <w:rPr>
              <w:rStyle w:val="Hyperlink"/>
              <w:noProof/>
            </w:rPr>
            <w:t xml:space="preserve">Appendix 1: Projection of climatic suitability for </w:t>
          </w:r>
          <w:r w:rsidRPr="00D51D85">
            <w:rPr>
              <w:rStyle w:val="Hyperlink"/>
              <w:i/>
              <w:noProof/>
            </w:rPr>
            <w:t xml:space="preserve">Triadica sebifera </w:t>
          </w:r>
          <w:r w:rsidRPr="00D51D85">
            <w:rPr>
              <w:rStyle w:val="Hyperlink"/>
              <w:noProof/>
            </w:rPr>
            <w:t>establishment</w:t>
          </w:r>
          <w:r>
            <w:rPr>
              <w:noProof/>
              <w:webHidden/>
            </w:rPr>
            <w:tab/>
          </w:r>
          <w:r>
            <w:rPr>
              <w:noProof/>
              <w:webHidden/>
            </w:rPr>
            <w:fldChar w:fldCharType="begin"/>
          </w:r>
          <w:r>
            <w:rPr>
              <w:noProof/>
              <w:webHidden/>
            </w:rPr>
            <w:instrText xml:space="preserve"> PAGEREF _Toc530563740 \h </w:instrText>
          </w:r>
          <w:r>
            <w:rPr>
              <w:noProof/>
              <w:webHidden/>
            </w:rPr>
          </w:r>
          <w:r>
            <w:rPr>
              <w:noProof/>
              <w:webHidden/>
            </w:rPr>
            <w:fldChar w:fldCharType="separate"/>
          </w:r>
          <w:r>
            <w:rPr>
              <w:noProof/>
              <w:webHidden/>
            </w:rPr>
            <w:t>36</w:t>
          </w:r>
          <w:r>
            <w:rPr>
              <w:noProof/>
              <w:webHidden/>
            </w:rPr>
            <w:fldChar w:fldCharType="end"/>
          </w:r>
          <w:r w:rsidRPr="00D51D85">
            <w:rPr>
              <w:rStyle w:val="Hyperlink"/>
              <w:noProof/>
            </w:rPr>
            <w:fldChar w:fldCharType="end"/>
          </w:r>
        </w:p>
        <w:p w14:paraId="509661A1" w14:textId="00BF112D" w:rsidR="00CE70D3" w:rsidRDefault="00CE70D3">
          <w:pPr>
            <w:pStyle w:val="TOC1"/>
            <w:tabs>
              <w:tab w:val="right" w:leader="dot" w:pos="9344"/>
            </w:tabs>
            <w:rPr>
              <w:noProof/>
            </w:rPr>
          </w:pPr>
          <w:hyperlink w:anchor="_Toc530563741" w:history="1">
            <w:r w:rsidRPr="00D51D85">
              <w:rPr>
                <w:rStyle w:val="Hyperlink"/>
                <w:noProof/>
              </w:rPr>
              <w:t>Appendix 2. Biogeographical regions</w:t>
            </w:r>
            <w:r>
              <w:rPr>
                <w:noProof/>
                <w:webHidden/>
              </w:rPr>
              <w:tab/>
            </w:r>
            <w:r>
              <w:rPr>
                <w:noProof/>
                <w:webHidden/>
              </w:rPr>
              <w:fldChar w:fldCharType="begin"/>
            </w:r>
            <w:r>
              <w:rPr>
                <w:noProof/>
                <w:webHidden/>
              </w:rPr>
              <w:instrText xml:space="preserve"> PAGEREF _Toc530563741 \h </w:instrText>
            </w:r>
            <w:r>
              <w:rPr>
                <w:noProof/>
                <w:webHidden/>
              </w:rPr>
            </w:r>
            <w:r>
              <w:rPr>
                <w:noProof/>
                <w:webHidden/>
              </w:rPr>
              <w:fldChar w:fldCharType="separate"/>
            </w:r>
            <w:r>
              <w:rPr>
                <w:noProof/>
                <w:webHidden/>
              </w:rPr>
              <w:t>49</w:t>
            </w:r>
            <w:r>
              <w:rPr>
                <w:noProof/>
                <w:webHidden/>
              </w:rPr>
              <w:fldChar w:fldCharType="end"/>
            </w:r>
          </w:hyperlink>
        </w:p>
        <w:p w14:paraId="342C4424" w14:textId="1EFBD60A" w:rsidR="00CE70D3" w:rsidRDefault="00CE70D3">
          <w:pPr>
            <w:pStyle w:val="TOC1"/>
            <w:tabs>
              <w:tab w:val="right" w:leader="dot" w:pos="9344"/>
            </w:tabs>
            <w:rPr>
              <w:noProof/>
            </w:rPr>
          </w:pPr>
          <w:hyperlink w:anchor="_Toc530563742" w:history="1">
            <w:r w:rsidRPr="00D51D85">
              <w:rPr>
                <w:rStyle w:val="Hyperlink"/>
                <w:noProof/>
              </w:rPr>
              <w:t>Appendix 3: Images</w:t>
            </w:r>
            <w:r>
              <w:rPr>
                <w:noProof/>
                <w:webHidden/>
              </w:rPr>
              <w:tab/>
            </w:r>
            <w:r>
              <w:rPr>
                <w:noProof/>
                <w:webHidden/>
              </w:rPr>
              <w:fldChar w:fldCharType="begin"/>
            </w:r>
            <w:r>
              <w:rPr>
                <w:noProof/>
                <w:webHidden/>
              </w:rPr>
              <w:instrText xml:space="preserve"> PAGEREF _Toc530563742 \h </w:instrText>
            </w:r>
            <w:r>
              <w:rPr>
                <w:noProof/>
                <w:webHidden/>
              </w:rPr>
            </w:r>
            <w:r>
              <w:rPr>
                <w:noProof/>
                <w:webHidden/>
              </w:rPr>
              <w:fldChar w:fldCharType="separate"/>
            </w:r>
            <w:r>
              <w:rPr>
                <w:noProof/>
                <w:webHidden/>
              </w:rPr>
              <w:t>50</w:t>
            </w:r>
            <w:r>
              <w:rPr>
                <w:noProof/>
                <w:webHidden/>
              </w:rPr>
              <w:fldChar w:fldCharType="end"/>
            </w:r>
          </w:hyperlink>
        </w:p>
        <w:p w14:paraId="213EED13" w14:textId="4A86FE63" w:rsidR="00CE70D3" w:rsidRDefault="00CE70D3">
          <w:pPr>
            <w:pStyle w:val="TOC1"/>
            <w:tabs>
              <w:tab w:val="right" w:leader="dot" w:pos="9344"/>
            </w:tabs>
            <w:rPr>
              <w:noProof/>
            </w:rPr>
          </w:pPr>
          <w:hyperlink w:anchor="_Toc530563743" w:history="1">
            <w:r w:rsidRPr="00D51D85">
              <w:rPr>
                <w:rStyle w:val="Hyperlink"/>
                <w:noProof/>
              </w:rPr>
              <w:t>Appendix 4: Distribution summary for EU Member States and Biogeographical regions</w:t>
            </w:r>
            <w:r>
              <w:rPr>
                <w:noProof/>
                <w:webHidden/>
              </w:rPr>
              <w:tab/>
            </w:r>
            <w:r>
              <w:rPr>
                <w:noProof/>
                <w:webHidden/>
              </w:rPr>
              <w:fldChar w:fldCharType="begin"/>
            </w:r>
            <w:r>
              <w:rPr>
                <w:noProof/>
                <w:webHidden/>
              </w:rPr>
              <w:instrText xml:space="preserve"> PAGEREF _Toc530563743 \h </w:instrText>
            </w:r>
            <w:r>
              <w:rPr>
                <w:noProof/>
                <w:webHidden/>
              </w:rPr>
            </w:r>
            <w:r>
              <w:rPr>
                <w:noProof/>
                <w:webHidden/>
              </w:rPr>
              <w:fldChar w:fldCharType="separate"/>
            </w:r>
            <w:r>
              <w:rPr>
                <w:noProof/>
                <w:webHidden/>
              </w:rPr>
              <w:t>53</w:t>
            </w:r>
            <w:r>
              <w:rPr>
                <w:noProof/>
                <w:webHidden/>
              </w:rPr>
              <w:fldChar w:fldCharType="end"/>
            </w:r>
          </w:hyperlink>
        </w:p>
        <w:p w14:paraId="0619BD22" w14:textId="1FF7752D" w:rsidR="00CE70D3" w:rsidRDefault="00CE70D3">
          <w:pPr>
            <w:pStyle w:val="TOC1"/>
            <w:tabs>
              <w:tab w:val="right" w:leader="dot" w:pos="9344"/>
            </w:tabs>
            <w:rPr>
              <w:noProof/>
            </w:rPr>
          </w:pPr>
          <w:hyperlink w:anchor="_Toc530563744" w:history="1">
            <w:r w:rsidRPr="00D51D85">
              <w:rPr>
                <w:rStyle w:val="Hyperlink"/>
                <w:rFonts w:ascii="Cambria" w:hAnsi="Cambria"/>
                <w:bCs/>
                <w:noProof/>
                <w:kern w:val="32"/>
                <w:lang w:val="de-DE"/>
              </w:rPr>
              <w:t>Appendix 5: Distribution maps</w:t>
            </w:r>
            <w:r>
              <w:rPr>
                <w:noProof/>
                <w:webHidden/>
              </w:rPr>
              <w:tab/>
            </w:r>
            <w:r>
              <w:rPr>
                <w:noProof/>
                <w:webHidden/>
              </w:rPr>
              <w:fldChar w:fldCharType="begin"/>
            </w:r>
            <w:r>
              <w:rPr>
                <w:noProof/>
                <w:webHidden/>
              </w:rPr>
              <w:instrText xml:space="preserve"> PAGEREF _Toc530563744 \h </w:instrText>
            </w:r>
            <w:r>
              <w:rPr>
                <w:noProof/>
                <w:webHidden/>
              </w:rPr>
            </w:r>
            <w:r>
              <w:rPr>
                <w:noProof/>
                <w:webHidden/>
              </w:rPr>
              <w:fldChar w:fldCharType="separate"/>
            </w:r>
            <w:r>
              <w:rPr>
                <w:noProof/>
                <w:webHidden/>
              </w:rPr>
              <w:t>54</w:t>
            </w:r>
            <w:r>
              <w:rPr>
                <w:noProof/>
                <w:webHidden/>
              </w:rPr>
              <w:fldChar w:fldCharType="end"/>
            </w:r>
          </w:hyperlink>
        </w:p>
        <w:p w14:paraId="7A731ED1" w14:textId="73570C12" w:rsidR="00CE70D3" w:rsidRDefault="00CE70D3">
          <w:r>
            <w:rPr>
              <w:b/>
              <w:bCs/>
              <w:noProof/>
            </w:rPr>
            <w:fldChar w:fldCharType="end"/>
          </w:r>
        </w:p>
      </w:sdtContent>
    </w:sdt>
    <w:p w14:paraId="7E7B426B" w14:textId="77777777" w:rsidR="00750C99" w:rsidRDefault="00750C99" w:rsidP="00117056">
      <w:pPr>
        <w:rPr>
          <w:rFonts w:ascii="Times New Roman" w:hAnsi="Times New Roman"/>
          <w:szCs w:val="22"/>
        </w:rPr>
      </w:pPr>
    </w:p>
    <w:p w14:paraId="4D24B634" w14:textId="5F75513C" w:rsidR="001E3857" w:rsidRDefault="001E3857">
      <w:pPr>
        <w:rPr>
          <w:rFonts w:ascii="Times New Roman" w:hAnsi="Times New Roman"/>
          <w:szCs w:val="22"/>
        </w:rPr>
      </w:pPr>
      <w:r>
        <w:rPr>
          <w:rFonts w:ascii="Times New Roman" w:hAnsi="Times New Roman"/>
          <w:szCs w:val="22"/>
        </w:rPr>
        <w:br w:type="page"/>
      </w:r>
    </w:p>
    <w:p w14:paraId="32BA5F16" w14:textId="77777777" w:rsidR="00985E0C" w:rsidRDefault="00985E0C" w:rsidP="00117056">
      <w:pPr>
        <w:rPr>
          <w:rFonts w:ascii="Times New Roman" w:hAnsi="Times New Roman"/>
          <w:szCs w:val="22"/>
        </w:rPr>
      </w:pPr>
    </w:p>
    <w:p w14:paraId="04228B0E" w14:textId="77777777" w:rsidR="00175489" w:rsidRPr="002004ED" w:rsidRDefault="00175489" w:rsidP="00117056">
      <w:pPr>
        <w:rPr>
          <w:rFonts w:ascii="Times New Roman" w:hAnsi="Times New Roman"/>
          <w:spacing w:val="-2"/>
          <w:szCs w:val="22"/>
        </w:rPr>
      </w:pPr>
    </w:p>
    <w:tbl>
      <w:tblPr>
        <w:tblW w:w="9639"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5671"/>
        <w:gridCol w:w="708"/>
        <w:gridCol w:w="567"/>
        <w:gridCol w:w="1134"/>
        <w:gridCol w:w="426"/>
        <w:gridCol w:w="708"/>
        <w:gridCol w:w="425"/>
      </w:tblGrid>
      <w:tr w:rsidR="00175489" w:rsidRPr="002004ED" w14:paraId="18B64BE6" w14:textId="77777777" w:rsidTr="00B22FBE">
        <w:trPr>
          <w:trHeight w:val="262"/>
        </w:trPr>
        <w:tc>
          <w:tcPr>
            <w:tcW w:w="9639" w:type="dxa"/>
            <w:gridSpan w:val="7"/>
            <w:shd w:val="clear" w:color="auto" w:fill="FFFF99"/>
          </w:tcPr>
          <w:p w14:paraId="3C3D5A19" w14:textId="0A4A383B" w:rsidR="00175489" w:rsidRPr="002004ED" w:rsidRDefault="00175489" w:rsidP="00781E58">
            <w:pPr>
              <w:spacing w:after="80"/>
              <w:jc w:val="center"/>
              <w:rPr>
                <w:rFonts w:ascii="Times New Roman" w:hAnsi="Times New Roman"/>
                <w:b/>
                <w:szCs w:val="22"/>
              </w:rPr>
            </w:pPr>
            <w:bookmarkStart w:id="1" w:name="_Toc530563716"/>
            <w:r w:rsidRPr="00C14203">
              <w:rPr>
                <w:rStyle w:val="Heading1Char"/>
              </w:rPr>
              <w:t>Summary</w:t>
            </w:r>
            <w:bookmarkEnd w:id="1"/>
            <w:r w:rsidRPr="002004ED">
              <w:rPr>
                <w:rStyle w:val="FootnoteReference"/>
                <w:rFonts w:ascii="Times New Roman" w:hAnsi="Times New Roman"/>
                <w:b/>
                <w:szCs w:val="22"/>
              </w:rPr>
              <w:footnoteReference w:id="1"/>
            </w:r>
            <w:r w:rsidRPr="002004ED">
              <w:rPr>
                <w:rFonts w:ascii="Times New Roman" w:hAnsi="Times New Roman"/>
                <w:szCs w:val="22"/>
              </w:rPr>
              <w:t xml:space="preserve"> </w:t>
            </w:r>
            <w:r w:rsidR="00B65593" w:rsidRPr="002004ED">
              <w:rPr>
                <w:rFonts w:ascii="Times New Roman" w:hAnsi="Times New Roman"/>
                <w:szCs w:val="22"/>
              </w:rPr>
              <w:t xml:space="preserve">of the Express Pest </w:t>
            </w:r>
            <w:r w:rsidR="00FC67DE">
              <w:rPr>
                <w:rFonts w:ascii="Times New Roman" w:hAnsi="Times New Roman"/>
                <w:szCs w:val="22"/>
              </w:rPr>
              <w:t>Risk assessment</w:t>
            </w:r>
            <w:r w:rsidR="00B65593" w:rsidRPr="002004ED">
              <w:rPr>
                <w:rFonts w:ascii="Times New Roman" w:hAnsi="Times New Roman"/>
                <w:szCs w:val="22"/>
              </w:rPr>
              <w:t xml:space="preserve"> for </w:t>
            </w:r>
            <w:r w:rsidR="00AD54BD" w:rsidRPr="002004ED">
              <w:rPr>
                <w:rFonts w:ascii="Times New Roman" w:hAnsi="Times New Roman"/>
                <w:i/>
                <w:szCs w:val="22"/>
              </w:rPr>
              <w:t>Triadica sebifera</w:t>
            </w:r>
          </w:p>
        </w:tc>
      </w:tr>
      <w:tr w:rsidR="00175489" w:rsidRPr="002004ED" w14:paraId="6DECFCBF" w14:textId="77777777" w:rsidTr="00B22FBE">
        <w:trPr>
          <w:trHeight w:val="262"/>
        </w:trPr>
        <w:tc>
          <w:tcPr>
            <w:tcW w:w="9639" w:type="dxa"/>
            <w:gridSpan w:val="7"/>
            <w:shd w:val="clear" w:color="auto" w:fill="FFFF99"/>
          </w:tcPr>
          <w:p w14:paraId="248A6FBA" w14:textId="51559FA1" w:rsidR="00175489" w:rsidRPr="002004ED" w:rsidRDefault="00175489" w:rsidP="006F1648">
            <w:pPr>
              <w:spacing w:before="80" w:after="80"/>
              <w:rPr>
                <w:rFonts w:ascii="Times New Roman" w:hAnsi="Times New Roman"/>
                <w:b/>
                <w:szCs w:val="22"/>
              </w:rPr>
            </w:pPr>
            <w:r w:rsidRPr="002004ED">
              <w:rPr>
                <w:rFonts w:ascii="Times New Roman" w:hAnsi="Times New Roman"/>
                <w:b/>
                <w:szCs w:val="22"/>
              </w:rPr>
              <w:t xml:space="preserve">PRA area: </w:t>
            </w:r>
            <w:r w:rsidR="00B6647F" w:rsidRPr="00BA5ABF">
              <w:rPr>
                <w:rFonts w:ascii="Times New Roman" w:hAnsi="Times New Roman"/>
                <w:bCs/>
                <w:szCs w:val="22"/>
              </w:rPr>
              <w:t xml:space="preserve">The EPPO region (see </w:t>
            </w:r>
            <w:hyperlink r:id="rId14" w:history="1">
              <w:r w:rsidR="006F1648" w:rsidRPr="006F1648">
                <w:rPr>
                  <w:rStyle w:val="Hyperlink"/>
                  <w:rFonts w:ascii="Times New Roman" w:hAnsi="Times New Roman"/>
                  <w:szCs w:val="22"/>
                </w:rPr>
                <w:t>https://www.eppo.int/ABOUT_EPPO/images/clickable_map.htm</w:t>
              </w:r>
            </w:hyperlink>
            <w:r w:rsidR="006F1648" w:rsidRPr="006F1648">
              <w:rPr>
                <w:rFonts w:ascii="Times New Roman" w:hAnsi="Times New Roman"/>
                <w:szCs w:val="22"/>
              </w:rPr>
              <w:t>)</w:t>
            </w:r>
          </w:p>
        </w:tc>
      </w:tr>
      <w:tr w:rsidR="00175489" w:rsidRPr="002004ED" w14:paraId="6EF75D3D" w14:textId="77777777" w:rsidTr="00B22FBE">
        <w:trPr>
          <w:trHeight w:val="262"/>
        </w:trPr>
        <w:tc>
          <w:tcPr>
            <w:tcW w:w="9639" w:type="dxa"/>
            <w:gridSpan w:val="7"/>
            <w:shd w:val="clear" w:color="auto" w:fill="FFFF99"/>
          </w:tcPr>
          <w:p w14:paraId="76F0F839" w14:textId="75963DF7" w:rsidR="00175489" w:rsidRDefault="00175489" w:rsidP="00C60FF1">
            <w:pPr>
              <w:spacing w:before="80" w:after="80"/>
              <w:rPr>
                <w:rFonts w:ascii="Times New Roman" w:hAnsi="Times New Roman"/>
                <w:b/>
                <w:szCs w:val="22"/>
              </w:rPr>
            </w:pPr>
            <w:r w:rsidRPr="002004ED">
              <w:rPr>
                <w:rFonts w:ascii="Times New Roman" w:hAnsi="Times New Roman"/>
                <w:b/>
                <w:szCs w:val="22"/>
              </w:rPr>
              <w:t xml:space="preserve">Describe the endangered area: </w:t>
            </w:r>
          </w:p>
          <w:p w14:paraId="7CC93CA4" w14:textId="0F1ED9CF" w:rsidR="002F40BB" w:rsidRDefault="00295BC7" w:rsidP="002F40BB">
            <w:pPr>
              <w:jc w:val="both"/>
              <w:rPr>
                <w:rFonts w:ascii="Times New Roman" w:hAnsi="Times New Roman"/>
                <w:sz w:val="24"/>
                <w:szCs w:val="24"/>
              </w:rPr>
            </w:pPr>
            <w:r>
              <w:rPr>
                <w:rFonts w:ascii="Times New Roman" w:hAnsi="Times New Roman"/>
                <w:sz w:val="24"/>
                <w:szCs w:val="24"/>
              </w:rPr>
              <w:t>T</w:t>
            </w:r>
            <w:r w:rsidRPr="00333984">
              <w:rPr>
                <w:rFonts w:ascii="Times New Roman" w:hAnsi="Times New Roman"/>
                <w:sz w:val="24"/>
                <w:szCs w:val="24"/>
              </w:rPr>
              <w:t xml:space="preserve">he </w:t>
            </w:r>
            <w:r w:rsidR="003755A0">
              <w:rPr>
                <w:rFonts w:ascii="Times New Roman" w:hAnsi="Times New Roman"/>
                <w:sz w:val="24"/>
                <w:szCs w:val="24"/>
              </w:rPr>
              <w:t>Expert Working Group (</w:t>
            </w:r>
            <w:r w:rsidRPr="00333984">
              <w:rPr>
                <w:rFonts w:ascii="Times New Roman" w:hAnsi="Times New Roman"/>
                <w:sz w:val="24"/>
                <w:szCs w:val="24"/>
              </w:rPr>
              <w:t>EWG</w:t>
            </w:r>
            <w:r w:rsidR="003755A0">
              <w:rPr>
                <w:rFonts w:ascii="Times New Roman" w:hAnsi="Times New Roman"/>
                <w:sz w:val="24"/>
                <w:szCs w:val="24"/>
              </w:rPr>
              <w:t>)</w:t>
            </w:r>
            <w:r w:rsidRPr="00333984">
              <w:rPr>
                <w:rFonts w:ascii="Times New Roman" w:hAnsi="Times New Roman"/>
                <w:sz w:val="24"/>
                <w:szCs w:val="24"/>
              </w:rPr>
              <w:t xml:space="preserve"> considers that the endangered area is primarily </w:t>
            </w:r>
            <w:r w:rsidR="005C66AC">
              <w:rPr>
                <w:rFonts w:ascii="Times New Roman" w:hAnsi="Times New Roman"/>
                <w:sz w:val="24"/>
                <w:szCs w:val="22"/>
              </w:rPr>
              <w:t>coastal habitats, woodland and forests, grassland, land sparsely wooded and heathland</w:t>
            </w:r>
            <w:r w:rsidR="005C66AC" w:rsidDel="005C66AC">
              <w:rPr>
                <w:rFonts w:ascii="Times New Roman" w:hAnsi="Times New Roman"/>
                <w:sz w:val="24"/>
                <w:szCs w:val="22"/>
              </w:rPr>
              <w:t xml:space="preserve"> </w:t>
            </w:r>
            <w:r w:rsidRPr="00333984">
              <w:rPr>
                <w:rFonts w:ascii="Times New Roman" w:hAnsi="Times New Roman"/>
                <w:sz w:val="24"/>
                <w:szCs w:val="24"/>
              </w:rPr>
              <w:t>within the Mediterranean and Black Sea biogeographic regions</w:t>
            </w:r>
            <w:r w:rsidR="00EF2A0B">
              <w:rPr>
                <w:rFonts w:ascii="Times New Roman" w:hAnsi="Times New Roman"/>
                <w:sz w:val="24"/>
                <w:szCs w:val="24"/>
              </w:rPr>
              <w:t>,</w:t>
            </w:r>
            <w:r w:rsidR="00CD3610">
              <w:rPr>
                <w:rFonts w:ascii="Times New Roman" w:hAnsi="Times New Roman"/>
                <w:sz w:val="24"/>
                <w:szCs w:val="24"/>
              </w:rPr>
              <w:t xml:space="preserve"> including the following EU countries</w:t>
            </w:r>
            <w:r w:rsidR="00EF2A0B">
              <w:rPr>
                <w:rFonts w:ascii="Times New Roman" w:hAnsi="Times New Roman"/>
                <w:sz w:val="24"/>
                <w:szCs w:val="24"/>
              </w:rPr>
              <w:t>:</w:t>
            </w:r>
            <w:r w:rsidR="00CD3610">
              <w:rPr>
                <w:rFonts w:ascii="Times New Roman" w:hAnsi="Times New Roman"/>
                <w:sz w:val="24"/>
                <w:szCs w:val="24"/>
              </w:rPr>
              <w:t xml:space="preserve"> Portugal, Spain, southern coast of France, Italy, Croatia, Greece</w:t>
            </w:r>
            <w:r w:rsidRPr="00333984">
              <w:rPr>
                <w:rFonts w:ascii="Times New Roman" w:hAnsi="Times New Roman"/>
                <w:sz w:val="24"/>
                <w:szCs w:val="24"/>
              </w:rPr>
              <w:t xml:space="preserve">. </w:t>
            </w:r>
            <w:r w:rsidR="00CD3610">
              <w:rPr>
                <w:rFonts w:ascii="Times New Roman" w:hAnsi="Times New Roman"/>
                <w:sz w:val="24"/>
                <w:szCs w:val="24"/>
              </w:rPr>
              <w:t>Turkey and Israel</w:t>
            </w:r>
            <w:r w:rsidR="00CD3610" w:rsidRPr="002F40BB">
              <w:rPr>
                <w:rFonts w:ascii="Times New Roman" w:hAnsi="Times New Roman"/>
                <w:sz w:val="24"/>
                <w:szCs w:val="24"/>
              </w:rPr>
              <w:t xml:space="preserve"> </w:t>
            </w:r>
            <w:r w:rsidR="00CD3610">
              <w:rPr>
                <w:rFonts w:ascii="Times New Roman" w:hAnsi="Times New Roman"/>
                <w:sz w:val="24"/>
                <w:szCs w:val="24"/>
              </w:rPr>
              <w:t xml:space="preserve">are also within the endangered area. </w:t>
            </w:r>
            <w:r w:rsidR="002F40BB" w:rsidRPr="002F40BB">
              <w:rPr>
                <w:rFonts w:ascii="Times New Roman" w:hAnsi="Times New Roman"/>
                <w:sz w:val="24"/>
                <w:szCs w:val="24"/>
              </w:rPr>
              <w:t xml:space="preserve">The </w:t>
            </w:r>
            <w:r w:rsidR="004E303A">
              <w:rPr>
                <w:rFonts w:ascii="Times New Roman" w:hAnsi="Times New Roman"/>
                <w:sz w:val="24"/>
                <w:szCs w:val="24"/>
              </w:rPr>
              <w:t xml:space="preserve">species distribution </w:t>
            </w:r>
            <w:r w:rsidR="002F40BB" w:rsidRPr="002F40BB">
              <w:rPr>
                <w:rFonts w:ascii="Times New Roman" w:hAnsi="Times New Roman"/>
                <w:sz w:val="24"/>
                <w:szCs w:val="24"/>
              </w:rPr>
              <w:t xml:space="preserve">model </w:t>
            </w:r>
            <w:r w:rsidR="00CD3610">
              <w:rPr>
                <w:rFonts w:ascii="Times New Roman" w:hAnsi="Times New Roman"/>
                <w:sz w:val="24"/>
                <w:szCs w:val="24"/>
              </w:rPr>
              <w:t xml:space="preserve">(current climatic projection) </w:t>
            </w:r>
            <w:r w:rsidR="002F40BB" w:rsidRPr="002F40BB">
              <w:rPr>
                <w:rFonts w:ascii="Times New Roman" w:hAnsi="Times New Roman"/>
                <w:sz w:val="24"/>
                <w:szCs w:val="24"/>
              </w:rPr>
              <w:t xml:space="preserve">predicts a region of potential suitability for </w:t>
            </w:r>
            <w:r w:rsidR="002F40BB" w:rsidRPr="002F40BB">
              <w:rPr>
                <w:rFonts w:ascii="Times New Roman" w:hAnsi="Times New Roman"/>
                <w:i/>
                <w:sz w:val="24"/>
                <w:szCs w:val="24"/>
              </w:rPr>
              <w:t>T</w:t>
            </w:r>
            <w:r w:rsidR="00CD3610">
              <w:rPr>
                <w:rFonts w:ascii="Times New Roman" w:hAnsi="Times New Roman"/>
                <w:i/>
                <w:sz w:val="24"/>
                <w:szCs w:val="24"/>
              </w:rPr>
              <w:t>riadica</w:t>
            </w:r>
            <w:r w:rsidR="002F40BB" w:rsidRPr="002F40BB">
              <w:rPr>
                <w:rFonts w:ascii="Times New Roman" w:hAnsi="Times New Roman"/>
                <w:i/>
                <w:sz w:val="24"/>
                <w:szCs w:val="24"/>
              </w:rPr>
              <w:t xml:space="preserve"> sebifera </w:t>
            </w:r>
            <w:r w:rsidR="002F40BB" w:rsidRPr="002F40BB">
              <w:rPr>
                <w:rFonts w:ascii="Times New Roman" w:hAnsi="Times New Roman"/>
                <w:sz w:val="24"/>
                <w:szCs w:val="24"/>
              </w:rPr>
              <w:t>in southern Europe (</w:t>
            </w:r>
            <w:r w:rsidR="00CD3610">
              <w:rPr>
                <w:rFonts w:ascii="Times New Roman" w:hAnsi="Times New Roman"/>
                <w:sz w:val="24"/>
                <w:szCs w:val="24"/>
              </w:rPr>
              <w:t xml:space="preserve">Appendix 1. </w:t>
            </w:r>
            <w:r w:rsidR="002F40BB" w:rsidRPr="002F40BB">
              <w:rPr>
                <w:rFonts w:ascii="Times New Roman" w:hAnsi="Times New Roman"/>
                <w:sz w:val="24"/>
                <w:szCs w:val="24"/>
              </w:rPr>
              <w:t xml:space="preserve">Figure 5). Countries in which </w:t>
            </w:r>
            <w:r w:rsidR="002F40BB" w:rsidRPr="002F40BB">
              <w:rPr>
                <w:rFonts w:ascii="Times New Roman" w:hAnsi="Times New Roman"/>
                <w:i/>
                <w:sz w:val="24"/>
                <w:szCs w:val="24"/>
              </w:rPr>
              <w:t xml:space="preserve">T. sebifera </w:t>
            </w:r>
            <w:r w:rsidR="002F40BB" w:rsidRPr="002F40BB">
              <w:rPr>
                <w:rFonts w:ascii="Times New Roman" w:hAnsi="Times New Roman"/>
                <w:sz w:val="24"/>
                <w:szCs w:val="24"/>
              </w:rPr>
              <w:t>may be capable of establishing widely include all those bordering the northern Mediterranean Sea, from Portugal to Turkey, as well as the Black Sea coasts of Turkey, Georgia and Russia. The model predicts that establishment in the rest of Europe will largely be prevented because of low summer temperature, with moisture limitation in central Spain and frost limitation in far eastern central Europe (</w:t>
            </w:r>
            <w:r w:rsidR="00CD3610">
              <w:rPr>
                <w:rFonts w:ascii="Times New Roman" w:hAnsi="Times New Roman"/>
                <w:sz w:val="24"/>
                <w:szCs w:val="24"/>
              </w:rPr>
              <w:t xml:space="preserve">Appendix 1, </w:t>
            </w:r>
            <w:r w:rsidR="002F40BB" w:rsidRPr="002F40BB">
              <w:rPr>
                <w:rFonts w:ascii="Times New Roman" w:hAnsi="Times New Roman"/>
                <w:sz w:val="24"/>
                <w:szCs w:val="24"/>
              </w:rPr>
              <w:t>Figure 6).</w:t>
            </w:r>
          </w:p>
          <w:p w14:paraId="4F285F41" w14:textId="77777777" w:rsidR="002F40BB" w:rsidRPr="002F40BB" w:rsidRDefault="002F40BB" w:rsidP="002F40BB">
            <w:pPr>
              <w:jc w:val="both"/>
              <w:rPr>
                <w:rFonts w:ascii="Times New Roman" w:hAnsi="Times New Roman"/>
                <w:sz w:val="24"/>
                <w:szCs w:val="24"/>
              </w:rPr>
            </w:pPr>
          </w:p>
          <w:p w14:paraId="258983AC" w14:textId="77777777" w:rsidR="002F40BB" w:rsidRPr="002004ED" w:rsidRDefault="002F40BB" w:rsidP="002F40BB">
            <w:pPr>
              <w:rPr>
                <w:rFonts w:ascii="Times New Roman" w:hAnsi="Times New Roman"/>
                <w:b/>
                <w:szCs w:val="22"/>
              </w:rPr>
            </w:pPr>
          </w:p>
          <w:p w14:paraId="37A924D9" w14:textId="6AA1BBE8" w:rsidR="00BE3B17" w:rsidRPr="002F40BB" w:rsidRDefault="002F40BB" w:rsidP="004E303A">
            <w:pPr>
              <w:ind w:right="57"/>
              <w:jc w:val="both"/>
              <w:rPr>
                <w:rFonts w:ascii="Times New Roman" w:hAnsi="Times New Roman"/>
                <w:sz w:val="24"/>
                <w:szCs w:val="22"/>
              </w:rPr>
            </w:pPr>
            <w:r w:rsidRPr="00502B0A">
              <w:rPr>
                <w:rFonts w:ascii="Times New Roman" w:hAnsi="Times New Roman"/>
                <w:sz w:val="24"/>
                <w:szCs w:val="22"/>
              </w:rPr>
              <w:t>Within the EPPO region the species is currently absent</w:t>
            </w:r>
            <w:r w:rsidR="00CD3610">
              <w:rPr>
                <w:rFonts w:ascii="Times New Roman" w:hAnsi="Times New Roman"/>
                <w:sz w:val="24"/>
                <w:szCs w:val="22"/>
              </w:rPr>
              <w:t xml:space="preserve"> from the natural environment</w:t>
            </w:r>
            <w:r w:rsidRPr="00502B0A">
              <w:rPr>
                <w:rFonts w:ascii="Times New Roman" w:hAnsi="Times New Roman"/>
                <w:sz w:val="24"/>
                <w:szCs w:val="22"/>
              </w:rPr>
              <w:t xml:space="preserve">. </w:t>
            </w:r>
            <w:r w:rsidRPr="00B6647F">
              <w:rPr>
                <w:rFonts w:ascii="Times New Roman" w:hAnsi="Times New Roman"/>
                <w:sz w:val="24"/>
                <w:szCs w:val="22"/>
              </w:rPr>
              <w:t>However, the EWG</w:t>
            </w:r>
            <w:r w:rsidRPr="00502B0A">
              <w:rPr>
                <w:rFonts w:ascii="Times New Roman" w:hAnsi="Times New Roman"/>
                <w:sz w:val="24"/>
                <w:szCs w:val="22"/>
              </w:rPr>
              <w:t xml:space="preserve"> </w:t>
            </w:r>
            <w:r>
              <w:rPr>
                <w:rFonts w:ascii="Times New Roman" w:hAnsi="Times New Roman"/>
                <w:sz w:val="24"/>
                <w:szCs w:val="22"/>
              </w:rPr>
              <w:t xml:space="preserve">consider that the species will be able to establish within the EPPO region in similar habitats to that of its invasive range in the USA. </w:t>
            </w:r>
          </w:p>
        </w:tc>
      </w:tr>
      <w:tr w:rsidR="00175489" w:rsidRPr="002004ED" w14:paraId="31564EDE" w14:textId="77777777" w:rsidTr="00B22FBE">
        <w:trPr>
          <w:trHeight w:val="262"/>
        </w:trPr>
        <w:tc>
          <w:tcPr>
            <w:tcW w:w="9639" w:type="dxa"/>
            <w:gridSpan w:val="7"/>
            <w:shd w:val="clear" w:color="auto" w:fill="FFFF99"/>
          </w:tcPr>
          <w:p w14:paraId="22C0E725" w14:textId="77777777" w:rsidR="00175489" w:rsidRPr="00BE3B17" w:rsidRDefault="00175489" w:rsidP="00506796">
            <w:pPr>
              <w:rPr>
                <w:rFonts w:ascii="Times New Roman" w:hAnsi="Times New Roman"/>
                <w:b/>
                <w:sz w:val="24"/>
                <w:szCs w:val="24"/>
              </w:rPr>
            </w:pPr>
            <w:r w:rsidRPr="00BE3B17">
              <w:rPr>
                <w:rFonts w:ascii="Times New Roman" w:hAnsi="Times New Roman"/>
                <w:b/>
                <w:sz w:val="24"/>
                <w:szCs w:val="24"/>
              </w:rPr>
              <w:t xml:space="preserve">Main conclusions </w:t>
            </w:r>
          </w:p>
          <w:p w14:paraId="1FB664D3" w14:textId="1283E457"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 xml:space="preserve">The results of this PRA show that </w:t>
            </w:r>
            <w:r w:rsidRPr="002F40BB">
              <w:rPr>
                <w:rFonts w:ascii="Times New Roman" w:hAnsi="Times New Roman"/>
                <w:i/>
                <w:sz w:val="24"/>
                <w:szCs w:val="24"/>
                <w:lang w:val="en-US"/>
              </w:rPr>
              <w:t>Triadica sebifera</w:t>
            </w:r>
            <w:r w:rsidRPr="002F40BB">
              <w:rPr>
                <w:rFonts w:ascii="Times New Roman" w:hAnsi="Times New Roman"/>
                <w:i/>
                <w:sz w:val="24"/>
                <w:szCs w:val="24"/>
              </w:rPr>
              <w:t xml:space="preserve"> </w:t>
            </w:r>
            <w:r w:rsidRPr="002F40BB">
              <w:rPr>
                <w:rFonts w:ascii="Times New Roman" w:hAnsi="Times New Roman"/>
                <w:sz w:val="24"/>
                <w:szCs w:val="24"/>
              </w:rPr>
              <w:t xml:space="preserve">poses a high risk </w:t>
            </w:r>
            <w:r w:rsidR="004E303A">
              <w:rPr>
                <w:rFonts w:ascii="Times New Roman" w:hAnsi="Times New Roman"/>
                <w:sz w:val="24"/>
                <w:szCs w:val="24"/>
              </w:rPr>
              <w:t xml:space="preserve">for biodiversity </w:t>
            </w:r>
            <w:r w:rsidRPr="002F40BB">
              <w:rPr>
                <w:rFonts w:ascii="Times New Roman" w:hAnsi="Times New Roman"/>
                <w:sz w:val="24"/>
                <w:szCs w:val="24"/>
              </w:rPr>
              <w:t>to the endangered area (Mediterranean and Black Sea</w:t>
            </w:r>
            <w:r w:rsidRPr="002F40BB">
              <w:rPr>
                <w:rFonts w:ascii="Times New Roman" w:hAnsi="Times New Roman"/>
                <w:sz w:val="24"/>
                <w:szCs w:val="22"/>
                <w:lang w:val="en-US" w:eastAsia="lv-LV"/>
              </w:rPr>
              <w:t xml:space="preserve"> biogeographical region)</w:t>
            </w:r>
            <w:r w:rsidRPr="002F40BB">
              <w:rPr>
                <w:rFonts w:ascii="Times New Roman" w:hAnsi="Times New Roman"/>
                <w:sz w:val="24"/>
                <w:szCs w:val="24"/>
              </w:rPr>
              <w:t xml:space="preserve"> with a high uncertainty. </w:t>
            </w:r>
            <w:r w:rsidRPr="002F40BB">
              <w:rPr>
                <w:rFonts w:ascii="Times New Roman" w:hAnsi="Times New Roman"/>
                <w:i/>
                <w:sz w:val="24"/>
                <w:szCs w:val="22"/>
              </w:rPr>
              <w:t>T</w:t>
            </w:r>
            <w:r w:rsidR="004E303A">
              <w:rPr>
                <w:rFonts w:ascii="Times New Roman" w:hAnsi="Times New Roman"/>
                <w:i/>
                <w:sz w:val="24"/>
                <w:szCs w:val="22"/>
              </w:rPr>
              <w:t>riadica</w:t>
            </w:r>
            <w:r w:rsidRPr="002F40BB">
              <w:rPr>
                <w:rFonts w:ascii="Times New Roman" w:hAnsi="Times New Roman"/>
                <w:i/>
                <w:sz w:val="24"/>
                <w:szCs w:val="22"/>
              </w:rPr>
              <w:t xml:space="preserve"> sebifera </w:t>
            </w:r>
            <w:r w:rsidRPr="002F40BB">
              <w:rPr>
                <w:rFonts w:ascii="Times New Roman" w:hAnsi="Times New Roman"/>
                <w:sz w:val="24"/>
                <w:szCs w:val="22"/>
              </w:rPr>
              <w:t>is an aggressive invader in the southern United States</w:t>
            </w:r>
            <w:r w:rsidR="00CD3610">
              <w:rPr>
                <w:rFonts w:ascii="Times New Roman" w:hAnsi="Times New Roman"/>
                <w:sz w:val="24"/>
                <w:szCs w:val="22"/>
              </w:rPr>
              <w:t xml:space="preserve"> and Australia</w:t>
            </w:r>
            <w:r w:rsidRPr="002F40BB">
              <w:rPr>
                <w:rFonts w:ascii="Times New Roman" w:hAnsi="Times New Roman"/>
                <w:sz w:val="24"/>
                <w:szCs w:val="22"/>
              </w:rPr>
              <w:t xml:space="preserve">. The most serious </w:t>
            </w:r>
            <w:r w:rsidR="00EF2A0B">
              <w:rPr>
                <w:rFonts w:ascii="Times New Roman" w:hAnsi="Times New Roman"/>
                <w:sz w:val="24"/>
                <w:szCs w:val="22"/>
              </w:rPr>
              <w:t>impacts</w:t>
            </w:r>
            <w:r w:rsidR="00EF2A0B" w:rsidRPr="002F40BB">
              <w:rPr>
                <w:rFonts w:ascii="Times New Roman" w:hAnsi="Times New Roman"/>
                <w:sz w:val="24"/>
                <w:szCs w:val="22"/>
              </w:rPr>
              <w:t xml:space="preserve"> </w:t>
            </w:r>
            <w:r w:rsidRPr="002F40BB">
              <w:rPr>
                <w:rFonts w:ascii="Times New Roman" w:hAnsi="Times New Roman"/>
                <w:sz w:val="24"/>
                <w:szCs w:val="22"/>
              </w:rPr>
              <w:t>of invasion appear to have occurred following widespread commercial and ornamental planting of the species (USDA 2008; Scheld and Cow</w:t>
            </w:r>
            <w:r w:rsidR="00F76695">
              <w:rPr>
                <w:rFonts w:ascii="Times New Roman" w:hAnsi="Times New Roman"/>
                <w:sz w:val="24"/>
                <w:szCs w:val="22"/>
              </w:rPr>
              <w:t>les</w:t>
            </w:r>
            <w:r w:rsidRPr="002F40BB">
              <w:rPr>
                <w:rFonts w:ascii="Times New Roman" w:hAnsi="Times New Roman"/>
                <w:sz w:val="24"/>
                <w:szCs w:val="22"/>
              </w:rPr>
              <w:t xml:space="preserve"> 1981; Bruce </w:t>
            </w:r>
            <w:r w:rsidR="00F76695" w:rsidRPr="00F76695">
              <w:rPr>
                <w:rFonts w:ascii="Times New Roman" w:hAnsi="Times New Roman"/>
                <w:i/>
                <w:sz w:val="24"/>
                <w:szCs w:val="22"/>
              </w:rPr>
              <w:t>et al.</w:t>
            </w:r>
            <w:r w:rsidR="00CD3610">
              <w:rPr>
                <w:rFonts w:ascii="Times New Roman" w:hAnsi="Times New Roman"/>
                <w:sz w:val="24"/>
                <w:szCs w:val="22"/>
              </w:rPr>
              <w:t xml:space="preserve"> </w:t>
            </w:r>
            <w:r w:rsidRPr="002F40BB">
              <w:rPr>
                <w:rFonts w:ascii="Times New Roman" w:hAnsi="Times New Roman"/>
                <w:sz w:val="24"/>
                <w:szCs w:val="22"/>
              </w:rPr>
              <w:t xml:space="preserve">1997). While it displays broad habitat suitability, </w:t>
            </w:r>
            <w:r w:rsidRPr="002F40BB">
              <w:rPr>
                <w:rFonts w:ascii="Times New Roman" w:hAnsi="Times New Roman"/>
                <w:i/>
                <w:sz w:val="24"/>
                <w:szCs w:val="22"/>
              </w:rPr>
              <w:t>T. sebifera</w:t>
            </w:r>
            <w:r w:rsidRPr="002F40BB">
              <w:rPr>
                <w:rFonts w:ascii="Times New Roman" w:hAnsi="Times New Roman"/>
                <w:sz w:val="24"/>
                <w:szCs w:val="22"/>
              </w:rPr>
              <w:t xml:space="preserve"> appears limited by cold winter temperatures and steep </w:t>
            </w:r>
            <w:r w:rsidR="005C49FF">
              <w:rPr>
                <w:rFonts w:ascii="Times New Roman" w:hAnsi="Times New Roman"/>
                <w:sz w:val="24"/>
                <w:szCs w:val="22"/>
              </w:rPr>
              <w:t xml:space="preserve">land </w:t>
            </w:r>
            <w:r w:rsidRPr="002F40BB">
              <w:rPr>
                <w:rFonts w:ascii="Times New Roman" w:hAnsi="Times New Roman"/>
                <w:sz w:val="24"/>
                <w:szCs w:val="22"/>
              </w:rPr>
              <w:t xml:space="preserve">gradients </w:t>
            </w:r>
            <w:r w:rsidR="005C49FF">
              <w:rPr>
                <w:rFonts w:ascii="Times New Roman" w:hAnsi="Times New Roman"/>
                <w:sz w:val="24"/>
                <w:szCs w:val="22"/>
              </w:rPr>
              <w:t xml:space="preserve">in the USA </w:t>
            </w:r>
            <w:r w:rsidRPr="002F40BB">
              <w:rPr>
                <w:rFonts w:ascii="Times New Roman" w:hAnsi="Times New Roman"/>
                <w:sz w:val="24"/>
                <w:szCs w:val="22"/>
              </w:rPr>
              <w:t xml:space="preserve">(Gan </w:t>
            </w:r>
            <w:r w:rsidR="00F76695" w:rsidRPr="00F76695">
              <w:rPr>
                <w:rFonts w:ascii="Times New Roman" w:hAnsi="Times New Roman"/>
                <w:i/>
                <w:sz w:val="24"/>
                <w:szCs w:val="22"/>
              </w:rPr>
              <w:t>et al.</w:t>
            </w:r>
            <w:r w:rsidR="005C49FF">
              <w:rPr>
                <w:rFonts w:ascii="Times New Roman" w:hAnsi="Times New Roman"/>
                <w:sz w:val="24"/>
                <w:szCs w:val="22"/>
              </w:rPr>
              <w:t xml:space="preserve"> </w:t>
            </w:r>
            <w:r w:rsidRPr="002F40BB">
              <w:rPr>
                <w:rFonts w:ascii="Times New Roman" w:hAnsi="Times New Roman"/>
                <w:sz w:val="24"/>
                <w:szCs w:val="22"/>
              </w:rPr>
              <w:t xml:space="preserve">2009; USDA 2008). Warmer regions in the PRA area, specifically the Mediterranean, face the highest risk of </w:t>
            </w:r>
            <w:r w:rsidRPr="002F40BB">
              <w:rPr>
                <w:rFonts w:ascii="Times New Roman" w:hAnsi="Times New Roman"/>
                <w:i/>
                <w:sz w:val="24"/>
                <w:szCs w:val="22"/>
              </w:rPr>
              <w:t>T. sebifera</w:t>
            </w:r>
            <w:r w:rsidRPr="002F40BB">
              <w:rPr>
                <w:rFonts w:ascii="Times New Roman" w:hAnsi="Times New Roman"/>
                <w:sz w:val="24"/>
                <w:szCs w:val="22"/>
              </w:rPr>
              <w:t xml:space="preserve"> establishment.</w:t>
            </w:r>
          </w:p>
          <w:p w14:paraId="59338F2E" w14:textId="458EB139" w:rsidR="00506796" w:rsidRDefault="00506796" w:rsidP="00506796">
            <w:pPr>
              <w:jc w:val="both"/>
              <w:rPr>
                <w:rFonts w:ascii="Times New Roman" w:hAnsi="Times New Roman"/>
                <w:sz w:val="24"/>
                <w:szCs w:val="22"/>
              </w:rPr>
            </w:pPr>
          </w:p>
          <w:p w14:paraId="0E31AA5B" w14:textId="1480B053" w:rsidR="00506796" w:rsidRDefault="00506796" w:rsidP="00506796">
            <w:pPr>
              <w:jc w:val="both"/>
              <w:rPr>
                <w:rFonts w:ascii="Times New Roman" w:hAnsi="Times New Roman"/>
                <w:b/>
                <w:sz w:val="24"/>
                <w:szCs w:val="22"/>
              </w:rPr>
            </w:pPr>
            <w:r w:rsidRPr="00506796">
              <w:rPr>
                <w:rFonts w:ascii="Times New Roman" w:hAnsi="Times New Roman"/>
                <w:b/>
                <w:sz w:val="24"/>
                <w:szCs w:val="22"/>
              </w:rPr>
              <w:t>Entry</w:t>
            </w:r>
          </w:p>
          <w:p w14:paraId="27F91282" w14:textId="4E427756" w:rsidR="00506796" w:rsidRPr="00B6647F" w:rsidRDefault="00506796" w:rsidP="00506796">
            <w:pPr>
              <w:jc w:val="both"/>
              <w:rPr>
                <w:rFonts w:ascii="Times New Roman" w:hAnsi="Times New Roman"/>
                <w:sz w:val="24"/>
                <w:szCs w:val="22"/>
              </w:rPr>
            </w:pPr>
            <w:r w:rsidRPr="00B6647F">
              <w:rPr>
                <w:rFonts w:ascii="Times New Roman" w:hAnsi="Times New Roman"/>
                <w:sz w:val="24"/>
                <w:szCs w:val="22"/>
              </w:rPr>
              <w:t xml:space="preserve">Plants for planting is the main pathway for entry into the EPPO region. </w:t>
            </w:r>
            <w:r w:rsidR="00B6647F" w:rsidRPr="00B6647F">
              <w:rPr>
                <w:rFonts w:ascii="Times New Roman" w:hAnsi="Times New Roman"/>
                <w:sz w:val="24"/>
                <w:szCs w:val="22"/>
              </w:rPr>
              <w:t xml:space="preserve">The likelihood of entry is </w:t>
            </w:r>
            <w:r w:rsidR="00030D84">
              <w:rPr>
                <w:rFonts w:ascii="Times New Roman" w:hAnsi="Times New Roman"/>
                <w:sz w:val="24"/>
                <w:szCs w:val="22"/>
              </w:rPr>
              <w:t>high</w:t>
            </w:r>
            <w:r w:rsidR="00030D84" w:rsidRPr="00B6647F">
              <w:rPr>
                <w:rFonts w:ascii="Times New Roman" w:hAnsi="Times New Roman"/>
                <w:sz w:val="24"/>
                <w:szCs w:val="22"/>
              </w:rPr>
              <w:t xml:space="preserve"> </w:t>
            </w:r>
            <w:r w:rsidR="00B6647F" w:rsidRPr="00B6647F">
              <w:rPr>
                <w:rFonts w:ascii="Times New Roman" w:hAnsi="Times New Roman"/>
                <w:sz w:val="24"/>
                <w:szCs w:val="22"/>
              </w:rPr>
              <w:t>with a moderate rating of uncertainty.</w:t>
            </w:r>
          </w:p>
          <w:p w14:paraId="38EB47D7" w14:textId="3467E254" w:rsidR="00506796" w:rsidRDefault="00506796" w:rsidP="00506796">
            <w:pPr>
              <w:jc w:val="both"/>
              <w:rPr>
                <w:rFonts w:ascii="Times New Roman" w:hAnsi="Times New Roman"/>
                <w:sz w:val="24"/>
                <w:szCs w:val="22"/>
              </w:rPr>
            </w:pPr>
          </w:p>
          <w:p w14:paraId="106284F7" w14:textId="47B7943E" w:rsidR="00506796" w:rsidRPr="00B6647F" w:rsidRDefault="00506796" w:rsidP="00506796">
            <w:pPr>
              <w:jc w:val="both"/>
              <w:rPr>
                <w:rFonts w:ascii="Times New Roman" w:hAnsi="Times New Roman"/>
                <w:b/>
                <w:sz w:val="24"/>
                <w:szCs w:val="22"/>
              </w:rPr>
            </w:pPr>
            <w:r w:rsidRPr="00B6647F">
              <w:rPr>
                <w:rFonts w:ascii="Times New Roman" w:hAnsi="Times New Roman"/>
                <w:b/>
                <w:sz w:val="24"/>
                <w:szCs w:val="22"/>
              </w:rPr>
              <w:t>Establishment</w:t>
            </w:r>
          </w:p>
          <w:p w14:paraId="1E828979" w14:textId="60918039" w:rsidR="00506796" w:rsidRDefault="00B6647F" w:rsidP="00506796">
            <w:pPr>
              <w:jc w:val="both"/>
              <w:rPr>
                <w:rFonts w:ascii="Times New Roman" w:hAnsi="Times New Roman"/>
                <w:color w:val="262626"/>
                <w:sz w:val="24"/>
              </w:rPr>
            </w:pPr>
            <w:r>
              <w:rPr>
                <w:rFonts w:ascii="Times New Roman" w:hAnsi="Times New Roman"/>
                <w:sz w:val="24"/>
              </w:rPr>
              <w:t xml:space="preserve">The likelihood of establishment in the natural and managed environment is moderate with a high uncertainty for the former and moderate uncertainty for the latter. </w:t>
            </w:r>
            <w:r w:rsidR="00506796" w:rsidRPr="003C07BA">
              <w:rPr>
                <w:rFonts w:ascii="Times New Roman" w:hAnsi="Times New Roman"/>
                <w:sz w:val="24"/>
              </w:rPr>
              <w:t xml:space="preserve">Temperature </w:t>
            </w:r>
            <w:r w:rsidR="00506796">
              <w:rPr>
                <w:rFonts w:ascii="Times New Roman" w:hAnsi="Times New Roman"/>
                <w:sz w:val="24"/>
              </w:rPr>
              <w:t xml:space="preserve">and precipitation are </w:t>
            </w:r>
            <w:r w:rsidR="00506796" w:rsidRPr="003C07BA">
              <w:rPr>
                <w:rFonts w:ascii="Times New Roman" w:hAnsi="Times New Roman"/>
                <w:sz w:val="24"/>
              </w:rPr>
              <w:t xml:space="preserve">the most straightforward </w:t>
            </w:r>
            <w:r w:rsidR="00506796">
              <w:rPr>
                <w:rFonts w:ascii="Times New Roman" w:hAnsi="Times New Roman"/>
                <w:sz w:val="24"/>
              </w:rPr>
              <w:t>climatic factors</w:t>
            </w:r>
            <w:r w:rsidR="00506796" w:rsidRPr="003C07BA">
              <w:rPr>
                <w:rFonts w:ascii="Times New Roman" w:hAnsi="Times New Roman"/>
                <w:sz w:val="24"/>
              </w:rPr>
              <w:t xml:space="preserve"> to determine likelihood of </w:t>
            </w:r>
            <w:r w:rsidR="00506796">
              <w:rPr>
                <w:rFonts w:ascii="Times New Roman" w:hAnsi="Times New Roman"/>
                <w:sz w:val="24"/>
              </w:rPr>
              <w:t>establishment of the species in the non-native north American range</w:t>
            </w:r>
            <w:r w:rsidR="00506796" w:rsidRPr="003C07BA">
              <w:rPr>
                <w:rFonts w:ascii="Times New Roman" w:hAnsi="Times New Roman"/>
                <w:sz w:val="24"/>
              </w:rPr>
              <w:t xml:space="preserve">. </w:t>
            </w:r>
            <w:r w:rsidR="00506796">
              <w:rPr>
                <w:rFonts w:ascii="Times New Roman" w:hAnsi="Times New Roman"/>
                <w:sz w:val="24"/>
              </w:rPr>
              <w:t xml:space="preserve">This is likely to be similar in the EPPO region. </w:t>
            </w:r>
            <w:r w:rsidR="00506796" w:rsidRPr="003C07BA">
              <w:rPr>
                <w:rFonts w:ascii="Times New Roman" w:hAnsi="Times New Roman"/>
                <w:sz w:val="24"/>
              </w:rPr>
              <w:t>Areas that experience winters with temperatures regularly dipping below -12</w:t>
            </w:r>
            <w:r w:rsidR="00506796" w:rsidRPr="003C07BA">
              <w:rPr>
                <w:rFonts w:ascii="Times New Roman" w:hAnsi="Times New Roman"/>
                <w:color w:val="262626"/>
                <w:sz w:val="24"/>
              </w:rPr>
              <w:t xml:space="preserve">°C are most likely to constitute the northern limits of </w:t>
            </w:r>
            <w:r w:rsidR="00506796" w:rsidRPr="003C07BA">
              <w:rPr>
                <w:rFonts w:ascii="Times New Roman" w:hAnsi="Times New Roman"/>
                <w:i/>
                <w:color w:val="262626"/>
                <w:sz w:val="24"/>
              </w:rPr>
              <w:t>T. sebifera</w:t>
            </w:r>
            <w:r w:rsidR="00506796" w:rsidRPr="003C07BA">
              <w:rPr>
                <w:rFonts w:ascii="Times New Roman" w:hAnsi="Times New Roman"/>
                <w:color w:val="262626"/>
                <w:sz w:val="24"/>
              </w:rPr>
              <w:t xml:space="preserve"> establishment in the EPPO region (Gan </w:t>
            </w:r>
            <w:r w:rsidR="00F76695" w:rsidRPr="00F76695">
              <w:rPr>
                <w:rFonts w:ascii="Times New Roman" w:hAnsi="Times New Roman"/>
                <w:i/>
                <w:color w:val="262626"/>
                <w:sz w:val="24"/>
              </w:rPr>
              <w:t>et al</w:t>
            </w:r>
            <w:r w:rsidR="00C87F46">
              <w:rPr>
                <w:rFonts w:ascii="Times New Roman" w:hAnsi="Times New Roman"/>
                <w:color w:val="262626"/>
                <w:sz w:val="24"/>
              </w:rPr>
              <w:t>.</w:t>
            </w:r>
            <w:r w:rsidR="00DF61CF">
              <w:rPr>
                <w:rFonts w:ascii="Times New Roman" w:hAnsi="Times New Roman"/>
                <w:color w:val="262626"/>
                <w:sz w:val="24"/>
              </w:rPr>
              <w:t xml:space="preserve"> </w:t>
            </w:r>
            <w:r w:rsidR="00506796" w:rsidRPr="003C07BA">
              <w:rPr>
                <w:rFonts w:ascii="Times New Roman" w:hAnsi="Times New Roman"/>
                <w:color w:val="262626"/>
                <w:sz w:val="24"/>
              </w:rPr>
              <w:t>2009; Grace 2001).</w:t>
            </w:r>
            <w:r w:rsidR="00506796">
              <w:rPr>
                <w:rFonts w:ascii="Times New Roman" w:hAnsi="Times New Roman"/>
                <w:color w:val="262626"/>
                <w:sz w:val="24"/>
              </w:rPr>
              <w:t xml:space="preserve"> </w:t>
            </w:r>
            <w:r w:rsidR="00506796" w:rsidRPr="003C07BA">
              <w:rPr>
                <w:rFonts w:ascii="Times New Roman" w:hAnsi="Times New Roman"/>
                <w:i/>
                <w:color w:val="262626"/>
                <w:sz w:val="24"/>
              </w:rPr>
              <w:t>T</w:t>
            </w:r>
            <w:r w:rsidR="004E303A">
              <w:rPr>
                <w:rFonts w:ascii="Times New Roman" w:hAnsi="Times New Roman"/>
                <w:i/>
                <w:color w:val="262626"/>
                <w:sz w:val="24"/>
              </w:rPr>
              <w:t>riadica</w:t>
            </w:r>
            <w:r w:rsidR="00506796" w:rsidRPr="003C07BA">
              <w:rPr>
                <w:rFonts w:ascii="Times New Roman" w:hAnsi="Times New Roman"/>
                <w:i/>
                <w:color w:val="262626"/>
                <w:sz w:val="24"/>
              </w:rPr>
              <w:t xml:space="preserve"> sebifera</w:t>
            </w:r>
            <w:r w:rsidR="00506796" w:rsidRPr="003C07BA">
              <w:rPr>
                <w:rFonts w:ascii="Times New Roman" w:hAnsi="Times New Roman"/>
                <w:color w:val="262626"/>
                <w:sz w:val="24"/>
              </w:rPr>
              <w:t xml:space="preserve"> </w:t>
            </w:r>
            <w:r w:rsidR="00506796">
              <w:rPr>
                <w:rFonts w:ascii="Times New Roman" w:hAnsi="Times New Roman"/>
                <w:color w:val="262626"/>
                <w:sz w:val="24"/>
              </w:rPr>
              <w:t xml:space="preserve">is not adapted to dry conditions and this can restrict the species establishment in </w:t>
            </w:r>
            <w:r w:rsidR="00EF2A0B">
              <w:rPr>
                <w:rFonts w:ascii="Times New Roman" w:hAnsi="Times New Roman"/>
                <w:color w:val="262626"/>
                <w:sz w:val="24"/>
              </w:rPr>
              <w:t xml:space="preserve">dry </w:t>
            </w:r>
            <w:r w:rsidR="00506796">
              <w:rPr>
                <w:rFonts w:ascii="Times New Roman" w:hAnsi="Times New Roman"/>
                <w:color w:val="262626"/>
                <w:sz w:val="24"/>
              </w:rPr>
              <w:t>habitats not close to waterbodies in the Mediterranean region.</w:t>
            </w:r>
          </w:p>
          <w:p w14:paraId="539CFBE3" w14:textId="6E24CEB2" w:rsidR="00B6647F" w:rsidRDefault="00B6647F" w:rsidP="00506796">
            <w:pPr>
              <w:jc w:val="both"/>
              <w:rPr>
                <w:rFonts w:ascii="Times New Roman" w:hAnsi="Times New Roman"/>
                <w:color w:val="262626"/>
                <w:sz w:val="24"/>
              </w:rPr>
            </w:pPr>
          </w:p>
          <w:p w14:paraId="151A7AA1" w14:textId="72923913" w:rsidR="00B6647F" w:rsidRPr="00B6647F" w:rsidRDefault="00B6647F" w:rsidP="00506796">
            <w:pPr>
              <w:jc w:val="both"/>
              <w:rPr>
                <w:rFonts w:ascii="Times New Roman" w:hAnsi="Times New Roman"/>
                <w:b/>
                <w:color w:val="262626"/>
                <w:sz w:val="24"/>
              </w:rPr>
            </w:pPr>
            <w:r w:rsidRPr="00B6647F">
              <w:rPr>
                <w:rFonts w:ascii="Times New Roman" w:hAnsi="Times New Roman"/>
                <w:b/>
                <w:color w:val="262626"/>
                <w:sz w:val="24"/>
              </w:rPr>
              <w:t>Spread</w:t>
            </w:r>
          </w:p>
          <w:p w14:paraId="328E72B7" w14:textId="796C6FBA" w:rsidR="00B6647F" w:rsidRPr="00B6647F" w:rsidRDefault="00B6647F" w:rsidP="00B6647F">
            <w:pPr>
              <w:ind w:left="-74"/>
              <w:jc w:val="both"/>
              <w:rPr>
                <w:rFonts w:ascii="Times New Roman" w:hAnsi="Times New Roman"/>
                <w:sz w:val="24"/>
                <w:szCs w:val="22"/>
              </w:rPr>
            </w:pPr>
            <w:r w:rsidRPr="003C07BA">
              <w:rPr>
                <w:rFonts w:ascii="Times New Roman" w:hAnsi="Times New Roman"/>
                <w:i/>
                <w:color w:val="262626"/>
                <w:sz w:val="24"/>
              </w:rPr>
              <w:t>T</w:t>
            </w:r>
            <w:r w:rsidR="004E303A">
              <w:rPr>
                <w:rFonts w:ascii="Times New Roman" w:hAnsi="Times New Roman"/>
                <w:i/>
                <w:color w:val="262626"/>
                <w:sz w:val="24"/>
              </w:rPr>
              <w:t>riadica</w:t>
            </w:r>
            <w:r w:rsidRPr="003C07BA">
              <w:rPr>
                <w:rFonts w:ascii="Times New Roman" w:hAnsi="Times New Roman"/>
                <w:i/>
                <w:color w:val="262626"/>
                <w:sz w:val="24"/>
              </w:rPr>
              <w:t xml:space="preserve"> sebifera</w:t>
            </w:r>
            <w:r w:rsidRPr="003C07BA">
              <w:rPr>
                <w:rFonts w:ascii="Times New Roman" w:hAnsi="Times New Roman"/>
                <w:color w:val="262626"/>
                <w:sz w:val="24"/>
              </w:rPr>
              <w:t xml:space="preserve"> </w:t>
            </w:r>
            <w:r>
              <w:rPr>
                <w:rFonts w:ascii="Times New Roman" w:hAnsi="Times New Roman"/>
                <w:color w:val="262626"/>
                <w:sz w:val="24"/>
              </w:rPr>
              <w:t xml:space="preserve">has a high </w:t>
            </w:r>
            <w:r w:rsidR="00AF3DAE">
              <w:rPr>
                <w:rFonts w:ascii="Times New Roman" w:hAnsi="Times New Roman"/>
                <w:color w:val="262626"/>
                <w:sz w:val="24"/>
              </w:rPr>
              <w:t xml:space="preserve">capacity </w:t>
            </w:r>
            <w:r>
              <w:rPr>
                <w:rFonts w:ascii="Times New Roman" w:hAnsi="Times New Roman"/>
                <w:color w:val="262626"/>
                <w:sz w:val="24"/>
              </w:rPr>
              <w:t xml:space="preserve">of spread with low uncertainty. </w:t>
            </w:r>
            <w:r w:rsidRPr="00502B0A">
              <w:rPr>
                <w:rFonts w:ascii="Times New Roman" w:hAnsi="Times New Roman"/>
                <w:sz w:val="24"/>
                <w:szCs w:val="22"/>
              </w:rPr>
              <w:t xml:space="preserve">A variety of bird species </w:t>
            </w:r>
            <w:r>
              <w:rPr>
                <w:rFonts w:ascii="Times New Roman" w:hAnsi="Times New Roman"/>
                <w:sz w:val="24"/>
                <w:szCs w:val="22"/>
              </w:rPr>
              <w:t xml:space="preserve">(for example the European Starling) </w:t>
            </w:r>
            <w:r w:rsidRPr="00502B0A">
              <w:rPr>
                <w:rFonts w:ascii="Times New Roman" w:hAnsi="Times New Roman"/>
                <w:sz w:val="24"/>
                <w:szCs w:val="22"/>
              </w:rPr>
              <w:t xml:space="preserve">have been recorded consuming and spreading the seeds of </w:t>
            </w:r>
            <w:r w:rsidRPr="00502B0A">
              <w:rPr>
                <w:rFonts w:ascii="Times New Roman" w:hAnsi="Times New Roman"/>
                <w:i/>
                <w:sz w:val="24"/>
                <w:szCs w:val="22"/>
              </w:rPr>
              <w:t>T. sebifera</w:t>
            </w:r>
            <w:r w:rsidRPr="00502B0A">
              <w:rPr>
                <w:rFonts w:ascii="Times New Roman" w:hAnsi="Times New Roman"/>
                <w:sz w:val="24"/>
                <w:szCs w:val="22"/>
              </w:rPr>
              <w:t xml:space="preserve">, contributing to new establishments and </w:t>
            </w:r>
            <w:r w:rsidR="00EF2A0B">
              <w:rPr>
                <w:rFonts w:ascii="Times New Roman" w:hAnsi="Times New Roman"/>
                <w:sz w:val="24"/>
                <w:szCs w:val="22"/>
              </w:rPr>
              <w:t xml:space="preserve">the </w:t>
            </w:r>
            <w:r w:rsidRPr="00502B0A">
              <w:rPr>
                <w:rFonts w:ascii="Times New Roman" w:hAnsi="Times New Roman"/>
                <w:sz w:val="24"/>
                <w:szCs w:val="22"/>
              </w:rPr>
              <w:t xml:space="preserve">invasion success of </w:t>
            </w:r>
            <w:r w:rsidRPr="00502B0A">
              <w:rPr>
                <w:rFonts w:ascii="Times New Roman" w:hAnsi="Times New Roman"/>
                <w:i/>
                <w:sz w:val="24"/>
                <w:szCs w:val="22"/>
              </w:rPr>
              <w:t>T. sebifera</w:t>
            </w:r>
            <w:r w:rsidRPr="00502B0A">
              <w:rPr>
                <w:rFonts w:ascii="Times New Roman" w:hAnsi="Times New Roman"/>
                <w:sz w:val="24"/>
                <w:szCs w:val="22"/>
              </w:rPr>
              <w:t xml:space="preserve"> in the Southern US</w:t>
            </w:r>
            <w:r w:rsidR="00EF2A0B">
              <w:rPr>
                <w:rFonts w:ascii="Times New Roman" w:hAnsi="Times New Roman"/>
                <w:sz w:val="24"/>
                <w:szCs w:val="22"/>
              </w:rPr>
              <w:t>A</w:t>
            </w:r>
            <w:r w:rsidRPr="00502B0A">
              <w:rPr>
                <w:rFonts w:ascii="Times New Roman" w:hAnsi="Times New Roman"/>
                <w:sz w:val="24"/>
                <w:szCs w:val="22"/>
              </w:rPr>
              <w:t xml:space="preserve"> (Renne </w:t>
            </w:r>
            <w:r w:rsidR="00F76695" w:rsidRPr="00F76695">
              <w:rPr>
                <w:rFonts w:ascii="Times New Roman" w:hAnsi="Times New Roman"/>
                <w:i/>
                <w:sz w:val="24"/>
                <w:szCs w:val="22"/>
              </w:rPr>
              <w:t>et al</w:t>
            </w:r>
            <w:r w:rsidR="00C87F46">
              <w:rPr>
                <w:rFonts w:ascii="Times New Roman" w:hAnsi="Times New Roman"/>
                <w:sz w:val="24"/>
                <w:szCs w:val="22"/>
              </w:rPr>
              <w:t>.</w:t>
            </w:r>
            <w:r w:rsidRPr="00502B0A">
              <w:rPr>
                <w:rFonts w:ascii="Times New Roman" w:hAnsi="Times New Roman"/>
                <w:sz w:val="24"/>
                <w:szCs w:val="22"/>
              </w:rPr>
              <w:t xml:space="preserve">1999; 2001; 2002; Jubinksy and Anderson 1996). </w:t>
            </w:r>
            <w:r w:rsidRPr="00502B0A">
              <w:rPr>
                <w:rFonts w:ascii="Times New Roman" w:hAnsi="Times New Roman"/>
                <w:i/>
                <w:sz w:val="24"/>
                <w:szCs w:val="22"/>
              </w:rPr>
              <w:t>T</w:t>
            </w:r>
            <w:r w:rsidR="004E303A">
              <w:rPr>
                <w:rFonts w:ascii="Times New Roman" w:hAnsi="Times New Roman"/>
                <w:i/>
                <w:sz w:val="24"/>
                <w:szCs w:val="22"/>
              </w:rPr>
              <w:t>riadica</w:t>
            </w:r>
            <w:r w:rsidRPr="00502B0A">
              <w:rPr>
                <w:rFonts w:ascii="Times New Roman" w:hAnsi="Times New Roman"/>
                <w:i/>
                <w:sz w:val="24"/>
                <w:szCs w:val="22"/>
              </w:rPr>
              <w:t xml:space="preserve"> sebifera</w:t>
            </w:r>
            <w:r w:rsidRPr="00502B0A">
              <w:rPr>
                <w:rFonts w:ascii="Times New Roman" w:hAnsi="Times New Roman"/>
                <w:sz w:val="24"/>
                <w:szCs w:val="22"/>
              </w:rPr>
              <w:t xml:space="preserve"> can also spread </w:t>
            </w:r>
            <w:r w:rsidRPr="00502B0A">
              <w:rPr>
                <w:rFonts w:ascii="Times New Roman" w:hAnsi="Times New Roman"/>
                <w:sz w:val="24"/>
                <w:szCs w:val="22"/>
              </w:rPr>
              <w:lastRenderedPageBreak/>
              <w:t xml:space="preserve">along waterways, after heavy rains, flooding, or proximity to rivers and streams </w:t>
            </w:r>
            <w:r w:rsidR="00515192">
              <w:rPr>
                <w:rFonts w:ascii="Times New Roman" w:hAnsi="Times New Roman"/>
                <w:sz w:val="24"/>
                <w:szCs w:val="22"/>
              </w:rPr>
              <w:t>as</w:t>
            </w:r>
            <w:r w:rsidR="00515192" w:rsidRPr="00502B0A">
              <w:rPr>
                <w:rFonts w:ascii="Times New Roman" w:hAnsi="Times New Roman"/>
                <w:sz w:val="24"/>
                <w:szCs w:val="22"/>
              </w:rPr>
              <w:t xml:space="preserve"> </w:t>
            </w:r>
            <w:r w:rsidRPr="00502B0A">
              <w:rPr>
                <w:rFonts w:ascii="Times New Roman" w:hAnsi="Times New Roman"/>
                <w:sz w:val="24"/>
                <w:szCs w:val="22"/>
              </w:rPr>
              <w:t xml:space="preserve">seeds can float (Jubinksy and Anderson 1996; </w:t>
            </w:r>
            <w:r w:rsidR="00C87F46">
              <w:rPr>
                <w:rFonts w:ascii="Times New Roman" w:hAnsi="Times New Roman"/>
                <w:sz w:val="24"/>
                <w:szCs w:val="22"/>
              </w:rPr>
              <w:t xml:space="preserve">Bruce </w:t>
            </w:r>
            <w:r w:rsidR="00F76695" w:rsidRPr="00F76695">
              <w:rPr>
                <w:rFonts w:ascii="Times New Roman" w:hAnsi="Times New Roman"/>
                <w:i/>
                <w:sz w:val="24"/>
                <w:szCs w:val="22"/>
              </w:rPr>
              <w:t>et al</w:t>
            </w:r>
            <w:r w:rsidR="00C87F46">
              <w:rPr>
                <w:rFonts w:ascii="Times New Roman" w:hAnsi="Times New Roman"/>
                <w:sz w:val="24"/>
                <w:szCs w:val="22"/>
              </w:rPr>
              <w:t>. 1997</w:t>
            </w:r>
            <w:r w:rsidRPr="00502B0A">
              <w:rPr>
                <w:rFonts w:ascii="Times New Roman" w:hAnsi="Times New Roman"/>
                <w:sz w:val="24"/>
                <w:szCs w:val="22"/>
              </w:rPr>
              <w:t xml:space="preserve">; NSW Factsheet 2017). </w:t>
            </w:r>
            <w:r w:rsidRPr="006654ED">
              <w:rPr>
                <w:rFonts w:ascii="Times New Roman" w:hAnsi="Times New Roman"/>
                <w:sz w:val="24"/>
                <w:szCs w:val="24"/>
              </w:rPr>
              <w:t xml:space="preserve">Deliberate planting of </w:t>
            </w:r>
            <w:r w:rsidRPr="006654ED">
              <w:rPr>
                <w:rFonts w:ascii="Times New Roman" w:hAnsi="Times New Roman"/>
                <w:i/>
                <w:sz w:val="24"/>
                <w:szCs w:val="24"/>
              </w:rPr>
              <w:t xml:space="preserve">T. sebifera </w:t>
            </w:r>
            <w:r w:rsidRPr="006654ED">
              <w:rPr>
                <w:rFonts w:ascii="Times New Roman" w:hAnsi="Times New Roman"/>
                <w:sz w:val="24"/>
                <w:szCs w:val="24"/>
              </w:rPr>
              <w:t>seeds or young plants remains the most likely form of human</w:t>
            </w:r>
            <w:r w:rsidR="00EF2A0B">
              <w:rPr>
                <w:rFonts w:ascii="Times New Roman" w:hAnsi="Times New Roman"/>
                <w:sz w:val="24"/>
                <w:szCs w:val="24"/>
              </w:rPr>
              <w:t>-</w:t>
            </w:r>
            <w:r w:rsidRPr="006654ED">
              <w:rPr>
                <w:rFonts w:ascii="Times New Roman" w:hAnsi="Times New Roman"/>
                <w:sz w:val="24"/>
                <w:szCs w:val="24"/>
              </w:rPr>
              <w:t xml:space="preserve">assisted spread. </w:t>
            </w:r>
            <w:r w:rsidRPr="006654ED">
              <w:rPr>
                <w:rFonts w:ascii="Times New Roman" w:hAnsi="Times New Roman"/>
                <w:i/>
                <w:sz w:val="24"/>
                <w:szCs w:val="24"/>
              </w:rPr>
              <w:t>T</w:t>
            </w:r>
            <w:r w:rsidR="004E303A">
              <w:rPr>
                <w:rFonts w:ascii="Times New Roman" w:hAnsi="Times New Roman"/>
                <w:i/>
                <w:sz w:val="24"/>
                <w:szCs w:val="24"/>
              </w:rPr>
              <w:t>riadica</w:t>
            </w:r>
            <w:r w:rsidRPr="006654ED">
              <w:rPr>
                <w:rFonts w:ascii="Times New Roman" w:hAnsi="Times New Roman"/>
                <w:i/>
                <w:sz w:val="24"/>
                <w:szCs w:val="24"/>
              </w:rPr>
              <w:t xml:space="preserve"> sebifera </w:t>
            </w:r>
            <w:r w:rsidRPr="006654ED">
              <w:rPr>
                <w:rFonts w:ascii="Times New Roman" w:hAnsi="Times New Roman"/>
                <w:sz w:val="24"/>
                <w:szCs w:val="24"/>
              </w:rPr>
              <w:t xml:space="preserve">has the potential to be spread through the horticultural trade where there are </w:t>
            </w:r>
            <w:r w:rsidR="00F820CE">
              <w:rPr>
                <w:rFonts w:ascii="Times New Roman" w:hAnsi="Times New Roman"/>
                <w:sz w:val="24"/>
                <w:szCs w:val="24"/>
              </w:rPr>
              <w:t>a number of</w:t>
            </w:r>
            <w:r w:rsidR="00F820CE" w:rsidRPr="006654ED">
              <w:rPr>
                <w:rFonts w:ascii="Times New Roman" w:hAnsi="Times New Roman"/>
                <w:sz w:val="24"/>
                <w:szCs w:val="24"/>
              </w:rPr>
              <w:t xml:space="preserve"> </w:t>
            </w:r>
            <w:r w:rsidRPr="006654ED">
              <w:rPr>
                <w:rFonts w:ascii="Times New Roman" w:hAnsi="Times New Roman"/>
                <w:sz w:val="24"/>
                <w:szCs w:val="24"/>
              </w:rPr>
              <w:t>suppliers</w:t>
            </w:r>
            <w:r w:rsidRPr="00B1611F">
              <w:rPr>
                <w:rFonts w:ascii="Times New Roman" w:hAnsi="Times New Roman"/>
                <w:sz w:val="24"/>
                <w:szCs w:val="22"/>
              </w:rPr>
              <w:t xml:space="preserve"> sell</w:t>
            </w:r>
            <w:r w:rsidR="00F820CE">
              <w:rPr>
                <w:rFonts w:ascii="Times New Roman" w:hAnsi="Times New Roman"/>
                <w:sz w:val="24"/>
                <w:szCs w:val="22"/>
              </w:rPr>
              <w:t>ing</w:t>
            </w:r>
            <w:r w:rsidRPr="00B1611F">
              <w:rPr>
                <w:rFonts w:ascii="Times New Roman" w:hAnsi="Times New Roman"/>
                <w:sz w:val="24"/>
                <w:szCs w:val="22"/>
              </w:rPr>
              <w:t xml:space="preserve"> the species within the EPPO region</w:t>
            </w:r>
            <w:r>
              <w:rPr>
                <w:rFonts w:ascii="Times New Roman" w:hAnsi="Times New Roman"/>
                <w:sz w:val="24"/>
                <w:szCs w:val="22"/>
              </w:rPr>
              <w:t xml:space="preserve"> (for example</w:t>
            </w:r>
            <w:r>
              <w:rPr>
                <w:rFonts w:ascii="Times New Roman" w:hAnsi="Times New Roman"/>
                <w:i/>
                <w:sz w:val="24"/>
                <w:szCs w:val="22"/>
              </w:rPr>
              <w:t xml:space="preserve"> </w:t>
            </w:r>
            <w:hyperlink r:id="rId15" w:history="1">
              <w:r w:rsidRPr="00B65556">
                <w:rPr>
                  <w:rStyle w:val="Hyperlink"/>
                  <w:rFonts w:ascii="Times New Roman" w:hAnsi="Times New Roman"/>
                </w:rPr>
                <w:t>http://www.panglobalplants.com/</w:t>
              </w:r>
            </w:hyperlink>
            <w:r w:rsidRPr="00B1611F">
              <w:rPr>
                <w:rFonts w:ascii="Times New Roman" w:hAnsi="Times New Roman"/>
                <w:sz w:val="24"/>
                <w:szCs w:val="22"/>
              </w:rPr>
              <w:t xml:space="preserve">). </w:t>
            </w:r>
            <w:r>
              <w:rPr>
                <w:rFonts w:ascii="Times New Roman" w:hAnsi="Times New Roman"/>
                <w:sz w:val="24"/>
                <w:szCs w:val="22"/>
              </w:rPr>
              <w:t>The species is present in a limited number of botanical gardens within the EPPO region.</w:t>
            </w:r>
          </w:p>
          <w:p w14:paraId="3F545079" w14:textId="77777777" w:rsidR="009F1F39" w:rsidRDefault="009F1F39" w:rsidP="00506796">
            <w:pPr>
              <w:jc w:val="both"/>
              <w:rPr>
                <w:rFonts w:ascii="Times New Roman" w:hAnsi="Times New Roman"/>
                <w:color w:val="262626"/>
                <w:sz w:val="24"/>
              </w:rPr>
            </w:pPr>
          </w:p>
          <w:p w14:paraId="10E0B1D0" w14:textId="52EBE8F1" w:rsidR="00506796" w:rsidRPr="00BE3B17" w:rsidRDefault="00B6647F" w:rsidP="00506796">
            <w:pPr>
              <w:jc w:val="both"/>
              <w:rPr>
                <w:rFonts w:ascii="Times New Roman" w:hAnsi="Times New Roman"/>
                <w:b/>
                <w:color w:val="262626"/>
                <w:sz w:val="24"/>
              </w:rPr>
            </w:pPr>
            <w:r w:rsidRPr="00B6647F">
              <w:rPr>
                <w:rFonts w:ascii="Times New Roman" w:hAnsi="Times New Roman"/>
                <w:b/>
                <w:color w:val="262626"/>
                <w:sz w:val="24"/>
              </w:rPr>
              <w:t>Potential impacts in the EPPO region</w:t>
            </w:r>
          </w:p>
          <w:p w14:paraId="51DE735D" w14:textId="45A9A5B6" w:rsidR="00B6647F" w:rsidRDefault="00B6647F" w:rsidP="00B6647F">
            <w:pPr>
              <w:ind w:left="-74"/>
              <w:jc w:val="both"/>
              <w:rPr>
                <w:rFonts w:ascii="Times New Roman" w:hAnsi="Times New Roman"/>
                <w:sz w:val="24"/>
                <w:szCs w:val="22"/>
              </w:rPr>
            </w:pPr>
            <w:r w:rsidRPr="009A15EE">
              <w:rPr>
                <w:rFonts w:ascii="Times New Roman" w:hAnsi="Times New Roman"/>
                <w:sz w:val="24"/>
                <w:szCs w:val="22"/>
              </w:rPr>
              <w:t xml:space="preserve">As </w:t>
            </w:r>
            <w:r w:rsidRPr="009A15EE">
              <w:rPr>
                <w:rFonts w:ascii="Times New Roman" w:hAnsi="Times New Roman"/>
                <w:i/>
                <w:sz w:val="24"/>
                <w:szCs w:val="22"/>
              </w:rPr>
              <w:t>T. sebifera</w:t>
            </w:r>
            <w:r w:rsidRPr="009A15EE">
              <w:rPr>
                <w:rFonts w:ascii="Times New Roman" w:hAnsi="Times New Roman"/>
                <w:sz w:val="24"/>
                <w:szCs w:val="22"/>
              </w:rPr>
              <w:t xml:space="preserve"> is absent from the </w:t>
            </w:r>
            <w:r>
              <w:rPr>
                <w:rFonts w:ascii="Times New Roman" w:hAnsi="Times New Roman"/>
                <w:sz w:val="24"/>
                <w:szCs w:val="22"/>
              </w:rPr>
              <w:t xml:space="preserve">natural environment in the </w:t>
            </w:r>
            <w:r w:rsidRPr="009A15EE">
              <w:rPr>
                <w:rFonts w:ascii="Times New Roman" w:hAnsi="Times New Roman"/>
                <w:sz w:val="24"/>
                <w:szCs w:val="22"/>
              </w:rPr>
              <w:t xml:space="preserve">EPPO region, all data on impacts comes from the </w:t>
            </w:r>
            <w:r w:rsidR="00EF2A0B">
              <w:rPr>
                <w:rFonts w:ascii="Times New Roman" w:hAnsi="Times New Roman"/>
                <w:sz w:val="24"/>
                <w:szCs w:val="22"/>
              </w:rPr>
              <w:t xml:space="preserve">species’ </w:t>
            </w:r>
            <w:r w:rsidR="00EF2A0B" w:rsidRPr="009A15EE">
              <w:rPr>
                <w:rFonts w:ascii="Times New Roman" w:hAnsi="Times New Roman"/>
                <w:sz w:val="24"/>
                <w:szCs w:val="22"/>
              </w:rPr>
              <w:t>inva</w:t>
            </w:r>
            <w:r w:rsidR="00EF2A0B">
              <w:rPr>
                <w:rFonts w:ascii="Times New Roman" w:hAnsi="Times New Roman"/>
                <w:sz w:val="24"/>
                <w:szCs w:val="22"/>
              </w:rPr>
              <w:t>sive</w:t>
            </w:r>
            <w:r w:rsidR="00EF2A0B" w:rsidRPr="009A15EE">
              <w:rPr>
                <w:rFonts w:ascii="Times New Roman" w:hAnsi="Times New Roman"/>
                <w:sz w:val="24"/>
                <w:szCs w:val="22"/>
              </w:rPr>
              <w:t xml:space="preserve"> </w:t>
            </w:r>
            <w:r w:rsidRPr="009A15EE">
              <w:rPr>
                <w:rFonts w:ascii="Times New Roman" w:hAnsi="Times New Roman"/>
                <w:sz w:val="24"/>
                <w:szCs w:val="22"/>
              </w:rPr>
              <w:t>range</w:t>
            </w:r>
            <w:r w:rsidR="00EF2A0B">
              <w:rPr>
                <w:rFonts w:ascii="Times New Roman" w:hAnsi="Times New Roman"/>
                <w:sz w:val="24"/>
                <w:szCs w:val="22"/>
              </w:rPr>
              <w:t xml:space="preserve"> elsewhere</w:t>
            </w:r>
            <w:r w:rsidRPr="009A15EE">
              <w:rPr>
                <w:rFonts w:ascii="Times New Roman" w:hAnsi="Times New Roman"/>
                <w:sz w:val="24"/>
                <w:szCs w:val="22"/>
              </w:rPr>
              <w:t xml:space="preserve">. </w:t>
            </w:r>
            <w:r>
              <w:rPr>
                <w:rFonts w:ascii="Times New Roman" w:hAnsi="Times New Roman"/>
                <w:sz w:val="24"/>
                <w:szCs w:val="22"/>
              </w:rPr>
              <w:t>Thus, all information on impacts can only be used as a proxy to the EPPO region. The EWG consider impacts in the EPPO region will be similar to that seen in other invasive regions (USA and Australia). Impacts on biodiversity and ecosystem services will be high with a high level of uncertainty. Socio-economic impacts will be low with a moderate uncertainty. The habitats where the species has biodiversity and ecosystem service impacts in the US</w:t>
            </w:r>
            <w:r w:rsidR="00EF2A0B">
              <w:rPr>
                <w:rFonts w:ascii="Times New Roman" w:hAnsi="Times New Roman"/>
                <w:sz w:val="24"/>
                <w:szCs w:val="22"/>
              </w:rPr>
              <w:t>A</w:t>
            </w:r>
            <w:r>
              <w:rPr>
                <w:rFonts w:ascii="Times New Roman" w:hAnsi="Times New Roman"/>
                <w:sz w:val="24"/>
                <w:szCs w:val="22"/>
              </w:rPr>
              <w:t xml:space="preserve"> are present in the EPPO region, including coastal habitats, woodland and forests (including riparian forests), grassland, land sparsely wooded and heathland. In similar climatic conditions to the EPPO region, such </w:t>
            </w:r>
            <w:r w:rsidR="00951B5F">
              <w:rPr>
                <w:rFonts w:ascii="Times New Roman" w:hAnsi="Times New Roman"/>
                <w:sz w:val="24"/>
                <w:szCs w:val="22"/>
              </w:rPr>
              <w:t xml:space="preserve">as </w:t>
            </w:r>
            <w:r>
              <w:rPr>
                <w:rFonts w:ascii="Times New Roman" w:hAnsi="Times New Roman"/>
                <w:sz w:val="24"/>
                <w:szCs w:val="22"/>
              </w:rPr>
              <w:t xml:space="preserve">California, the species has been recorded as naturalised with the potential to spread along low lying riparian habitats (Bower </w:t>
            </w:r>
            <w:r w:rsidR="00F76695" w:rsidRPr="00F76695">
              <w:rPr>
                <w:rFonts w:ascii="Times New Roman" w:hAnsi="Times New Roman"/>
                <w:i/>
                <w:sz w:val="24"/>
                <w:szCs w:val="22"/>
              </w:rPr>
              <w:t>et al</w:t>
            </w:r>
            <w:r w:rsidR="00C87F46">
              <w:rPr>
                <w:rFonts w:ascii="Times New Roman" w:hAnsi="Times New Roman"/>
                <w:sz w:val="24"/>
                <w:szCs w:val="22"/>
              </w:rPr>
              <w:t>.</w:t>
            </w:r>
            <w:r>
              <w:rPr>
                <w:rFonts w:ascii="Times New Roman" w:hAnsi="Times New Roman"/>
                <w:sz w:val="24"/>
                <w:szCs w:val="22"/>
              </w:rPr>
              <w:t xml:space="preserve"> 2009). On the basis of climatic and habitat similarity, similar impacts may be expected for the EPPO region.  </w:t>
            </w:r>
          </w:p>
          <w:p w14:paraId="5DFCA66D" w14:textId="77777777" w:rsidR="00B6647F" w:rsidRDefault="00B6647F" w:rsidP="00B6647F">
            <w:pPr>
              <w:ind w:left="-74"/>
              <w:jc w:val="both"/>
              <w:rPr>
                <w:rFonts w:ascii="Times New Roman" w:hAnsi="Times New Roman"/>
                <w:sz w:val="24"/>
                <w:szCs w:val="22"/>
              </w:rPr>
            </w:pPr>
          </w:p>
          <w:p w14:paraId="4089962A" w14:textId="172E919D" w:rsidR="00B6647F" w:rsidRDefault="00AF3DAE" w:rsidP="00B6647F">
            <w:pPr>
              <w:ind w:left="-74"/>
              <w:jc w:val="both"/>
              <w:rPr>
                <w:rFonts w:ascii="Times New Roman" w:hAnsi="Times New Roman"/>
                <w:sz w:val="24"/>
              </w:rPr>
            </w:pPr>
            <w:r>
              <w:rPr>
                <w:rFonts w:ascii="Times New Roman" w:hAnsi="Times New Roman"/>
                <w:sz w:val="24"/>
                <w:szCs w:val="22"/>
              </w:rPr>
              <w:t>I</w:t>
            </w:r>
            <w:r w:rsidR="00B6647F" w:rsidRPr="006A2441">
              <w:rPr>
                <w:rFonts w:ascii="Times New Roman" w:hAnsi="Times New Roman"/>
                <w:sz w:val="24"/>
                <w:szCs w:val="22"/>
              </w:rPr>
              <w:t>n the most severely affected region, the Southern US</w:t>
            </w:r>
            <w:r w:rsidR="00EF2A0B">
              <w:rPr>
                <w:rFonts w:ascii="Times New Roman" w:hAnsi="Times New Roman"/>
                <w:sz w:val="24"/>
                <w:szCs w:val="22"/>
              </w:rPr>
              <w:t>A</w:t>
            </w:r>
            <w:r w:rsidR="00B6647F" w:rsidRPr="006A2441">
              <w:rPr>
                <w:rFonts w:ascii="Times New Roman" w:hAnsi="Times New Roman"/>
                <w:sz w:val="24"/>
                <w:szCs w:val="22"/>
              </w:rPr>
              <w:t xml:space="preserve">, it is possible that </w:t>
            </w:r>
            <w:r w:rsidR="00B6647F">
              <w:rPr>
                <w:rFonts w:ascii="Times New Roman" w:hAnsi="Times New Roman"/>
                <w:sz w:val="24"/>
                <w:szCs w:val="22"/>
              </w:rPr>
              <w:t>a high</w:t>
            </w:r>
            <w:r w:rsidR="00B6647F" w:rsidRPr="006A2441">
              <w:rPr>
                <w:rFonts w:ascii="Times New Roman" w:hAnsi="Times New Roman"/>
                <w:sz w:val="24"/>
                <w:szCs w:val="22"/>
              </w:rPr>
              <w:t xml:space="preserve"> propagule pressure exacerbated the invasion. The USDA began promoting the large-scale planting of </w:t>
            </w:r>
            <w:r w:rsidR="00B6647F" w:rsidRPr="006A2441">
              <w:rPr>
                <w:rFonts w:ascii="Times New Roman" w:hAnsi="Times New Roman"/>
                <w:i/>
                <w:sz w:val="24"/>
                <w:szCs w:val="22"/>
              </w:rPr>
              <w:t>T. sebifera</w:t>
            </w:r>
            <w:r w:rsidR="00B6647F" w:rsidRPr="006A2441">
              <w:rPr>
                <w:rFonts w:ascii="Times New Roman" w:hAnsi="Times New Roman"/>
                <w:sz w:val="24"/>
                <w:szCs w:val="22"/>
              </w:rPr>
              <w:t xml:space="preserve"> in the Gulf Coast states in the early 1900s. </w:t>
            </w:r>
            <w:r w:rsidR="00B6647F" w:rsidRPr="006A2441">
              <w:rPr>
                <w:rFonts w:ascii="Times New Roman" w:hAnsi="Times New Roman"/>
                <w:i/>
                <w:sz w:val="24"/>
                <w:szCs w:val="22"/>
              </w:rPr>
              <w:t>T</w:t>
            </w:r>
            <w:r w:rsidR="004E303A">
              <w:rPr>
                <w:rFonts w:ascii="Times New Roman" w:hAnsi="Times New Roman"/>
                <w:i/>
                <w:sz w:val="24"/>
                <w:szCs w:val="22"/>
              </w:rPr>
              <w:t>riadica</w:t>
            </w:r>
            <w:r w:rsidR="00B6647F" w:rsidRPr="006A2441">
              <w:rPr>
                <w:rFonts w:ascii="Times New Roman" w:hAnsi="Times New Roman"/>
                <w:i/>
                <w:sz w:val="24"/>
                <w:szCs w:val="22"/>
              </w:rPr>
              <w:t xml:space="preserve"> sebifera</w:t>
            </w:r>
            <w:r w:rsidR="00B6647F" w:rsidRPr="006A2441">
              <w:rPr>
                <w:rFonts w:ascii="Times New Roman" w:hAnsi="Times New Roman"/>
                <w:sz w:val="24"/>
                <w:szCs w:val="22"/>
              </w:rPr>
              <w:t xml:space="preserve"> </w:t>
            </w:r>
            <w:r w:rsidR="00B6647F">
              <w:rPr>
                <w:rFonts w:ascii="Times New Roman" w:hAnsi="Times New Roman"/>
                <w:sz w:val="24"/>
                <w:szCs w:val="22"/>
              </w:rPr>
              <w:t>has been widely</w:t>
            </w:r>
            <w:r w:rsidR="00B6647F" w:rsidRPr="006A2441">
              <w:rPr>
                <w:rFonts w:ascii="Times New Roman" w:hAnsi="Times New Roman"/>
                <w:sz w:val="24"/>
              </w:rPr>
              <w:t xml:space="preserve"> grown </w:t>
            </w:r>
            <w:r w:rsidR="00B6647F">
              <w:rPr>
                <w:rFonts w:ascii="Times New Roman" w:hAnsi="Times New Roman"/>
                <w:sz w:val="24"/>
              </w:rPr>
              <w:t xml:space="preserve">and planted </w:t>
            </w:r>
            <w:r w:rsidR="00B6647F" w:rsidRPr="006A2441">
              <w:rPr>
                <w:rFonts w:ascii="Times New Roman" w:hAnsi="Times New Roman"/>
                <w:sz w:val="24"/>
              </w:rPr>
              <w:t xml:space="preserve">for ornamental trade in Houston, Texas (USDA 2000; Carmarillo </w:t>
            </w:r>
            <w:r w:rsidR="00F76695" w:rsidRPr="00F76695">
              <w:rPr>
                <w:rFonts w:ascii="Times New Roman" w:hAnsi="Times New Roman"/>
                <w:i/>
                <w:sz w:val="24"/>
              </w:rPr>
              <w:t>et al</w:t>
            </w:r>
            <w:r w:rsidR="00C87F46">
              <w:rPr>
                <w:rFonts w:ascii="Times New Roman" w:hAnsi="Times New Roman"/>
                <w:sz w:val="24"/>
              </w:rPr>
              <w:t xml:space="preserve">. </w:t>
            </w:r>
            <w:r w:rsidR="00B6647F" w:rsidRPr="006A2441">
              <w:rPr>
                <w:rFonts w:ascii="Times New Roman" w:hAnsi="Times New Roman"/>
                <w:sz w:val="24"/>
              </w:rPr>
              <w:t xml:space="preserve">2015). </w:t>
            </w:r>
            <w:r w:rsidR="00B6647F">
              <w:rPr>
                <w:rFonts w:ascii="Times New Roman" w:hAnsi="Times New Roman"/>
                <w:sz w:val="24"/>
              </w:rPr>
              <w:t>Therefore, without this propagule pressure occurring in the EPPO region</w:t>
            </w:r>
            <w:r>
              <w:rPr>
                <w:rFonts w:ascii="Times New Roman" w:hAnsi="Times New Roman"/>
                <w:sz w:val="24"/>
              </w:rPr>
              <w:t xml:space="preserve"> (the species is not considered a popular ornamental species)</w:t>
            </w:r>
            <w:r w:rsidR="00B6647F">
              <w:rPr>
                <w:rFonts w:ascii="Times New Roman" w:hAnsi="Times New Roman"/>
                <w:sz w:val="24"/>
              </w:rPr>
              <w:t>, such impacts may not be realised.</w:t>
            </w:r>
          </w:p>
          <w:p w14:paraId="795298AE" w14:textId="77777777" w:rsidR="00B6647F" w:rsidRDefault="00B6647F" w:rsidP="00B6647F">
            <w:pPr>
              <w:ind w:left="-74"/>
              <w:jc w:val="both"/>
              <w:rPr>
                <w:rFonts w:ascii="Times New Roman" w:hAnsi="Times New Roman"/>
                <w:sz w:val="24"/>
              </w:rPr>
            </w:pPr>
          </w:p>
          <w:p w14:paraId="70B839BA" w14:textId="5FDB4E05" w:rsidR="00B6647F" w:rsidRDefault="00B6647F" w:rsidP="00B6647F">
            <w:pPr>
              <w:ind w:left="-74"/>
              <w:jc w:val="both"/>
              <w:rPr>
                <w:rFonts w:ascii="Times New Roman" w:hAnsi="Times New Roman"/>
                <w:sz w:val="24"/>
              </w:rPr>
            </w:pPr>
            <w:r w:rsidRPr="006A2441">
              <w:rPr>
                <w:rFonts w:ascii="Times New Roman" w:hAnsi="Times New Roman"/>
                <w:sz w:val="24"/>
              </w:rPr>
              <w:t xml:space="preserve">In addition, warm, moist low-lying forest and coastal grasslands feature more prominently in the </w:t>
            </w:r>
            <w:r w:rsidR="00951B5F">
              <w:rPr>
                <w:rFonts w:ascii="Times New Roman" w:hAnsi="Times New Roman"/>
                <w:sz w:val="24"/>
              </w:rPr>
              <w:t xml:space="preserve">USA </w:t>
            </w:r>
            <w:r w:rsidRPr="006A2441">
              <w:rPr>
                <w:rFonts w:ascii="Times New Roman" w:hAnsi="Times New Roman"/>
                <w:sz w:val="24"/>
              </w:rPr>
              <w:t xml:space="preserve">Gulf </w:t>
            </w:r>
            <w:r w:rsidR="00951B5F">
              <w:rPr>
                <w:rFonts w:ascii="Times New Roman" w:hAnsi="Times New Roman"/>
                <w:sz w:val="24"/>
              </w:rPr>
              <w:t>coast s</w:t>
            </w:r>
            <w:r w:rsidRPr="006A2441">
              <w:rPr>
                <w:rFonts w:ascii="Times New Roman" w:hAnsi="Times New Roman"/>
                <w:sz w:val="24"/>
              </w:rPr>
              <w:t xml:space="preserve">tates than across </w:t>
            </w:r>
            <w:r>
              <w:rPr>
                <w:rFonts w:ascii="Times New Roman" w:hAnsi="Times New Roman"/>
                <w:sz w:val="24"/>
              </w:rPr>
              <w:t xml:space="preserve">the </w:t>
            </w:r>
            <w:r w:rsidRPr="006A2441">
              <w:rPr>
                <w:rFonts w:ascii="Times New Roman" w:hAnsi="Times New Roman"/>
                <w:sz w:val="24"/>
              </w:rPr>
              <w:t xml:space="preserve">PRA region. The most severe impact of </w:t>
            </w:r>
            <w:r w:rsidRPr="006A2441">
              <w:rPr>
                <w:rFonts w:ascii="Times New Roman" w:hAnsi="Times New Roman"/>
                <w:i/>
                <w:sz w:val="24"/>
              </w:rPr>
              <w:t>T. sebifera</w:t>
            </w:r>
            <w:r w:rsidRPr="006A2441">
              <w:rPr>
                <w:rFonts w:ascii="Times New Roman" w:hAnsi="Times New Roman"/>
                <w:sz w:val="24"/>
              </w:rPr>
              <w:t xml:space="preserve"> is the conversion of grassland to woody thickets. </w:t>
            </w:r>
          </w:p>
          <w:p w14:paraId="1846C47B" w14:textId="3B54661A" w:rsidR="00B6647F" w:rsidRDefault="00B6647F" w:rsidP="00506796">
            <w:pPr>
              <w:jc w:val="both"/>
              <w:rPr>
                <w:rFonts w:ascii="Times New Roman" w:hAnsi="Times New Roman"/>
                <w:b/>
                <w:szCs w:val="22"/>
              </w:rPr>
            </w:pPr>
          </w:p>
          <w:p w14:paraId="17123DA6" w14:textId="1C34963F" w:rsidR="00506796" w:rsidRDefault="00506796" w:rsidP="00506796">
            <w:pPr>
              <w:jc w:val="both"/>
              <w:rPr>
                <w:rFonts w:ascii="Times New Roman" w:hAnsi="Times New Roman"/>
                <w:sz w:val="24"/>
                <w:szCs w:val="22"/>
              </w:rPr>
            </w:pPr>
            <w:r>
              <w:rPr>
                <w:rFonts w:ascii="Times New Roman" w:hAnsi="Times New Roman"/>
                <w:color w:val="262626"/>
                <w:sz w:val="24"/>
              </w:rPr>
              <w:t xml:space="preserve">Habitats where the species is most likely to establish within the EPPO region include: </w:t>
            </w:r>
            <w:r>
              <w:rPr>
                <w:rFonts w:ascii="Times New Roman" w:hAnsi="Times New Roman"/>
                <w:sz w:val="24"/>
                <w:szCs w:val="22"/>
              </w:rPr>
              <w:t xml:space="preserve">coastal habitats, woodland and forests, </w:t>
            </w:r>
            <w:r w:rsidR="00B85D06">
              <w:rPr>
                <w:rFonts w:ascii="Times New Roman" w:hAnsi="Times New Roman"/>
                <w:sz w:val="24"/>
                <w:szCs w:val="22"/>
              </w:rPr>
              <w:t xml:space="preserve">wet </w:t>
            </w:r>
            <w:r>
              <w:rPr>
                <w:rFonts w:ascii="Times New Roman" w:hAnsi="Times New Roman"/>
                <w:sz w:val="24"/>
                <w:szCs w:val="22"/>
              </w:rPr>
              <w:t>grassland, land sparsely wooded and heathland.</w:t>
            </w:r>
            <w:r>
              <w:rPr>
                <w:rFonts w:ascii="Times New Roman" w:hAnsi="Times New Roman"/>
                <w:color w:val="262626"/>
                <w:sz w:val="24"/>
              </w:rPr>
              <w:t xml:space="preserve"> </w:t>
            </w:r>
            <w:r w:rsidRPr="00664184">
              <w:rPr>
                <w:rFonts w:ascii="Times New Roman" w:hAnsi="Times New Roman"/>
                <w:i/>
                <w:sz w:val="24"/>
                <w:szCs w:val="22"/>
              </w:rPr>
              <w:t>T</w:t>
            </w:r>
            <w:r w:rsidR="004E303A">
              <w:rPr>
                <w:rFonts w:ascii="Times New Roman" w:hAnsi="Times New Roman"/>
                <w:i/>
                <w:sz w:val="24"/>
                <w:szCs w:val="22"/>
              </w:rPr>
              <w:t>riadica</w:t>
            </w:r>
            <w:r w:rsidRPr="00664184">
              <w:rPr>
                <w:rFonts w:ascii="Times New Roman" w:hAnsi="Times New Roman"/>
                <w:i/>
                <w:sz w:val="24"/>
                <w:szCs w:val="22"/>
              </w:rPr>
              <w:t xml:space="preserve"> sebifera</w:t>
            </w:r>
            <w:r w:rsidRPr="00664184">
              <w:rPr>
                <w:rFonts w:ascii="Times New Roman" w:hAnsi="Times New Roman"/>
                <w:sz w:val="24"/>
                <w:szCs w:val="22"/>
              </w:rPr>
              <w:t xml:space="preserve"> </w:t>
            </w:r>
            <w:r>
              <w:rPr>
                <w:rFonts w:ascii="Times New Roman" w:hAnsi="Times New Roman"/>
                <w:sz w:val="24"/>
                <w:szCs w:val="22"/>
              </w:rPr>
              <w:t>will establish in</w:t>
            </w:r>
            <w:r w:rsidRPr="00664184">
              <w:rPr>
                <w:rFonts w:ascii="Times New Roman" w:hAnsi="Times New Roman"/>
                <w:sz w:val="24"/>
                <w:szCs w:val="22"/>
              </w:rPr>
              <w:t xml:space="preserve"> a wide range of soil types: clays, loams, and sands</w:t>
            </w:r>
            <w:r>
              <w:rPr>
                <w:rFonts w:ascii="Times New Roman" w:hAnsi="Times New Roman"/>
                <w:sz w:val="24"/>
                <w:szCs w:val="22"/>
              </w:rPr>
              <w:t xml:space="preserve">.  </w:t>
            </w:r>
          </w:p>
          <w:p w14:paraId="67D5E888" w14:textId="11503D57" w:rsidR="008E10CE" w:rsidRDefault="008E10CE" w:rsidP="00506796">
            <w:pPr>
              <w:jc w:val="both"/>
              <w:rPr>
                <w:rFonts w:ascii="Times New Roman" w:hAnsi="Times New Roman"/>
                <w:sz w:val="24"/>
                <w:szCs w:val="22"/>
              </w:rPr>
            </w:pPr>
          </w:p>
          <w:p w14:paraId="4E4DE136" w14:textId="4B75C5A6" w:rsidR="008E10CE" w:rsidRDefault="008E10CE" w:rsidP="008E10CE">
            <w:pPr>
              <w:ind w:left="-74"/>
              <w:jc w:val="both"/>
              <w:rPr>
                <w:rFonts w:ascii="Times New Roman" w:hAnsi="Times New Roman"/>
                <w:sz w:val="24"/>
                <w:szCs w:val="22"/>
              </w:rPr>
            </w:pPr>
            <w:r>
              <w:rPr>
                <w:rFonts w:ascii="Times New Roman" w:hAnsi="Times New Roman"/>
                <w:sz w:val="24"/>
                <w:szCs w:val="24"/>
              </w:rPr>
              <w:t xml:space="preserve">The text within this section relates equally to EU Member States and non-EU Member States in the EPPO region.  </w:t>
            </w:r>
          </w:p>
          <w:p w14:paraId="0EB1BC47" w14:textId="7176F3F6" w:rsidR="00506796" w:rsidRDefault="00506796" w:rsidP="00B6647F">
            <w:pPr>
              <w:jc w:val="both"/>
              <w:rPr>
                <w:rFonts w:ascii="Times New Roman" w:hAnsi="Times New Roman"/>
                <w:b/>
                <w:szCs w:val="22"/>
              </w:rPr>
            </w:pPr>
          </w:p>
          <w:p w14:paraId="2B174EAF" w14:textId="0B5FE650" w:rsidR="002F40BB" w:rsidRPr="007A3DB6" w:rsidRDefault="002F40BB" w:rsidP="002F40BB">
            <w:pPr>
              <w:ind w:left="-74"/>
              <w:rPr>
                <w:rFonts w:ascii="Times New Roman" w:hAnsi="Times New Roman"/>
                <w:b/>
                <w:sz w:val="24"/>
                <w:szCs w:val="22"/>
              </w:rPr>
            </w:pPr>
            <w:r w:rsidRPr="007A3DB6">
              <w:rPr>
                <w:rFonts w:ascii="Times New Roman" w:hAnsi="Times New Roman"/>
                <w:b/>
                <w:sz w:val="24"/>
                <w:szCs w:val="22"/>
              </w:rPr>
              <w:t>Climate change</w:t>
            </w:r>
          </w:p>
          <w:p w14:paraId="3832685D" w14:textId="77777777" w:rsidR="002F40BB" w:rsidRDefault="002F40BB" w:rsidP="002F40BB">
            <w:pPr>
              <w:ind w:left="-74"/>
              <w:rPr>
                <w:rFonts w:ascii="Times New Roman" w:hAnsi="Times New Roman"/>
                <w:b/>
                <w:szCs w:val="22"/>
              </w:rPr>
            </w:pPr>
          </w:p>
          <w:p w14:paraId="31212387" w14:textId="3F098CB7" w:rsidR="00295BC7" w:rsidRDefault="00295BC7" w:rsidP="00295BC7">
            <w:pPr>
              <w:jc w:val="both"/>
              <w:rPr>
                <w:rFonts w:ascii="Times New Roman" w:hAnsi="Times New Roman"/>
                <w:sz w:val="24"/>
                <w:szCs w:val="24"/>
              </w:rPr>
            </w:pPr>
            <w:r w:rsidRPr="002F40BB">
              <w:rPr>
                <w:rFonts w:ascii="Times New Roman" w:hAnsi="Times New Roman"/>
                <w:sz w:val="24"/>
                <w:szCs w:val="24"/>
              </w:rPr>
              <w:t xml:space="preserve">The climate change projections for the 2070s suggest that under the less extreme RCP4.5 scenario the suitable region in Europe will have extended northwards, especially in western Europe where warmer summers </w:t>
            </w:r>
            <w:r>
              <w:rPr>
                <w:rFonts w:ascii="Times New Roman" w:hAnsi="Times New Roman"/>
                <w:sz w:val="24"/>
                <w:szCs w:val="24"/>
              </w:rPr>
              <w:t xml:space="preserve">may </w:t>
            </w:r>
            <w:r w:rsidRPr="002F40BB">
              <w:rPr>
                <w:rFonts w:ascii="Times New Roman" w:hAnsi="Times New Roman"/>
                <w:sz w:val="24"/>
                <w:szCs w:val="24"/>
              </w:rPr>
              <w:t xml:space="preserve">mean </w:t>
            </w:r>
            <w:r>
              <w:rPr>
                <w:rFonts w:ascii="Times New Roman" w:hAnsi="Times New Roman"/>
                <w:sz w:val="24"/>
                <w:szCs w:val="24"/>
              </w:rPr>
              <w:t xml:space="preserve">that </w:t>
            </w:r>
            <w:r w:rsidRPr="002F40BB">
              <w:rPr>
                <w:rFonts w:ascii="Times New Roman" w:hAnsi="Times New Roman"/>
                <w:sz w:val="24"/>
                <w:szCs w:val="24"/>
              </w:rPr>
              <w:t xml:space="preserve">the southern United Kingdom and the southern Baltic coast </w:t>
            </w:r>
            <w:r>
              <w:rPr>
                <w:rFonts w:ascii="Times New Roman" w:hAnsi="Times New Roman"/>
                <w:sz w:val="24"/>
                <w:szCs w:val="24"/>
              </w:rPr>
              <w:t xml:space="preserve">become more suitable </w:t>
            </w:r>
            <w:r w:rsidRPr="002F40BB">
              <w:rPr>
                <w:rFonts w:ascii="Times New Roman" w:hAnsi="Times New Roman"/>
                <w:sz w:val="24"/>
                <w:szCs w:val="24"/>
              </w:rPr>
              <w:t>(</w:t>
            </w:r>
            <w:r w:rsidR="00AF3DAE">
              <w:rPr>
                <w:rFonts w:ascii="Times New Roman" w:hAnsi="Times New Roman"/>
                <w:sz w:val="24"/>
                <w:szCs w:val="24"/>
              </w:rPr>
              <w:t xml:space="preserve">Appendix 1, </w:t>
            </w:r>
            <w:r w:rsidRPr="002F40BB">
              <w:rPr>
                <w:rFonts w:ascii="Times New Roman" w:hAnsi="Times New Roman"/>
                <w:sz w:val="24"/>
                <w:szCs w:val="24"/>
              </w:rPr>
              <w:t>Figure 7). Under the more extreme RCP8.5 scenario, the northwards expansion is even greater, especially in eastern Europe (</w:t>
            </w:r>
            <w:r w:rsidR="00AF3DAE">
              <w:rPr>
                <w:rFonts w:ascii="Times New Roman" w:hAnsi="Times New Roman"/>
                <w:sz w:val="24"/>
                <w:szCs w:val="24"/>
              </w:rPr>
              <w:t xml:space="preserve">Appendix 1, </w:t>
            </w:r>
            <w:r w:rsidRPr="002F40BB">
              <w:rPr>
                <w:rFonts w:ascii="Times New Roman" w:hAnsi="Times New Roman"/>
                <w:sz w:val="24"/>
                <w:szCs w:val="24"/>
              </w:rPr>
              <w:t>Figure 8). This is likely driven by a relaxation of frost constraints.</w:t>
            </w:r>
          </w:p>
          <w:p w14:paraId="5F5CD266" w14:textId="77777777" w:rsidR="00295BC7" w:rsidRDefault="00295BC7" w:rsidP="00295BC7">
            <w:pPr>
              <w:ind w:left="-74"/>
              <w:rPr>
                <w:rFonts w:ascii="Times New Roman" w:hAnsi="Times New Roman"/>
                <w:i/>
                <w:szCs w:val="22"/>
              </w:rPr>
            </w:pPr>
          </w:p>
          <w:p w14:paraId="07008387" w14:textId="208D9D9E" w:rsidR="00295BC7" w:rsidRDefault="00295BC7" w:rsidP="00295BC7">
            <w:pPr>
              <w:jc w:val="both"/>
              <w:rPr>
                <w:rFonts w:ascii="Times New Roman" w:hAnsi="Times New Roman"/>
                <w:sz w:val="24"/>
                <w:szCs w:val="24"/>
              </w:rPr>
            </w:pPr>
            <w:r w:rsidRPr="002F40BB">
              <w:rPr>
                <w:rFonts w:ascii="Times New Roman" w:hAnsi="Times New Roman"/>
                <w:sz w:val="24"/>
                <w:szCs w:val="24"/>
              </w:rPr>
              <w:t>In the evaluated climate change scenarios, predicted suitability was stable in the Mediterranean but increased in the Black Sea. Other biogeographic regions predicted to strongly increase in suitability are Atlantic, Continental, Pannonian and Steppic (Figure 9).</w:t>
            </w:r>
            <w:r w:rsidRPr="00804A8F">
              <w:rPr>
                <w:rFonts w:ascii="Times New Roman" w:hAnsi="Times New Roman"/>
                <w:sz w:val="24"/>
                <w:szCs w:val="24"/>
              </w:rPr>
              <w:t xml:space="preserve"> </w:t>
            </w:r>
            <w:r>
              <w:rPr>
                <w:rFonts w:ascii="Times New Roman" w:hAnsi="Times New Roman"/>
                <w:sz w:val="24"/>
                <w:szCs w:val="24"/>
              </w:rPr>
              <w:t xml:space="preserve"> The countries within the endangered area under climate change include: Portugal, </w:t>
            </w:r>
            <w:r w:rsidR="00AF3DAE">
              <w:rPr>
                <w:rFonts w:ascii="Times New Roman" w:hAnsi="Times New Roman"/>
                <w:sz w:val="24"/>
                <w:szCs w:val="24"/>
              </w:rPr>
              <w:t xml:space="preserve">Spain, </w:t>
            </w:r>
            <w:r>
              <w:rPr>
                <w:rFonts w:ascii="Times New Roman" w:hAnsi="Times New Roman"/>
                <w:sz w:val="24"/>
                <w:szCs w:val="24"/>
              </w:rPr>
              <w:t xml:space="preserve">France, Germany, Ukraine, Georgia, Turkey, Russia, Greece, Albania, Bosnia and Herzegovina, Croatia, Slovenia, Austria, Hungary, Italy, </w:t>
            </w:r>
            <w:r w:rsidR="00AF3DAE">
              <w:rPr>
                <w:rFonts w:ascii="Times New Roman" w:hAnsi="Times New Roman"/>
                <w:sz w:val="24"/>
                <w:szCs w:val="24"/>
              </w:rPr>
              <w:t xml:space="preserve">Israel </w:t>
            </w:r>
            <w:r>
              <w:rPr>
                <w:rFonts w:ascii="Times New Roman" w:hAnsi="Times New Roman"/>
                <w:sz w:val="24"/>
                <w:szCs w:val="24"/>
              </w:rPr>
              <w:t xml:space="preserve">and the north coastline of Algeria.  </w:t>
            </w:r>
            <w:r w:rsidR="0013600B" w:rsidRPr="0013600B">
              <w:rPr>
                <w:rFonts w:ascii="Times New Roman" w:hAnsi="Times New Roman"/>
                <w:sz w:val="24"/>
                <w:szCs w:val="24"/>
              </w:rPr>
              <w:t xml:space="preserve">The influence of projected climate change scenarios has not been </w:t>
            </w:r>
            <w:r w:rsidR="00515192">
              <w:rPr>
                <w:rFonts w:ascii="Times New Roman" w:hAnsi="Times New Roman"/>
                <w:sz w:val="24"/>
                <w:szCs w:val="24"/>
              </w:rPr>
              <w:lastRenderedPageBreak/>
              <w:t>considered</w:t>
            </w:r>
            <w:r w:rsidR="0013600B" w:rsidRPr="0013600B">
              <w:rPr>
                <w:rFonts w:ascii="Times New Roman" w:hAnsi="Times New Roman"/>
                <w:sz w:val="24"/>
                <w:szCs w:val="24"/>
              </w:rPr>
              <w:t xml:space="preserve"> in the overall scoring of the risk assessment based on the high levels of uncertainty with future projections.</w:t>
            </w:r>
          </w:p>
          <w:p w14:paraId="70AEAC26" w14:textId="77777777" w:rsidR="00B85D06" w:rsidRDefault="00B85D06" w:rsidP="00B6647F">
            <w:pPr>
              <w:jc w:val="both"/>
              <w:rPr>
                <w:rFonts w:ascii="Times New Roman" w:hAnsi="Times New Roman"/>
                <w:b/>
                <w:szCs w:val="22"/>
              </w:rPr>
            </w:pPr>
          </w:p>
          <w:p w14:paraId="018E87C0" w14:textId="77777777" w:rsidR="002F40BB" w:rsidRPr="00C61375" w:rsidRDefault="002F40BB" w:rsidP="002F40BB">
            <w:pPr>
              <w:jc w:val="both"/>
              <w:rPr>
                <w:rFonts w:ascii="Times New Roman" w:hAnsi="Times New Roman"/>
                <w:b/>
                <w:sz w:val="24"/>
                <w:szCs w:val="24"/>
              </w:rPr>
            </w:pPr>
            <w:r w:rsidRPr="00C61375">
              <w:rPr>
                <w:rFonts w:ascii="Times New Roman" w:hAnsi="Times New Roman"/>
                <w:b/>
                <w:sz w:val="24"/>
                <w:szCs w:val="24"/>
              </w:rPr>
              <w:t xml:space="preserve">The results of this PRA show that </w:t>
            </w:r>
            <w:r>
              <w:rPr>
                <w:rFonts w:ascii="Times New Roman" w:hAnsi="Times New Roman"/>
                <w:b/>
                <w:i/>
                <w:sz w:val="24"/>
                <w:szCs w:val="24"/>
                <w:lang w:val="en-US"/>
              </w:rPr>
              <w:t>Triadica sebifera</w:t>
            </w:r>
            <w:r w:rsidRPr="00C61375">
              <w:rPr>
                <w:rFonts w:ascii="Times New Roman" w:hAnsi="Times New Roman"/>
                <w:b/>
                <w:i/>
                <w:sz w:val="24"/>
                <w:szCs w:val="24"/>
              </w:rPr>
              <w:t xml:space="preserve"> </w:t>
            </w:r>
            <w:r w:rsidRPr="00C61375">
              <w:rPr>
                <w:rFonts w:ascii="Times New Roman" w:hAnsi="Times New Roman"/>
                <w:b/>
                <w:sz w:val="24"/>
                <w:szCs w:val="24"/>
              </w:rPr>
              <w:t xml:space="preserve">poses a </w:t>
            </w:r>
            <w:r>
              <w:rPr>
                <w:rFonts w:ascii="Times New Roman" w:hAnsi="Times New Roman"/>
                <w:b/>
                <w:sz w:val="24"/>
                <w:szCs w:val="24"/>
              </w:rPr>
              <w:t>high</w:t>
            </w:r>
            <w:r w:rsidRPr="00C61375">
              <w:rPr>
                <w:rFonts w:ascii="Times New Roman" w:hAnsi="Times New Roman"/>
                <w:b/>
                <w:sz w:val="24"/>
                <w:szCs w:val="24"/>
              </w:rPr>
              <w:t xml:space="preserve"> risk to the endangered area </w:t>
            </w:r>
            <w:r w:rsidRPr="002F40BB">
              <w:rPr>
                <w:rFonts w:ascii="Times New Roman" w:hAnsi="Times New Roman"/>
                <w:b/>
                <w:sz w:val="24"/>
                <w:szCs w:val="24"/>
              </w:rPr>
              <w:t>(Mediterranean and Black Sea</w:t>
            </w:r>
            <w:r w:rsidRPr="00C61375">
              <w:rPr>
                <w:rFonts w:ascii="Times New Roman" w:hAnsi="Times New Roman"/>
                <w:b/>
                <w:sz w:val="24"/>
                <w:szCs w:val="22"/>
                <w:lang w:val="en-US" w:eastAsia="lv-LV"/>
              </w:rPr>
              <w:t xml:space="preserve"> biogeographical region)</w:t>
            </w:r>
            <w:r w:rsidRPr="00C61375">
              <w:rPr>
                <w:rFonts w:ascii="Times New Roman" w:hAnsi="Times New Roman"/>
                <w:b/>
                <w:sz w:val="24"/>
                <w:szCs w:val="24"/>
              </w:rPr>
              <w:t xml:space="preserve"> with a </w:t>
            </w:r>
            <w:r>
              <w:rPr>
                <w:rFonts w:ascii="Times New Roman" w:hAnsi="Times New Roman"/>
                <w:b/>
                <w:sz w:val="24"/>
                <w:szCs w:val="24"/>
              </w:rPr>
              <w:t>high</w:t>
            </w:r>
            <w:r w:rsidRPr="00C61375">
              <w:rPr>
                <w:rFonts w:ascii="Times New Roman" w:hAnsi="Times New Roman"/>
                <w:b/>
                <w:sz w:val="24"/>
                <w:szCs w:val="24"/>
              </w:rPr>
              <w:t xml:space="preserve"> uncertainty.  </w:t>
            </w:r>
          </w:p>
          <w:p w14:paraId="0B50AF00" w14:textId="440D943D" w:rsidR="00506796" w:rsidRPr="002004ED" w:rsidRDefault="00506796" w:rsidP="001E3857">
            <w:pPr>
              <w:jc w:val="both"/>
              <w:rPr>
                <w:rFonts w:ascii="Times New Roman" w:hAnsi="Times New Roman"/>
                <w:b/>
                <w:szCs w:val="22"/>
              </w:rPr>
            </w:pPr>
          </w:p>
        </w:tc>
      </w:tr>
      <w:tr w:rsidR="00175489" w:rsidRPr="002004ED" w14:paraId="34D98CCC" w14:textId="77777777" w:rsidTr="00B22FBE">
        <w:trPr>
          <w:trHeight w:val="262"/>
        </w:trPr>
        <w:tc>
          <w:tcPr>
            <w:tcW w:w="5671" w:type="dxa"/>
            <w:shd w:val="clear" w:color="auto" w:fill="FFFF99"/>
          </w:tcPr>
          <w:p w14:paraId="52526FD6" w14:textId="1DE385CF" w:rsidR="00175489" w:rsidRDefault="00175489" w:rsidP="00B22FBE">
            <w:pPr>
              <w:spacing w:before="80" w:after="80"/>
              <w:rPr>
                <w:rFonts w:ascii="Times New Roman" w:hAnsi="Times New Roman"/>
                <w:b/>
                <w:iCs/>
                <w:szCs w:val="22"/>
              </w:rPr>
            </w:pPr>
            <w:r w:rsidRPr="002004ED">
              <w:rPr>
                <w:rFonts w:ascii="Times New Roman" w:hAnsi="Times New Roman"/>
                <w:b/>
                <w:szCs w:val="22"/>
              </w:rPr>
              <w:lastRenderedPageBreak/>
              <w:t xml:space="preserve">Phytosanitary risk </w:t>
            </w:r>
            <w:r w:rsidR="000D1202">
              <w:rPr>
                <w:rFonts w:ascii="Times New Roman" w:hAnsi="Times New Roman"/>
                <w:b/>
                <w:szCs w:val="22"/>
              </w:rPr>
              <w:t xml:space="preserve">(including impacts on biodiversity and ecosystem services) </w:t>
            </w:r>
            <w:r w:rsidRPr="002004ED">
              <w:rPr>
                <w:rFonts w:ascii="Times New Roman" w:hAnsi="Times New Roman"/>
                <w:b/>
                <w:szCs w:val="22"/>
              </w:rPr>
              <w:t xml:space="preserve">for </w:t>
            </w:r>
            <w:r w:rsidR="00B22FBE" w:rsidRPr="002004ED">
              <w:rPr>
                <w:rFonts w:ascii="Times New Roman" w:hAnsi="Times New Roman"/>
                <w:b/>
                <w:szCs w:val="22"/>
              </w:rPr>
              <w:t xml:space="preserve">the </w:t>
            </w:r>
            <w:r w:rsidRPr="002004ED">
              <w:rPr>
                <w:rFonts w:ascii="Times New Roman" w:hAnsi="Times New Roman"/>
                <w:b/>
                <w:i/>
                <w:szCs w:val="22"/>
                <w:u w:val="single"/>
              </w:rPr>
              <w:t xml:space="preserve">endangered area </w:t>
            </w:r>
            <w:r w:rsidRPr="002004ED">
              <w:rPr>
                <w:rFonts w:ascii="Times New Roman" w:hAnsi="Times New Roman"/>
                <w:iCs/>
                <w:szCs w:val="22"/>
              </w:rPr>
              <w:t xml:space="preserve"> </w:t>
            </w:r>
          </w:p>
          <w:p w14:paraId="653AB084" w14:textId="3C581EC5" w:rsidR="00506796" w:rsidRDefault="005C66AC" w:rsidP="00506796">
            <w:pPr>
              <w:spacing w:before="80" w:after="80"/>
              <w:rPr>
                <w:rFonts w:ascii="Times New Roman" w:hAnsi="Times New Roman"/>
                <w:iCs/>
                <w:szCs w:val="22"/>
              </w:rPr>
            </w:pPr>
            <w:r>
              <w:rPr>
                <w:rFonts w:ascii="Times New Roman" w:hAnsi="Times New Roman"/>
                <w:b/>
                <w:szCs w:val="22"/>
              </w:rPr>
              <w:t>(</w:t>
            </w:r>
            <w:r w:rsidR="00506796" w:rsidRPr="00252F4E">
              <w:rPr>
                <w:rFonts w:ascii="Times New Roman" w:hAnsi="Times New Roman"/>
                <w:b/>
                <w:szCs w:val="22"/>
              </w:rPr>
              <w:t>current/future climate)</w:t>
            </w:r>
          </w:p>
          <w:p w14:paraId="1792994A" w14:textId="77777777" w:rsidR="00506796" w:rsidRPr="00252F4E" w:rsidRDefault="00506796" w:rsidP="00506796">
            <w:pPr>
              <w:spacing w:before="80" w:after="80"/>
              <w:rPr>
                <w:rFonts w:ascii="Times New Roman" w:hAnsi="Times New Roman"/>
                <w:szCs w:val="22"/>
              </w:rPr>
            </w:pPr>
            <w:r w:rsidRPr="00252F4E">
              <w:rPr>
                <w:rFonts w:ascii="Times New Roman" w:hAnsi="Times New Roman"/>
                <w:b/>
                <w:szCs w:val="22"/>
              </w:rPr>
              <w:t>Pathway for entry</w:t>
            </w:r>
          </w:p>
          <w:p w14:paraId="6E0F5D7C" w14:textId="461A78B0" w:rsidR="00506796" w:rsidRPr="00252F4E" w:rsidRDefault="00506796" w:rsidP="00506796">
            <w:pPr>
              <w:spacing w:before="80" w:after="80"/>
              <w:rPr>
                <w:rFonts w:ascii="Times New Roman" w:hAnsi="Times New Roman"/>
                <w:szCs w:val="22"/>
              </w:rPr>
            </w:pPr>
            <w:r w:rsidRPr="00252F4E">
              <w:rPr>
                <w:rFonts w:ascii="Times New Roman" w:hAnsi="Times New Roman"/>
                <w:szCs w:val="22"/>
              </w:rPr>
              <w:t xml:space="preserve">Plants for planting: </w:t>
            </w:r>
            <w:r w:rsidR="00D95369">
              <w:rPr>
                <w:rFonts w:ascii="Times New Roman" w:hAnsi="Times New Roman"/>
                <w:szCs w:val="22"/>
              </w:rPr>
              <w:t>High</w:t>
            </w:r>
            <w:r w:rsidR="00E804D0">
              <w:rPr>
                <w:rFonts w:ascii="Times New Roman" w:hAnsi="Times New Roman"/>
                <w:szCs w:val="22"/>
              </w:rPr>
              <w:t>/Moderate</w:t>
            </w:r>
          </w:p>
          <w:p w14:paraId="5E824153" w14:textId="647ED65A" w:rsidR="00506796" w:rsidRPr="00252F4E" w:rsidRDefault="00506796" w:rsidP="00506796">
            <w:pPr>
              <w:spacing w:before="80" w:after="80"/>
              <w:rPr>
                <w:rFonts w:ascii="Times New Roman" w:hAnsi="Times New Roman"/>
                <w:szCs w:val="22"/>
              </w:rPr>
            </w:pPr>
            <w:r w:rsidRPr="00252F4E">
              <w:rPr>
                <w:rFonts w:ascii="Times New Roman" w:hAnsi="Times New Roman"/>
                <w:szCs w:val="22"/>
              </w:rPr>
              <w:t xml:space="preserve">Likelihood of establishment in natural areas: </w:t>
            </w:r>
            <w:r w:rsidR="00DD4160">
              <w:rPr>
                <w:rFonts w:ascii="Times New Roman" w:hAnsi="Times New Roman"/>
                <w:szCs w:val="22"/>
              </w:rPr>
              <w:t>Moderate</w:t>
            </w:r>
            <w:r w:rsidR="00E804D0">
              <w:rPr>
                <w:rFonts w:ascii="Times New Roman" w:hAnsi="Times New Roman"/>
                <w:szCs w:val="22"/>
              </w:rPr>
              <w:t>/High</w:t>
            </w:r>
          </w:p>
          <w:p w14:paraId="461100EB" w14:textId="2A39231A" w:rsidR="00506796" w:rsidRPr="00252F4E" w:rsidRDefault="00506796" w:rsidP="00506796">
            <w:pPr>
              <w:spacing w:before="80" w:after="80"/>
              <w:rPr>
                <w:rFonts w:ascii="Times New Roman" w:hAnsi="Times New Roman"/>
                <w:iCs/>
                <w:szCs w:val="22"/>
              </w:rPr>
            </w:pPr>
            <w:r w:rsidRPr="00252F4E">
              <w:rPr>
                <w:rFonts w:ascii="Times New Roman" w:hAnsi="Times New Roman"/>
                <w:szCs w:val="22"/>
              </w:rPr>
              <w:t>Likelihood of establishment in managed areas:</w:t>
            </w:r>
            <w:r w:rsidRPr="00252F4E">
              <w:rPr>
                <w:rFonts w:ascii="Times New Roman" w:hAnsi="Times New Roman"/>
                <w:iCs/>
                <w:szCs w:val="22"/>
              </w:rPr>
              <w:t xml:space="preserve"> </w:t>
            </w:r>
            <w:r w:rsidR="00DD4160">
              <w:rPr>
                <w:rFonts w:ascii="Times New Roman" w:hAnsi="Times New Roman"/>
                <w:iCs/>
                <w:szCs w:val="22"/>
              </w:rPr>
              <w:t>Moderate</w:t>
            </w:r>
            <w:r w:rsidR="00E804D0">
              <w:rPr>
                <w:rFonts w:ascii="Times New Roman" w:hAnsi="Times New Roman"/>
                <w:iCs/>
                <w:szCs w:val="22"/>
              </w:rPr>
              <w:t>/High</w:t>
            </w:r>
          </w:p>
          <w:p w14:paraId="155D0334" w14:textId="09CC44F0" w:rsidR="00506796" w:rsidRPr="00252F4E" w:rsidRDefault="00506796" w:rsidP="00506796">
            <w:pPr>
              <w:spacing w:before="80" w:after="80"/>
              <w:rPr>
                <w:rFonts w:ascii="Times New Roman" w:hAnsi="Times New Roman"/>
                <w:iCs/>
                <w:szCs w:val="22"/>
              </w:rPr>
            </w:pPr>
            <w:r w:rsidRPr="00252F4E">
              <w:rPr>
                <w:rFonts w:ascii="Times New Roman" w:hAnsi="Times New Roman"/>
                <w:iCs/>
                <w:szCs w:val="22"/>
              </w:rPr>
              <w:t>Spread</w:t>
            </w:r>
            <w:r w:rsidR="00DD4160">
              <w:rPr>
                <w:rFonts w:ascii="Times New Roman" w:hAnsi="Times New Roman"/>
                <w:iCs/>
                <w:szCs w:val="22"/>
              </w:rPr>
              <w:t>: High</w:t>
            </w:r>
            <w:r w:rsidR="00E804D0">
              <w:rPr>
                <w:rFonts w:ascii="Times New Roman" w:hAnsi="Times New Roman"/>
                <w:iCs/>
                <w:szCs w:val="22"/>
              </w:rPr>
              <w:t>/High</w:t>
            </w:r>
          </w:p>
          <w:p w14:paraId="2C508E79" w14:textId="77777777" w:rsidR="00506796" w:rsidRPr="00252F4E" w:rsidRDefault="00506796" w:rsidP="00506796">
            <w:pPr>
              <w:spacing w:before="80" w:after="80"/>
              <w:rPr>
                <w:rFonts w:ascii="Times New Roman" w:hAnsi="Times New Roman"/>
                <w:b/>
                <w:iCs/>
                <w:szCs w:val="22"/>
              </w:rPr>
            </w:pPr>
            <w:r w:rsidRPr="00252F4E">
              <w:rPr>
                <w:rFonts w:ascii="Times New Roman" w:hAnsi="Times New Roman"/>
                <w:b/>
                <w:iCs/>
                <w:szCs w:val="22"/>
              </w:rPr>
              <w:t xml:space="preserve">Impacts (EPPO region)   </w:t>
            </w:r>
          </w:p>
          <w:p w14:paraId="297694B8" w14:textId="634548EC" w:rsidR="00506796" w:rsidRPr="00252F4E" w:rsidRDefault="00506796" w:rsidP="00506796">
            <w:pPr>
              <w:spacing w:before="80" w:after="80"/>
              <w:rPr>
                <w:rFonts w:ascii="Times New Roman" w:hAnsi="Times New Roman"/>
                <w:iCs/>
                <w:szCs w:val="22"/>
              </w:rPr>
            </w:pPr>
            <w:r w:rsidRPr="00252F4E">
              <w:rPr>
                <w:rFonts w:ascii="Times New Roman" w:hAnsi="Times New Roman"/>
                <w:iCs/>
                <w:szCs w:val="22"/>
              </w:rPr>
              <w:t xml:space="preserve">Biodiversity: </w:t>
            </w:r>
            <w:r w:rsidR="00DD4160">
              <w:rPr>
                <w:rFonts w:ascii="Times New Roman" w:hAnsi="Times New Roman"/>
                <w:iCs/>
                <w:szCs w:val="22"/>
              </w:rPr>
              <w:t>High</w:t>
            </w:r>
            <w:r w:rsidR="00E804D0">
              <w:rPr>
                <w:rFonts w:ascii="Times New Roman" w:hAnsi="Times New Roman"/>
                <w:iCs/>
                <w:szCs w:val="22"/>
              </w:rPr>
              <w:t>/High</w:t>
            </w:r>
          </w:p>
          <w:p w14:paraId="45342BBD" w14:textId="2FC9CB9F" w:rsidR="00506796" w:rsidRPr="00252F4E" w:rsidRDefault="00506796" w:rsidP="00506796">
            <w:pPr>
              <w:spacing w:before="80" w:after="80"/>
              <w:rPr>
                <w:rFonts w:ascii="Times New Roman" w:hAnsi="Times New Roman"/>
                <w:iCs/>
                <w:szCs w:val="22"/>
              </w:rPr>
            </w:pPr>
            <w:r w:rsidRPr="00252F4E">
              <w:rPr>
                <w:rFonts w:ascii="Times New Roman" w:hAnsi="Times New Roman"/>
                <w:iCs/>
                <w:szCs w:val="22"/>
              </w:rPr>
              <w:t xml:space="preserve">Ecosystem services: </w:t>
            </w:r>
            <w:r w:rsidR="00DD4160">
              <w:rPr>
                <w:rFonts w:ascii="Times New Roman" w:hAnsi="Times New Roman"/>
                <w:iCs/>
                <w:szCs w:val="22"/>
              </w:rPr>
              <w:t>High</w:t>
            </w:r>
            <w:r w:rsidR="00E804D0">
              <w:rPr>
                <w:rFonts w:ascii="Times New Roman" w:hAnsi="Times New Roman"/>
                <w:iCs/>
                <w:szCs w:val="22"/>
              </w:rPr>
              <w:t>/High</w:t>
            </w:r>
          </w:p>
          <w:p w14:paraId="571C7982" w14:textId="0D85B63D" w:rsidR="00506796" w:rsidRPr="002004ED" w:rsidRDefault="00506796" w:rsidP="00506796">
            <w:pPr>
              <w:spacing w:before="80" w:after="80"/>
              <w:rPr>
                <w:rFonts w:ascii="Times New Roman" w:hAnsi="Times New Roman"/>
                <w:b/>
                <w:iCs/>
                <w:szCs w:val="22"/>
              </w:rPr>
            </w:pPr>
            <w:r w:rsidRPr="00252F4E">
              <w:rPr>
                <w:rFonts w:ascii="Times New Roman" w:hAnsi="Times New Roman"/>
                <w:iCs/>
                <w:szCs w:val="22"/>
              </w:rPr>
              <w:t xml:space="preserve">Socio-economic: </w:t>
            </w:r>
            <w:r w:rsidR="00DD4160">
              <w:rPr>
                <w:rFonts w:ascii="Times New Roman" w:hAnsi="Times New Roman"/>
                <w:iCs/>
                <w:szCs w:val="22"/>
              </w:rPr>
              <w:t>Low</w:t>
            </w:r>
            <w:r w:rsidR="00E804D0">
              <w:rPr>
                <w:rFonts w:ascii="Times New Roman" w:hAnsi="Times New Roman"/>
                <w:iCs/>
                <w:szCs w:val="22"/>
              </w:rPr>
              <w:t>/Moderate</w:t>
            </w:r>
          </w:p>
        </w:tc>
        <w:tc>
          <w:tcPr>
            <w:tcW w:w="708" w:type="dxa"/>
            <w:tcBorders>
              <w:right w:val="nil"/>
            </w:tcBorders>
            <w:shd w:val="clear" w:color="auto" w:fill="FFFF99"/>
            <w:vAlign w:val="center"/>
          </w:tcPr>
          <w:p w14:paraId="7A6E486A" w14:textId="77777777" w:rsidR="00175489" w:rsidRPr="002004ED" w:rsidRDefault="00175489" w:rsidP="00B22FBE">
            <w:pPr>
              <w:spacing w:before="80" w:after="80"/>
              <w:rPr>
                <w:rFonts w:ascii="Times New Roman" w:hAnsi="Times New Roman"/>
                <w:szCs w:val="22"/>
              </w:rPr>
            </w:pPr>
            <w:r w:rsidRPr="002004ED">
              <w:rPr>
                <w:rFonts w:ascii="Times New Roman" w:hAnsi="Times New Roman"/>
                <w:szCs w:val="22"/>
              </w:rPr>
              <w:t>High</w:t>
            </w:r>
          </w:p>
        </w:tc>
        <w:tc>
          <w:tcPr>
            <w:tcW w:w="567" w:type="dxa"/>
            <w:tcBorders>
              <w:left w:val="nil"/>
            </w:tcBorders>
            <w:shd w:val="clear" w:color="auto" w:fill="FFFF99"/>
            <w:vAlign w:val="center"/>
          </w:tcPr>
          <w:p w14:paraId="73DD02B1" w14:textId="4843A045" w:rsidR="00175489" w:rsidRPr="002923A7" w:rsidRDefault="002923A7" w:rsidP="00B22FBE">
            <w:pPr>
              <w:spacing w:before="80" w:after="80"/>
              <w:rPr>
                <w:rFonts w:ascii="Times New Roman" w:hAnsi="Times New Roman"/>
                <w:b/>
                <w:szCs w:val="22"/>
              </w:rPr>
            </w:pPr>
            <w:r w:rsidRPr="002923A7">
              <w:rPr>
                <w:rFonts w:ascii="MS Mincho" w:eastAsia="MS Mincho" w:hAnsi="MS Mincho" w:cs="MS Mincho"/>
                <w:b/>
                <w:szCs w:val="22"/>
              </w:rPr>
              <w:t>X</w:t>
            </w:r>
          </w:p>
        </w:tc>
        <w:tc>
          <w:tcPr>
            <w:tcW w:w="1134" w:type="dxa"/>
            <w:tcBorders>
              <w:right w:val="nil"/>
            </w:tcBorders>
            <w:shd w:val="clear" w:color="auto" w:fill="FFFF99"/>
            <w:vAlign w:val="center"/>
          </w:tcPr>
          <w:p w14:paraId="00BD27A2" w14:textId="77777777" w:rsidR="00175489" w:rsidRPr="002004ED" w:rsidRDefault="00175489" w:rsidP="00B22FBE">
            <w:pPr>
              <w:spacing w:before="80" w:after="80"/>
              <w:rPr>
                <w:rFonts w:ascii="Times New Roman" w:hAnsi="Times New Roman"/>
                <w:szCs w:val="22"/>
              </w:rPr>
            </w:pPr>
            <w:r w:rsidRPr="002004ED">
              <w:rPr>
                <w:rFonts w:ascii="Times New Roman" w:hAnsi="Times New Roman"/>
                <w:szCs w:val="22"/>
              </w:rPr>
              <w:t>Moderate</w:t>
            </w:r>
          </w:p>
        </w:tc>
        <w:tc>
          <w:tcPr>
            <w:tcW w:w="426" w:type="dxa"/>
            <w:tcBorders>
              <w:left w:val="nil"/>
            </w:tcBorders>
            <w:shd w:val="clear" w:color="auto" w:fill="FFFF99"/>
            <w:vAlign w:val="center"/>
          </w:tcPr>
          <w:p w14:paraId="73A6118B" w14:textId="7960620F" w:rsidR="00175489" w:rsidRPr="002004ED" w:rsidRDefault="00175489" w:rsidP="00B22FBE">
            <w:pPr>
              <w:spacing w:before="80" w:after="80"/>
              <w:rPr>
                <w:rFonts w:ascii="Times New Roman" w:hAnsi="Times New Roman"/>
                <w:szCs w:val="22"/>
              </w:rPr>
            </w:pPr>
          </w:p>
        </w:tc>
        <w:tc>
          <w:tcPr>
            <w:tcW w:w="708" w:type="dxa"/>
            <w:tcBorders>
              <w:bottom w:val="single" w:sz="12" w:space="0" w:color="auto"/>
              <w:right w:val="nil"/>
            </w:tcBorders>
            <w:shd w:val="clear" w:color="auto" w:fill="FFFF99"/>
            <w:vAlign w:val="center"/>
          </w:tcPr>
          <w:p w14:paraId="44FBFB55" w14:textId="77777777" w:rsidR="00175489" w:rsidRPr="002004ED" w:rsidRDefault="00175489" w:rsidP="00B22FBE">
            <w:pPr>
              <w:spacing w:before="80" w:after="80"/>
              <w:rPr>
                <w:rFonts w:ascii="Times New Roman" w:hAnsi="Times New Roman"/>
                <w:szCs w:val="22"/>
              </w:rPr>
            </w:pPr>
            <w:r w:rsidRPr="002004ED">
              <w:rPr>
                <w:rFonts w:ascii="Times New Roman" w:hAnsi="Times New Roman"/>
                <w:szCs w:val="22"/>
              </w:rPr>
              <w:t>Low</w:t>
            </w:r>
          </w:p>
        </w:tc>
        <w:tc>
          <w:tcPr>
            <w:tcW w:w="425" w:type="dxa"/>
            <w:tcBorders>
              <w:left w:val="nil"/>
            </w:tcBorders>
            <w:shd w:val="clear" w:color="auto" w:fill="FFFF99"/>
            <w:vAlign w:val="center"/>
          </w:tcPr>
          <w:p w14:paraId="11E5B83C" w14:textId="6E8DC63C" w:rsidR="00175489" w:rsidRPr="002004ED" w:rsidRDefault="00175489" w:rsidP="00B22FBE">
            <w:pPr>
              <w:spacing w:before="80" w:after="80"/>
              <w:rPr>
                <w:rFonts w:ascii="Times New Roman" w:hAnsi="Times New Roman"/>
                <w:b/>
                <w:szCs w:val="22"/>
              </w:rPr>
            </w:pPr>
          </w:p>
        </w:tc>
      </w:tr>
      <w:tr w:rsidR="00175489" w:rsidRPr="002004ED" w14:paraId="741AB92E" w14:textId="77777777" w:rsidTr="00B22FBE">
        <w:trPr>
          <w:trHeight w:val="262"/>
        </w:trPr>
        <w:tc>
          <w:tcPr>
            <w:tcW w:w="5671" w:type="dxa"/>
            <w:shd w:val="clear" w:color="auto" w:fill="FFFF99"/>
          </w:tcPr>
          <w:p w14:paraId="18FB2E07" w14:textId="77777777" w:rsidR="00175489" w:rsidRPr="002004ED" w:rsidRDefault="00175489" w:rsidP="00BD6F33">
            <w:pPr>
              <w:rPr>
                <w:rFonts w:ascii="Times New Roman" w:hAnsi="Times New Roman"/>
                <w:b/>
                <w:iCs/>
                <w:szCs w:val="22"/>
              </w:rPr>
            </w:pPr>
            <w:r w:rsidRPr="002004ED">
              <w:rPr>
                <w:rFonts w:ascii="Times New Roman" w:hAnsi="Times New Roman"/>
                <w:b/>
                <w:szCs w:val="22"/>
              </w:rPr>
              <w:t xml:space="preserve">Level of uncertainty of assessment </w:t>
            </w:r>
          </w:p>
          <w:p w14:paraId="34EA7D17" w14:textId="1BA14D93" w:rsidR="00506796" w:rsidRDefault="005C66AC" w:rsidP="00506796">
            <w:pPr>
              <w:spacing w:before="80" w:after="80"/>
              <w:rPr>
                <w:rFonts w:ascii="Times New Roman" w:hAnsi="Times New Roman"/>
                <w:iCs/>
                <w:szCs w:val="22"/>
              </w:rPr>
            </w:pPr>
            <w:r>
              <w:rPr>
                <w:rFonts w:ascii="Times New Roman" w:hAnsi="Times New Roman"/>
                <w:b/>
                <w:szCs w:val="22"/>
              </w:rPr>
              <w:t>(</w:t>
            </w:r>
            <w:r w:rsidR="00506796" w:rsidRPr="00252F4E">
              <w:rPr>
                <w:rFonts w:ascii="Times New Roman" w:hAnsi="Times New Roman"/>
                <w:b/>
                <w:szCs w:val="22"/>
              </w:rPr>
              <w:t>current/future climate)</w:t>
            </w:r>
          </w:p>
          <w:p w14:paraId="22CDA024" w14:textId="77777777" w:rsidR="00506796" w:rsidRPr="00252F4E" w:rsidRDefault="00506796" w:rsidP="00506796">
            <w:pPr>
              <w:spacing w:before="80" w:after="80"/>
              <w:rPr>
                <w:rFonts w:ascii="Times New Roman" w:hAnsi="Times New Roman"/>
                <w:szCs w:val="22"/>
              </w:rPr>
            </w:pPr>
            <w:r w:rsidRPr="00252F4E">
              <w:rPr>
                <w:rFonts w:ascii="Times New Roman" w:hAnsi="Times New Roman"/>
                <w:b/>
                <w:szCs w:val="22"/>
              </w:rPr>
              <w:t>Pathway for entry</w:t>
            </w:r>
          </w:p>
          <w:p w14:paraId="4585552D" w14:textId="1B699DEB" w:rsidR="00506796" w:rsidRPr="00252F4E" w:rsidRDefault="00506796" w:rsidP="00506796">
            <w:pPr>
              <w:spacing w:before="80" w:after="80"/>
              <w:rPr>
                <w:rFonts w:ascii="Times New Roman" w:hAnsi="Times New Roman"/>
                <w:szCs w:val="22"/>
              </w:rPr>
            </w:pPr>
            <w:r w:rsidRPr="00252F4E">
              <w:rPr>
                <w:rFonts w:ascii="Times New Roman" w:hAnsi="Times New Roman"/>
                <w:szCs w:val="22"/>
              </w:rPr>
              <w:t xml:space="preserve">Plants for planting: </w:t>
            </w:r>
            <w:r w:rsidR="00DD4160">
              <w:rPr>
                <w:rFonts w:ascii="Times New Roman" w:hAnsi="Times New Roman"/>
                <w:szCs w:val="22"/>
              </w:rPr>
              <w:t>Moderate</w:t>
            </w:r>
            <w:r w:rsidR="00E804D0">
              <w:rPr>
                <w:rFonts w:ascii="Times New Roman" w:hAnsi="Times New Roman"/>
                <w:szCs w:val="22"/>
              </w:rPr>
              <w:t>/Moderate</w:t>
            </w:r>
          </w:p>
          <w:p w14:paraId="27217FDB" w14:textId="3B524B9B" w:rsidR="00506796" w:rsidRPr="00252F4E" w:rsidRDefault="00506796" w:rsidP="00506796">
            <w:pPr>
              <w:spacing w:before="80" w:after="80"/>
              <w:rPr>
                <w:rFonts w:ascii="Times New Roman" w:hAnsi="Times New Roman"/>
                <w:szCs w:val="22"/>
              </w:rPr>
            </w:pPr>
            <w:r w:rsidRPr="00252F4E">
              <w:rPr>
                <w:rFonts w:ascii="Times New Roman" w:hAnsi="Times New Roman"/>
                <w:szCs w:val="22"/>
              </w:rPr>
              <w:t xml:space="preserve">Likelihood of establishment in natural areas: </w:t>
            </w:r>
            <w:r w:rsidR="00DD4160">
              <w:rPr>
                <w:rFonts w:ascii="Times New Roman" w:hAnsi="Times New Roman"/>
                <w:szCs w:val="22"/>
              </w:rPr>
              <w:t>High</w:t>
            </w:r>
            <w:r w:rsidR="00E804D0">
              <w:rPr>
                <w:rFonts w:ascii="Times New Roman" w:hAnsi="Times New Roman"/>
                <w:szCs w:val="22"/>
              </w:rPr>
              <w:t>/High</w:t>
            </w:r>
          </w:p>
          <w:p w14:paraId="4B32CC99" w14:textId="7F9889B4" w:rsidR="00506796" w:rsidRPr="00252F4E" w:rsidRDefault="00506796" w:rsidP="00506796">
            <w:pPr>
              <w:spacing w:before="80" w:after="80"/>
              <w:rPr>
                <w:rFonts w:ascii="Times New Roman" w:hAnsi="Times New Roman"/>
                <w:iCs/>
                <w:szCs w:val="22"/>
              </w:rPr>
            </w:pPr>
            <w:r w:rsidRPr="00252F4E">
              <w:rPr>
                <w:rFonts w:ascii="Times New Roman" w:hAnsi="Times New Roman"/>
                <w:szCs w:val="22"/>
              </w:rPr>
              <w:t>Likelihood of establishment in managed areas:</w:t>
            </w:r>
            <w:r w:rsidRPr="00252F4E">
              <w:rPr>
                <w:rFonts w:ascii="Times New Roman" w:hAnsi="Times New Roman"/>
                <w:iCs/>
                <w:szCs w:val="22"/>
              </w:rPr>
              <w:t xml:space="preserve"> </w:t>
            </w:r>
            <w:r w:rsidR="00DD4160">
              <w:rPr>
                <w:rFonts w:ascii="Times New Roman" w:hAnsi="Times New Roman"/>
                <w:iCs/>
                <w:szCs w:val="22"/>
              </w:rPr>
              <w:t>Moderate</w:t>
            </w:r>
            <w:r w:rsidR="00E804D0">
              <w:rPr>
                <w:rFonts w:ascii="Times New Roman" w:hAnsi="Times New Roman"/>
                <w:iCs/>
                <w:szCs w:val="22"/>
              </w:rPr>
              <w:t>/High</w:t>
            </w:r>
          </w:p>
          <w:p w14:paraId="76DFF3D4" w14:textId="310CF3D5" w:rsidR="00506796" w:rsidRPr="00252F4E" w:rsidRDefault="00506796" w:rsidP="00506796">
            <w:pPr>
              <w:spacing w:before="80" w:after="80"/>
              <w:rPr>
                <w:rFonts w:ascii="Times New Roman" w:hAnsi="Times New Roman"/>
                <w:iCs/>
                <w:szCs w:val="22"/>
              </w:rPr>
            </w:pPr>
            <w:r w:rsidRPr="00252F4E">
              <w:rPr>
                <w:rFonts w:ascii="Times New Roman" w:hAnsi="Times New Roman"/>
                <w:iCs/>
                <w:szCs w:val="22"/>
              </w:rPr>
              <w:t>Spread</w:t>
            </w:r>
            <w:r w:rsidR="00DD4160">
              <w:rPr>
                <w:rFonts w:ascii="Times New Roman" w:hAnsi="Times New Roman"/>
                <w:iCs/>
                <w:szCs w:val="22"/>
              </w:rPr>
              <w:t xml:space="preserve">: </w:t>
            </w:r>
            <w:r w:rsidR="00F36508">
              <w:rPr>
                <w:rFonts w:ascii="Times New Roman" w:hAnsi="Times New Roman"/>
                <w:iCs/>
                <w:szCs w:val="22"/>
              </w:rPr>
              <w:t>Low</w:t>
            </w:r>
            <w:r w:rsidR="00E804D0">
              <w:rPr>
                <w:rFonts w:ascii="Times New Roman" w:hAnsi="Times New Roman"/>
                <w:iCs/>
                <w:szCs w:val="22"/>
              </w:rPr>
              <w:t>/High</w:t>
            </w:r>
          </w:p>
          <w:p w14:paraId="0899FB96" w14:textId="77777777" w:rsidR="00506796" w:rsidRPr="00252F4E" w:rsidRDefault="00506796" w:rsidP="00506796">
            <w:pPr>
              <w:spacing w:before="80" w:after="80"/>
              <w:rPr>
                <w:rFonts w:ascii="Times New Roman" w:hAnsi="Times New Roman"/>
                <w:b/>
                <w:iCs/>
                <w:szCs w:val="22"/>
              </w:rPr>
            </w:pPr>
            <w:r w:rsidRPr="00252F4E">
              <w:rPr>
                <w:rFonts w:ascii="Times New Roman" w:hAnsi="Times New Roman"/>
                <w:b/>
                <w:iCs/>
                <w:szCs w:val="22"/>
              </w:rPr>
              <w:t xml:space="preserve">Impacts (EPPO region)   </w:t>
            </w:r>
          </w:p>
          <w:p w14:paraId="16556ECE" w14:textId="666AA9A5" w:rsidR="00506796" w:rsidRPr="00252F4E" w:rsidRDefault="00506796" w:rsidP="00506796">
            <w:pPr>
              <w:spacing w:before="80" w:after="80"/>
              <w:rPr>
                <w:rFonts w:ascii="Times New Roman" w:hAnsi="Times New Roman"/>
                <w:iCs/>
                <w:szCs w:val="22"/>
              </w:rPr>
            </w:pPr>
            <w:r w:rsidRPr="00252F4E">
              <w:rPr>
                <w:rFonts w:ascii="Times New Roman" w:hAnsi="Times New Roman"/>
                <w:iCs/>
                <w:szCs w:val="22"/>
              </w:rPr>
              <w:t xml:space="preserve">Biodiversity: </w:t>
            </w:r>
            <w:r w:rsidR="00DD4160">
              <w:rPr>
                <w:rFonts w:ascii="Times New Roman" w:hAnsi="Times New Roman"/>
                <w:iCs/>
                <w:szCs w:val="22"/>
              </w:rPr>
              <w:t>High</w:t>
            </w:r>
            <w:r w:rsidR="00E804D0">
              <w:rPr>
                <w:rFonts w:ascii="Times New Roman" w:hAnsi="Times New Roman"/>
                <w:iCs/>
                <w:szCs w:val="22"/>
              </w:rPr>
              <w:t>/High</w:t>
            </w:r>
          </w:p>
          <w:p w14:paraId="668888FC" w14:textId="5F036848" w:rsidR="00506796" w:rsidRPr="00252F4E" w:rsidRDefault="00506796" w:rsidP="00506796">
            <w:pPr>
              <w:spacing w:before="80" w:after="80"/>
              <w:rPr>
                <w:rFonts w:ascii="Times New Roman" w:hAnsi="Times New Roman"/>
                <w:iCs/>
                <w:szCs w:val="22"/>
              </w:rPr>
            </w:pPr>
            <w:r w:rsidRPr="00252F4E">
              <w:rPr>
                <w:rFonts w:ascii="Times New Roman" w:hAnsi="Times New Roman"/>
                <w:iCs/>
                <w:szCs w:val="22"/>
              </w:rPr>
              <w:t xml:space="preserve">Ecosystem services: </w:t>
            </w:r>
            <w:r w:rsidR="00DD4160">
              <w:rPr>
                <w:rFonts w:ascii="Times New Roman" w:hAnsi="Times New Roman"/>
                <w:iCs/>
                <w:szCs w:val="22"/>
              </w:rPr>
              <w:t>High</w:t>
            </w:r>
            <w:r w:rsidR="00E804D0">
              <w:rPr>
                <w:rFonts w:ascii="Times New Roman" w:hAnsi="Times New Roman"/>
                <w:iCs/>
                <w:szCs w:val="22"/>
              </w:rPr>
              <w:t>/High</w:t>
            </w:r>
          </w:p>
          <w:p w14:paraId="772173B1" w14:textId="0FC4ABF6" w:rsidR="00175489" w:rsidRPr="002004ED" w:rsidRDefault="00506796" w:rsidP="00506796">
            <w:pPr>
              <w:spacing w:before="80" w:after="80"/>
              <w:rPr>
                <w:rFonts w:ascii="Times New Roman" w:hAnsi="Times New Roman"/>
                <w:szCs w:val="22"/>
              </w:rPr>
            </w:pPr>
            <w:r w:rsidRPr="00252F4E">
              <w:rPr>
                <w:rFonts w:ascii="Times New Roman" w:hAnsi="Times New Roman"/>
                <w:iCs/>
                <w:szCs w:val="22"/>
              </w:rPr>
              <w:t>Socio-economic:</w:t>
            </w:r>
            <w:r w:rsidR="00F36508">
              <w:rPr>
                <w:rFonts w:ascii="Times New Roman" w:hAnsi="Times New Roman"/>
                <w:iCs/>
                <w:szCs w:val="22"/>
              </w:rPr>
              <w:t xml:space="preserve"> </w:t>
            </w:r>
            <w:r w:rsidR="00DD4160">
              <w:rPr>
                <w:rFonts w:ascii="Times New Roman" w:hAnsi="Times New Roman"/>
                <w:iCs/>
                <w:szCs w:val="22"/>
              </w:rPr>
              <w:t>Moderate</w:t>
            </w:r>
            <w:r w:rsidR="00E804D0">
              <w:rPr>
                <w:rFonts w:ascii="Times New Roman" w:hAnsi="Times New Roman"/>
                <w:iCs/>
                <w:szCs w:val="22"/>
              </w:rPr>
              <w:t>/High</w:t>
            </w:r>
          </w:p>
        </w:tc>
        <w:tc>
          <w:tcPr>
            <w:tcW w:w="708" w:type="dxa"/>
            <w:tcBorders>
              <w:right w:val="nil"/>
            </w:tcBorders>
            <w:shd w:val="clear" w:color="auto" w:fill="FFFF99"/>
            <w:vAlign w:val="center"/>
          </w:tcPr>
          <w:p w14:paraId="5960537F" w14:textId="77777777" w:rsidR="00175489" w:rsidRPr="002004ED" w:rsidRDefault="00175489" w:rsidP="00B22FBE">
            <w:pPr>
              <w:spacing w:before="80" w:after="80"/>
              <w:rPr>
                <w:rFonts w:ascii="Times New Roman" w:hAnsi="Times New Roman"/>
                <w:szCs w:val="22"/>
              </w:rPr>
            </w:pPr>
            <w:r w:rsidRPr="002004ED">
              <w:rPr>
                <w:rFonts w:ascii="Times New Roman" w:hAnsi="Times New Roman"/>
                <w:szCs w:val="22"/>
              </w:rPr>
              <w:t>High</w:t>
            </w:r>
          </w:p>
        </w:tc>
        <w:tc>
          <w:tcPr>
            <w:tcW w:w="567" w:type="dxa"/>
            <w:tcBorders>
              <w:left w:val="nil"/>
            </w:tcBorders>
            <w:shd w:val="clear" w:color="auto" w:fill="FFFF99"/>
            <w:vAlign w:val="center"/>
          </w:tcPr>
          <w:p w14:paraId="5F701543" w14:textId="324BF396" w:rsidR="00175489" w:rsidRPr="002923A7" w:rsidRDefault="002923A7" w:rsidP="00B22FBE">
            <w:pPr>
              <w:spacing w:before="80" w:after="80"/>
              <w:rPr>
                <w:rFonts w:ascii="Times New Roman" w:hAnsi="Times New Roman"/>
                <w:b/>
                <w:szCs w:val="22"/>
              </w:rPr>
            </w:pPr>
            <w:r w:rsidRPr="002923A7">
              <w:rPr>
                <w:rFonts w:ascii="MS Mincho" w:eastAsia="MS Mincho" w:hAnsi="MS Mincho" w:cs="MS Mincho"/>
                <w:b/>
                <w:szCs w:val="22"/>
              </w:rPr>
              <w:t>X</w:t>
            </w:r>
          </w:p>
        </w:tc>
        <w:tc>
          <w:tcPr>
            <w:tcW w:w="1134" w:type="dxa"/>
            <w:tcBorders>
              <w:right w:val="nil"/>
            </w:tcBorders>
            <w:shd w:val="clear" w:color="auto" w:fill="FFFF99"/>
            <w:vAlign w:val="center"/>
          </w:tcPr>
          <w:p w14:paraId="69EC9B48" w14:textId="77777777" w:rsidR="00175489" w:rsidRPr="002004ED" w:rsidRDefault="00175489" w:rsidP="00B22FBE">
            <w:pPr>
              <w:spacing w:before="80" w:after="80"/>
              <w:rPr>
                <w:rFonts w:ascii="Times New Roman" w:hAnsi="Times New Roman"/>
                <w:szCs w:val="22"/>
              </w:rPr>
            </w:pPr>
            <w:r w:rsidRPr="002004ED">
              <w:rPr>
                <w:rFonts w:ascii="Times New Roman" w:hAnsi="Times New Roman"/>
                <w:szCs w:val="22"/>
              </w:rPr>
              <w:t>Moderate</w:t>
            </w:r>
          </w:p>
        </w:tc>
        <w:tc>
          <w:tcPr>
            <w:tcW w:w="426" w:type="dxa"/>
            <w:tcBorders>
              <w:left w:val="nil"/>
            </w:tcBorders>
            <w:shd w:val="clear" w:color="auto" w:fill="FFFF99"/>
            <w:vAlign w:val="center"/>
          </w:tcPr>
          <w:p w14:paraId="350E013C" w14:textId="0D8E0C06" w:rsidR="00175489" w:rsidRPr="002004ED" w:rsidRDefault="00175489" w:rsidP="00B22FBE">
            <w:pPr>
              <w:spacing w:before="80" w:after="80"/>
              <w:rPr>
                <w:rFonts w:ascii="Times New Roman" w:hAnsi="Times New Roman"/>
                <w:szCs w:val="22"/>
              </w:rPr>
            </w:pPr>
          </w:p>
        </w:tc>
        <w:tc>
          <w:tcPr>
            <w:tcW w:w="708" w:type="dxa"/>
            <w:tcBorders>
              <w:right w:val="nil"/>
            </w:tcBorders>
            <w:shd w:val="clear" w:color="auto" w:fill="FFFF99"/>
            <w:vAlign w:val="center"/>
          </w:tcPr>
          <w:p w14:paraId="755219BC" w14:textId="77777777" w:rsidR="00175489" w:rsidRPr="002004ED" w:rsidRDefault="00175489" w:rsidP="00B22FBE">
            <w:pPr>
              <w:spacing w:before="80" w:after="80"/>
              <w:rPr>
                <w:rFonts w:ascii="Times New Roman" w:hAnsi="Times New Roman"/>
                <w:szCs w:val="22"/>
              </w:rPr>
            </w:pPr>
            <w:r w:rsidRPr="002004ED">
              <w:rPr>
                <w:rFonts w:ascii="Times New Roman" w:hAnsi="Times New Roman"/>
                <w:szCs w:val="22"/>
              </w:rPr>
              <w:t>Low</w:t>
            </w:r>
          </w:p>
        </w:tc>
        <w:tc>
          <w:tcPr>
            <w:tcW w:w="425" w:type="dxa"/>
            <w:tcBorders>
              <w:left w:val="nil"/>
            </w:tcBorders>
            <w:shd w:val="clear" w:color="auto" w:fill="FFFF99"/>
            <w:vAlign w:val="center"/>
          </w:tcPr>
          <w:p w14:paraId="69B23150" w14:textId="26185ABC" w:rsidR="00175489" w:rsidRPr="002004ED" w:rsidRDefault="00175489" w:rsidP="00B22FBE">
            <w:pPr>
              <w:spacing w:before="80" w:after="80"/>
              <w:rPr>
                <w:rFonts w:ascii="Times New Roman" w:hAnsi="Times New Roman"/>
                <w:b/>
                <w:szCs w:val="22"/>
              </w:rPr>
            </w:pPr>
          </w:p>
        </w:tc>
      </w:tr>
    </w:tbl>
    <w:p w14:paraId="26EEA1D5" w14:textId="6DF42AE5" w:rsidR="00AF2053" w:rsidRPr="002004ED" w:rsidRDefault="00AF2053">
      <w:pPr>
        <w:rPr>
          <w:rFonts w:ascii="Times New Roman" w:hAnsi="Times New Roman"/>
          <w:szCs w:val="22"/>
        </w:rPr>
      </w:pPr>
    </w:p>
    <w:p w14:paraId="19041E8D" w14:textId="33054600" w:rsidR="00611493" w:rsidRDefault="00611493" w:rsidP="00030D84">
      <w:pPr>
        <w:spacing w:before="80" w:after="80"/>
        <w:rPr>
          <w:rFonts w:ascii="Times New Roman" w:hAnsi="Times New Roman"/>
          <w:b/>
          <w:szCs w:val="22"/>
        </w:rPr>
      </w:pPr>
    </w:p>
    <w:p w14:paraId="6C5B3E52" w14:textId="77777777" w:rsidR="00D34834" w:rsidRDefault="00D34834" w:rsidP="00030D84">
      <w:pPr>
        <w:spacing w:before="80" w:after="80"/>
        <w:rPr>
          <w:rFonts w:ascii="Times New Roman" w:hAnsi="Times New Roman"/>
          <w:b/>
          <w:szCs w:val="22"/>
        </w:rPr>
      </w:pPr>
    </w:p>
    <w:p w14:paraId="0A40E32C" w14:textId="77777777" w:rsidR="001E3857" w:rsidRDefault="001E3857">
      <w:pPr>
        <w:rPr>
          <w:rFonts w:ascii="Times New Roman" w:hAnsi="Times New Roman"/>
          <w:b/>
          <w:szCs w:val="22"/>
        </w:rPr>
      </w:pPr>
      <w:r>
        <w:rPr>
          <w:rFonts w:ascii="Times New Roman" w:hAnsi="Times New Roman"/>
          <w:b/>
          <w:szCs w:val="22"/>
        </w:rPr>
        <w:br w:type="page"/>
      </w:r>
    </w:p>
    <w:p w14:paraId="2BC31EC7" w14:textId="4644AC0A" w:rsidR="007C1957" w:rsidRPr="002004ED" w:rsidRDefault="00175489" w:rsidP="00E50466">
      <w:pPr>
        <w:spacing w:before="80" w:after="80"/>
        <w:jc w:val="center"/>
        <w:rPr>
          <w:rFonts w:ascii="Times New Roman" w:hAnsi="Times New Roman"/>
          <w:b/>
          <w:szCs w:val="22"/>
        </w:rPr>
      </w:pPr>
      <w:r w:rsidRPr="002004ED">
        <w:rPr>
          <w:rFonts w:ascii="Times New Roman" w:hAnsi="Times New Roman"/>
          <w:b/>
          <w:szCs w:val="22"/>
        </w:rPr>
        <w:lastRenderedPageBreak/>
        <w:t xml:space="preserve">Express Pest </w:t>
      </w:r>
      <w:r w:rsidR="00FC67DE">
        <w:rPr>
          <w:rFonts w:ascii="Times New Roman" w:hAnsi="Times New Roman"/>
          <w:b/>
          <w:szCs w:val="22"/>
        </w:rPr>
        <w:t>Risk assessment</w:t>
      </w:r>
      <w:r w:rsidRPr="002004ED">
        <w:rPr>
          <w:rFonts w:ascii="Times New Roman" w:hAnsi="Times New Roman"/>
          <w:b/>
          <w:szCs w:val="22"/>
        </w:rPr>
        <w:t xml:space="preserve">: </w:t>
      </w:r>
    </w:p>
    <w:p w14:paraId="77808D2F" w14:textId="77777777" w:rsidR="007C1957" w:rsidRPr="002004ED" w:rsidRDefault="00175489" w:rsidP="00E50466">
      <w:pPr>
        <w:spacing w:before="80" w:after="80"/>
        <w:jc w:val="center"/>
        <w:rPr>
          <w:rFonts w:ascii="Times New Roman" w:hAnsi="Times New Roman"/>
          <w:b/>
          <w:szCs w:val="22"/>
        </w:rPr>
      </w:pPr>
      <w:r w:rsidRPr="002004ED">
        <w:rPr>
          <w:rFonts w:ascii="Times New Roman" w:hAnsi="Times New Roman"/>
          <w:b/>
          <w:szCs w:val="22"/>
        </w:rPr>
        <w:t xml:space="preserve">………….. </w:t>
      </w:r>
    </w:p>
    <w:p w14:paraId="19B53C90" w14:textId="6F0A00D7" w:rsidR="00175489" w:rsidRPr="00A35EEC" w:rsidRDefault="00175489" w:rsidP="00E50466">
      <w:pPr>
        <w:spacing w:before="80" w:after="80"/>
        <w:jc w:val="center"/>
        <w:rPr>
          <w:rFonts w:ascii="Times New Roman" w:hAnsi="Times New Roman"/>
          <w:b/>
          <w:i/>
          <w:sz w:val="24"/>
          <w:szCs w:val="22"/>
        </w:rPr>
      </w:pPr>
      <w:r w:rsidRPr="00A35EEC">
        <w:rPr>
          <w:rFonts w:ascii="Times New Roman" w:hAnsi="Times New Roman"/>
          <w:b/>
          <w:sz w:val="24"/>
          <w:szCs w:val="22"/>
        </w:rPr>
        <w:t>(</w:t>
      </w:r>
      <w:r w:rsidR="00912F62" w:rsidRPr="00A35EEC">
        <w:rPr>
          <w:rFonts w:ascii="Times New Roman" w:hAnsi="Times New Roman"/>
          <w:b/>
          <w:i/>
          <w:sz w:val="24"/>
          <w:szCs w:val="22"/>
        </w:rPr>
        <w:t>Triadica sebifera</w:t>
      </w:r>
      <w:r w:rsidRPr="00A35EEC">
        <w:rPr>
          <w:rFonts w:ascii="Times New Roman" w:hAnsi="Times New Roman"/>
          <w:b/>
          <w:i/>
          <w:sz w:val="24"/>
          <w:szCs w:val="22"/>
        </w:rPr>
        <w:t>)</w:t>
      </w:r>
    </w:p>
    <w:p w14:paraId="58E116C9" w14:textId="75B9758B" w:rsidR="00175489" w:rsidRPr="00BE7583" w:rsidRDefault="00175489" w:rsidP="00BE7583">
      <w:pPr>
        <w:spacing w:before="120"/>
        <w:rPr>
          <w:rFonts w:ascii="Times New Roman" w:hAnsi="Times New Roman"/>
          <w:i/>
          <w:sz w:val="24"/>
          <w:szCs w:val="22"/>
        </w:rPr>
      </w:pPr>
      <w:r w:rsidRPr="00BE7583">
        <w:rPr>
          <w:rFonts w:ascii="Times New Roman" w:hAnsi="Times New Roman"/>
          <w:b/>
          <w:sz w:val="24"/>
          <w:szCs w:val="22"/>
        </w:rPr>
        <w:t xml:space="preserve">Prepared by: </w:t>
      </w:r>
      <w:r w:rsidR="00912F62" w:rsidRPr="00BE7583">
        <w:rPr>
          <w:rFonts w:ascii="Times New Roman" w:hAnsi="Times New Roman"/>
          <w:i/>
          <w:sz w:val="24"/>
          <w:szCs w:val="22"/>
        </w:rPr>
        <w:t xml:space="preserve">S. Luke Flory and Austin Young, University of Florida, Gainesville, Florida, USA. </w:t>
      </w:r>
      <w:hyperlink r:id="rId16" w:history="1">
        <w:r w:rsidR="009123B9" w:rsidRPr="00BE7583">
          <w:rPr>
            <w:rStyle w:val="Hyperlink"/>
            <w:rFonts w:ascii="Times New Roman" w:hAnsi="Times New Roman"/>
            <w:i/>
            <w:sz w:val="24"/>
            <w:szCs w:val="22"/>
          </w:rPr>
          <w:t>flory@ufl.edu</w:t>
        </w:r>
      </w:hyperlink>
    </w:p>
    <w:p w14:paraId="1B99E52B" w14:textId="77777777" w:rsidR="009123B9" w:rsidRPr="002004ED" w:rsidRDefault="009123B9" w:rsidP="00E50466">
      <w:pPr>
        <w:spacing w:before="120"/>
        <w:ind w:left="567" w:hanging="567"/>
        <w:jc w:val="both"/>
        <w:rPr>
          <w:rFonts w:ascii="Times New Roman" w:hAnsi="Times New Roman"/>
          <w:szCs w:val="22"/>
          <w:highlight w:val="yellow"/>
        </w:rPr>
      </w:pPr>
    </w:p>
    <w:p w14:paraId="4E33F8E2" w14:textId="0094CE09" w:rsidR="00175489" w:rsidRPr="002004ED" w:rsidRDefault="00175489" w:rsidP="00E50466">
      <w:pPr>
        <w:ind w:left="567" w:hanging="567"/>
        <w:jc w:val="both"/>
        <w:rPr>
          <w:rFonts w:ascii="Times New Roman" w:hAnsi="Times New Roman"/>
          <w:b/>
          <w:szCs w:val="22"/>
        </w:rPr>
      </w:pPr>
      <w:r w:rsidRPr="00FB0E8E">
        <w:rPr>
          <w:rFonts w:ascii="Times New Roman" w:hAnsi="Times New Roman"/>
          <w:b/>
          <w:szCs w:val="22"/>
        </w:rPr>
        <w:t xml:space="preserve">Date: </w:t>
      </w:r>
      <w:r w:rsidR="00912F62" w:rsidRPr="00FB0E8E">
        <w:rPr>
          <w:rFonts w:ascii="Times New Roman" w:hAnsi="Times New Roman"/>
          <w:b/>
          <w:szCs w:val="22"/>
        </w:rPr>
        <w:t>October 2017</w:t>
      </w:r>
    </w:p>
    <w:p w14:paraId="3572F6A8" w14:textId="77777777" w:rsidR="00175489" w:rsidRPr="002004ED" w:rsidRDefault="00175489" w:rsidP="00C14203">
      <w:pPr>
        <w:pStyle w:val="Heading1"/>
        <w:jc w:val="center"/>
      </w:pPr>
      <w:bookmarkStart w:id="2" w:name="_Toc530563717"/>
      <w:r w:rsidRPr="002004ED">
        <w:t>Stage 1</w:t>
      </w:r>
      <w:r w:rsidR="00137E1A" w:rsidRPr="002004ED">
        <w:t>.</w:t>
      </w:r>
      <w:r w:rsidRPr="002004ED">
        <w:t xml:space="preserve"> Initiation</w:t>
      </w:r>
      <w:bookmarkEnd w:id="2"/>
    </w:p>
    <w:p w14:paraId="166D6360" w14:textId="77777777" w:rsidR="00175489" w:rsidRPr="002004ED" w:rsidRDefault="00175489" w:rsidP="00E50466">
      <w:pPr>
        <w:jc w:val="center"/>
        <w:rPr>
          <w:rFonts w:ascii="Times New Roman" w:hAnsi="Times New Roman"/>
          <w:b/>
          <w:szCs w:val="22"/>
        </w:rPr>
      </w:pPr>
    </w:p>
    <w:p w14:paraId="7D8A1344" w14:textId="7E7AB238" w:rsidR="00175489" w:rsidRDefault="00175489" w:rsidP="00CE717B">
      <w:pPr>
        <w:ind w:left="1411" w:hanging="1411"/>
        <w:jc w:val="both"/>
        <w:rPr>
          <w:rFonts w:ascii="Times New Roman" w:hAnsi="Times New Roman"/>
          <w:i/>
          <w:szCs w:val="22"/>
        </w:rPr>
      </w:pPr>
      <w:r w:rsidRPr="00BA5ABF">
        <w:rPr>
          <w:rFonts w:ascii="Times New Roman" w:hAnsi="Times New Roman"/>
          <w:b/>
          <w:szCs w:val="22"/>
        </w:rPr>
        <w:t>Reason for performing the PRA:</w:t>
      </w:r>
      <w:r w:rsidRPr="00BA5ABF">
        <w:rPr>
          <w:rFonts w:ascii="Times New Roman" w:hAnsi="Times New Roman"/>
          <w:szCs w:val="22"/>
        </w:rPr>
        <w:t xml:space="preserve"> </w:t>
      </w:r>
    </w:p>
    <w:p w14:paraId="4413F78B" w14:textId="4D0C6A3C" w:rsidR="00C03856" w:rsidRDefault="00C03856" w:rsidP="00CE717B">
      <w:pPr>
        <w:ind w:left="1411" w:hanging="1411"/>
        <w:jc w:val="both"/>
        <w:rPr>
          <w:rFonts w:ascii="Times New Roman" w:hAnsi="Times New Roman"/>
          <w:i/>
          <w:szCs w:val="22"/>
        </w:rPr>
      </w:pPr>
    </w:p>
    <w:p w14:paraId="158B3D84" w14:textId="6505E651" w:rsidR="00C03856" w:rsidRPr="00F859FD" w:rsidRDefault="00C03856" w:rsidP="00C03856">
      <w:pPr>
        <w:ind w:left="-74"/>
        <w:jc w:val="both"/>
        <w:rPr>
          <w:rFonts w:ascii="Times New Roman" w:hAnsi="Times New Roman"/>
          <w:sz w:val="24"/>
          <w:szCs w:val="24"/>
          <w:lang w:eastAsia="en-GB"/>
        </w:rPr>
      </w:pPr>
      <w:r w:rsidRPr="00C03856">
        <w:rPr>
          <w:rFonts w:ascii="Times New Roman" w:hAnsi="Times New Roman"/>
          <w:i/>
          <w:sz w:val="24"/>
          <w:szCs w:val="24"/>
        </w:rPr>
        <w:t>Triadica sebifera</w:t>
      </w:r>
      <w:r w:rsidRPr="00C03856">
        <w:rPr>
          <w:rFonts w:ascii="Times New Roman" w:hAnsi="Times New Roman"/>
          <w:sz w:val="24"/>
          <w:szCs w:val="24"/>
        </w:rPr>
        <w:t xml:space="preserve"> is currently absent from </w:t>
      </w:r>
      <w:r w:rsidR="00BA5ABF">
        <w:rPr>
          <w:rFonts w:ascii="Times New Roman" w:hAnsi="Times New Roman"/>
          <w:sz w:val="24"/>
          <w:szCs w:val="24"/>
        </w:rPr>
        <w:t xml:space="preserve">the natural environment </w:t>
      </w:r>
      <w:r w:rsidR="000F3721">
        <w:rPr>
          <w:rFonts w:ascii="Times New Roman" w:hAnsi="Times New Roman"/>
          <w:sz w:val="24"/>
          <w:szCs w:val="24"/>
        </w:rPr>
        <w:t xml:space="preserve">in </w:t>
      </w:r>
      <w:r w:rsidRPr="00C03856">
        <w:rPr>
          <w:rFonts w:ascii="Times New Roman" w:hAnsi="Times New Roman"/>
          <w:sz w:val="24"/>
          <w:szCs w:val="24"/>
        </w:rPr>
        <w:t xml:space="preserve">the </w:t>
      </w:r>
      <w:r w:rsidR="000F3721">
        <w:rPr>
          <w:rFonts w:ascii="Times New Roman" w:hAnsi="Times New Roman"/>
          <w:sz w:val="24"/>
          <w:szCs w:val="24"/>
        </w:rPr>
        <w:t xml:space="preserve">European Union </w:t>
      </w:r>
      <w:r w:rsidR="00641188">
        <w:rPr>
          <w:rFonts w:ascii="Times New Roman" w:hAnsi="Times New Roman"/>
          <w:sz w:val="24"/>
          <w:szCs w:val="24"/>
        </w:rPr>
        <w:t xml:space="preserve">and the </w:t>
      </w:r>
      <w:r w:rsidR="00A068FF">
        <w:rPr>
          <w:rFonts w:ascii="Times New Roman" w:hAnsi="Times New Roman"/>
          <w:sz w:val="24"/>
          <w:szCs w:val="24"/>
        </w:rPr>
        <w:t>n</w:t>
      </w:r>
      <w:r w:rsidR="00641188">
        <w:rPr>
          <w:rFonts w:ascii="Times New Roman" w:hAnsi="Times New Roman"/>
          <w:sz w:val="24"/>
          <w:szCs w:val="24"/>
        </w:rPr>
        <w:t xml:space="preserve">on-EU countries of the </w:t>
      </w:r>
      <w:r w:rsidRPr="00C03856">
        <w:rPr>
          <w:rFonts w:ascii="Times New Roman" w:hAnsi="Times New Roman"/>
          <w:sz w:val="24"/>
          <w:szCs w:val="24"/>
        </w:rPr>
        <w:t xml:space="preserve">EPPO region. </w:t>
      </w:r>
      <w:r w:rsidR="00F859FD" w:rsidRPr="00C03856">
        <w:rPr>
          <w:rFonts w:ascii="Times New Roman" w:hAnsi="Times New Roman"/>
          <w:i/>
          <w:sz w:val="24"/>
          <w:szCs w:val="24"/>
        </w:rPr>
        <w:t>T</w:t>
      </w:r>
      <w:r w:rsidR="000D1B9E">
        <w:rPr>
          <w:rFonts w:ascii="Times New Roman" w:hAnsi="Times New Roman"/>
          <w:i/>
          <w:sz w:val="24"/>
          <w:szCs w:val="24"/>
        </w:rPr>
        <w:t>riadica</w:t>
      </w:r>
      <w:r w:rsidR="00F859FD" w:rsidRPr="00C03856">
        <w:rPr>
          <w:rFonts w:ascii="Times New Roman" w:hAnsi="Times New Roman"/>
          <w:i/>
          <w:sz w:val="24"/>
          <w:szCs w:val="24"/>
        </w:rPr>
        <w:t xml:space="preserve"> sebifera</w:t>
      </w:r>
      <w:r w:rsidR="00F859FD" w:rsidRPr="00BA0CB0">
        <w:rPr>
          <w:rFonts w:ascii="Times New Roman" w:hAnsi="Times New Roman"/>
          <w:i/>
          <w:sz w:val="24"/>
          <w:szCs w:val="22"/>
        </w:rPr>
        <w:t xml:space="preserve"> </w:t>
      </w:r>
      <w:r w:rsidR="00F859FD" w:rsidRPr="00BA0CB0">
        <w:rPr>
          <w:rFonts w:ascii="Times New Roman" w:hAnsi="Times New Roman"/>
          <w:sz w:val="24"/>
          <w:szCs w:val="22"/>
        </w:rPr>
        <w:t xml:space="preserve">was included in a list of 95 invasive alien species that are likely to “arrive, establish, spread and have an impact on biodiversity or related ecosystem services in the EU over the next decade” (Roy </w:t>
      </w:r>
      <w:r w:rsidR="00F76695" w:rsidRPr="00F76695">
        <w:rPr>
          <w:rFonts w:ascii="Times New Roman" w:hAnsi="Times New Roman"/>
          <w:i/>
          <w:sz w:val="24"/>
          <w:szCs w:val="22"/>
        </w:rPr>
        <w:t>et al</w:t>
      </w:r>
      <w:r w:rsidR="00C87F46">
        <w:rPr>
          <w:rFonts w:ascii="Times New Roman" w:hAnsi="Times New Roman"/>
          <w:sz w:val="24"/>
          <w:szCs w:val="22"/>
        </w:rPr>
        <w:t>.</w:t>
      </w:r>
      <w:r w:rsidR="00F859FD" w:rsidRPr="00BA0CB0">
        <w:rPr>
          <w:rFonts w:ascii="Times New Roman" w:hAnsi="Times New Roman"/>
          <w:sz w:val="24"/>
          <w:szCs w:val="22"/>
        </w:rPr>
        <w:t xml:space="preserve"> 2015). </w:t>
      </w:r>
      <w:r w:rsidRPr="00C03856">
        <w:rPr>
          <w:rFonts w:ascii="Times New Roman" w:hAnsi="Times New Roman"/>
          <w:sz w:val="24"/>
          <w:szCs w:val="24"/>
        </w:rPr>
        <w:t>In 2016, the species was prioritized</w:t>
      </w:r>
      <w:r w:rsidR="000F3721">
        <w:rPr>
          <w:rFonts w:ascii="Times New Roman" w:hAnsi="Times New Roman"/>
          <w:sz w:val="24"/>
          <w:szCs w:val="24"/>
        </w:rPr>
        <w:t xml:space="preserve"> </w:t>
      </w:r>
      <w:r w:rsidRPr="00C03856">
        <w:rPr>
          <w:rFonts w:ascii="Times New Roman" w:hAnsi="Times New Roman"/>
          <w:sz w:val="24"/>
          <w:szCs w:val="24"/>
        </w:rPr>
        <w:t>(along with 36 additional species from the EPPO List of Invasive Alien Plants and a recent horizon scanning study</w:t>
      </w:r>
      <w:r w:rsidRPr="00C03856">
        <w:rPr>
          <w:rStyle w:val="FootnoteReference"/>
          <w:rFonts w:ascii="Times New Roman" w:hAnsi="Times New Roman"/>
          <w:sz w:val="24"/>
          <w:szCs w:val="24"/>
        </w:rPr>
        <w:footnoteReference w:id="2"/>
      </w:r>
      <w:r w:rsidRPr="00C03856">
        <w:rPr>
          <w:rFonts w:ascii="Times New Roman" w:hAnsi="Times New Roman"/>
          <w:sz w:val="24"/>
          <w:szCs w:val="24"/>
        </w:rPr>
        <w:t>) for PRA within the LIFE funded project “</w:t>
      </w:r>
      <w:r w:rsidRPr="00C03856">
        <w:rPr>
          <w:rFonts w:ascii="Times New Roman" w:hAnsi="Times New Roman"/>
          <w:sz w:val="24"/>
          <w:szCs w:val="24"/>
          <w:shd w:val="clear" w:color="auto" w:fill="FFFFFF"/>
        </w:rPr>
        <w:t xml:space="preserve">Mitigating the threat of invasive alien plants to the EU through pest risk analysis to support the Regulation 1143/2014’ (see </w:t>
      </w:r>
      <w:r w:rsidRPr="00C03856">
        <w:rPr>
          <w:rFonts w:ascii="Times New Roman" w:hAnsi="Times New Roman"/>
          <w:sz w:val="24"/>
          <w:szCs w:val="24"/>
        </w:rPr>
        <w:t>www.iap-risk.eu)</w:t>
      </w:r>
      <w:r w:rsidRPr="00C03856">
        <w:rPr>
          <w:rFonts w:ascii="Times New Roman" w:hAnsi="Times New Roman"/>
          <w:sz w:val="24"/>
          <w:szCs w:val="24"/>
          <w:shd w:val="clear" w:color="auto" w:fill="FFFFFF"/>
        </w:rPr>
        <w:t xml:space="preserve">. </w:t>
      </w:r>
      <w:r w:rsidRPr="00C03856">
        <w:rPr>
          <w:rFonts w:ascii="Times New Roman" w:hAnsi="Times New Roman"/>
          <w:i/>
          <w:sz w:val="24"/>
          <w:szCs w:val="24"/>
        </w:rPr>
        <w:t>Triadica sebifera</w:t>
      </w:r>
      <w:r w:rsidRPr="00C03856">
        <w:rPr>
          <w:rFonts w:ascii="Times New Roman" w:hAnsi="Times New Roman"/>
          <w:sz w:val="24"/>
          <w:szCs w:val="24"/>
        </w:rPr>
        <w:t xml:space="preserve"> was one of 16 species identified as having a high priority for PRA. </w:t>
      </w:r>
      <w:r w:rsidR="00F859FD">
        <w:rPr>
          <w:rFonts w:ascii="Times New Roman" w:hAnsi="Times New Roman"/>
          <w:sz w:val="24"/>
          <w:szCs w:val="24"/>
        </w:rPr>
        <w:t xml:space="preserve">In North America, </w:t>
      </w:r>
      <w:r w:rsidR="00F859FD" w:rsidRPr="007E66B9">
        <w:rPr>
          <w:rFonts w:ascii="Times New Roman" w:hAnsi="Times New Roman"/>
          <w:i/>
          <w:sz w:val="24"/>
          <w:szCs w:val="22"/>
        </w:rPr>
        <w:t>T. sebifera</w:t>
      </w:r>
      <w:r w:rsidR="00F859FD" w:rsidRPr="007E66B9">
        <w:rPr>
          <w:rFonts w:ascii="Times New Roman" w:hAnsi="Times New Roman"/>
          <w:sz w:val="24"/>
          <w:szCs w:val="22"/>
        </w:rPr>
        <w:t xml:space="preserve"> readily invades a variety of natural habitats and disturbed sites, especially grasslands and areas adjacent to water (Gan </w:t>
      </w:r>
      <w:r w:rsidR="00F76695" w:rsidRPr="00F76695">
        <w:rPr>
          <w:rFonts w:ascii="Times New Roman" w:hAnsi="Times New Roman"/>
          <w:i/>
          <w:sz w:val="24"/>
          <w:szCs w:val="22"/>
        </w:rPr>
        <w:t>et al</w:t>
      </w:r>
      <w:r w:rsidR="00C87F46">
        <w:rPr>
          <w:rFonts w:ascii="Times New Roman" w:hAnsi="Times New Roman"/>
          <w:sz w:val="24"/>
          <w:szCs w:val="22"/>
        </w:rPr>
        <w:t>.</w:t>
      </w:r>
      <w:r w:rsidR="00DF61CF">
        <w:rPr>
          <w:rFonts w:ascii="Times New Roman" w:hAnsi="Times New Roman"/>
          <w:sz w:val="24"/>
          <w:szCs w:val="22"/>
        </w:rPr>
        <w:t xml:space="preserve"> </w:t>
      </w:r>
      <w:r w:rsidR="00F859FD" w:rsidRPr="007E66B9">
        <w:rPr>
          <w:rFonts w:ascii="Times New Roman" w:hAnsi="Times New Roman"/>
          <w:sz w:val="24"/>
          <w:szCs w:val="22"/>
        </w:rPr>
        <w:t xml:space="preserve">2009, </w:t>
      </w:r>
      <w:r w:rsidR="00F859FD">
        <w:rPr>
          <w:rFonts w:ascii="Times New Roman" w:hAnsi="Times New Roman"/>
          <w:sz w:val="24"/>
          <w:szCs w:val="22"/>
        </w:rPr>
        <w:t xml:space="preserve">Pile </w:t>
      </w:r>
      <w:r w:rsidR="00F76695" w:rsidRPr="00F76695">
        <w:rPr>
          <w:rFonts w:ascii="Times New Roman" w:hAnsi="Times New Roman"/>
          <w:i/>
          <w:sz w:val="24"/>
          <w:szCs w:val="22"/>
        </w:rPr>
        <w:t>et al</w:t>
      </w:r>
      <w:r w:rsidR="00C87F46">
        <w:rPr>
          <w:rFonts w:ascii="Times New Roman" w:hAnsi="Times New Roman"/>
          <w:sz w:val="24"/>
          <w:szCs w:val="22"/>
        </w:rPr>
        <w:t>.</w:t>
      </w:r>
      <w:r w:rsidR="00F859FD">
        <w:rPr>
          <w:rFonts w:ascii="Times New Roman" w:hAnsi="Times New Roman"/>
          <w:sz w:val="24"/>
          <w:szCs w:val="22"/>
        </w:rPr>
        <w:t xml:space="preserve"> 2017</w:t>
      </w:r>
      <w:r w:rsidR="00F859FD" w:rsidRPr="007E66B9">
        <w:rPr>
          <w:rFonts w:ascii="Times New Roman" w:hAnsi="Times New Roman"/>
          <w:sz w:val="24"/>
          <w:szCs w:val="22"/>
        </w:rPr>
        <w:t xml:space="preserve">). In these habitats, </w:t>
      </w:r>
      <w:r w:rsidR="00F859FD" w:rsidRPr="007E66B9">
        <w:rPr>
          <w:rFonts w:ascii="Times New Roman" w:hAnsi="Times New Roman"/>
          <w:i/>
          <w:sz w:val="24"/>
          <w:szCs w:val="22"/>
        </w:rPr>
        <w:t>T. sebifera</w:t>
      </w:r>
      <w:r w:rsidR="00F859FD" w:rsidRPr="007E66B9">
        <w:rPr>
          <w:rFonts w:ascii="Times New Roman" w:hAnsi="Times New Roman"/>
          <w:sz w:val="24"/>
          <w:szCs w:val="22"/>
        </w:rPr>
        <w:t xml:space="preserve"> can dramatically alter community species composition, reduce diversity, and affect nutrient cycling</w:t>
      </w:r>
      <w:r w:rsidR="00F859FD">
        <w:rPr>
          <w:rFonts w:ascii="Times New Roman" w:hAnsi="Times New Roman"/>
          <w:sz w:val="24"/>
          <w:szCs w:val="22"/>
        </w:rPr>
        <w:t xml:space="preserve"> (Pile </w:t>
      </w:r>
      <w:r w:rsidR="00F76695" w:rsidRPr="00F76695">
        <w:rPr>
          <w:rFonts w:ascii="Times New Roman" w:hAnsi="Times New Roman"/>
          <w:i/>
          <w:sz w:val="24"/>
          <w:szCs w:val="22"/>
        </w:rPr>
        <w:t>et al</w:t>
      </w:r>
      <w:r w:rsidR="00C87F46">
        <w:rPr>
          <w:rFonts w:ascii="Times New Roman" w:hAnsi="Times New Roman"/>
          <w:sz w:val="24"/>
          <w:szCs w:val="22"/>
        </w:rPr>
        <w:t>.</w:t>
      </w:r>
      <w:r w:rsidR="00F859FD">
        <w:rPr>
          <w:rFonts w:ascii="Times New Roman" w:hAnsi="Times New Roman"/>
          <w:sz w:val="24"/>
          <w:szCs w:val="22"/>
        </w:rPr>
        <w:t xml:space="preserve"> 2017)</w:t>
      </w:r>
      <w:r w:rsidR="00F859FD" w:rsidRPr="007E66B9">
        <w:rPr>
          <w:rFonts w:ascii="Times New Roman" w:hAnsi="Times New Roman"/>
          <w:sz w:val="24"/>
          <w:szCs w:val="22"/>
        </w:rPr>
        <w:t>.</w:t>
      </w:r>
      <w:r w:rsidR="00F859FD">
        <w:rPr>
          <w:rFonts w:ascii="Times New Roman" w:hAnsi="Times New Roman"/>
          <w:sz w:val="24"/>
          <w:szCs w:val="22"/>
        </w:rPr>
        <w:t xml:space="preserve"> Species distribution modelling predicts that </w:t>
      </w:r>
      <w:r w:rsidR="00F859FD" w:rsidRPr="007E66B9">
        <w:rPr>
          <w:rFonts w:ascii="Times New Roman" w:hAnsi="Times New Roman"/>
          <w:i/>
          <w:sz w:val="24"/>
          <w:szCs w:val="22"/>
        </w:rPr>
        <w:t>T. sebifera</w:t>
      </w:r>
      <w:r w:rsidR="00F859FD">
        <w:rPr>
          <w:rFonts w:ascii="Times New Roman" w:hAnsi="Times New Roman"/>
          <w:sz w:val="24"/>
          <w:szCs w:val="22"/>
        </w:rPr>
        <w:t xml:space="preserve"> c</w:t>
      </w:r>
      <w:r w:rsidR="00BC70C3">
        <w:rPr>
          <w:rFonts w:ascii="Times New Roman" w:hAnsi="Times New Roman"/>
          <w:sz w:val="24"/>
          <w:szCs w:val="22"/>
        </w:rPr>
        <w:t xml:space="preserve">an establish in the EPPO region </w:t>
      </w:r>
      <w:r w:rsidR="00641188">
        <w:rPr>
          <w:rFonts w:ascii="Times New Roman" w:hAnsi="Times New Roman"/>
          <w:sz w:val="24"/>
          <w:szCs w:val="22"/>
        </w:rPr>
        <w:t xml:space="preserve">including EU Member States </w:t>
      </w:r>
      <w:r w:rsidR="00BC70C3">
        <w:rPr>
          <w:rFonts w:ascii="Times New Roman" w:hAnsi="Times New Roman"/>
          <w:sz w:val="24"/>
          <w:szCs w:val="22"/>
        </w:rPr>
        <w:t>in</w:t>
      </w:r>
      <w:r w:rsidR="00F859FD">
        <w:rPr>
          <w:rFonts w:ascii="Times New Roman" w:hAnsi="Times New Roman"/>
          <w:sz w:val="24"/>
          <w:szCs w:val="22"/>
        </w:rPr>
        <w:t xml:space="preserve"> </w:t>
      </w:r>
      <w:r w:rsidR="00BC70C3" w:rsidRPr="002F40BB">
        <w:rPr>
          <w:rFonts w:ascii="Times New Roman" w:hAnsi="Times New Roman"/>
          <w:sz w:val="24"/>
          <w:szCs w:val="24"/>
        </w:rPr>
        <w:t xml:space="preserve">northern Mediterranean </w:t>
      </w:r>
      <w:r w:rsidR="00BC70C3">
        <w:rPr>
          <w:rFonts w:ascii="Times New Roman" w:hAnsi="Times New Roman"/>
          <w:sz w:val="24"/>
          <w:szCs w:val="24"/>
        </w:rPr>
        <w:t>biogeographical region</w:t>
      </w:r>
      <w:r w:rsidR="00BC70C3" w:rsidRPr="002F40BB">
        <w:rPr>
          <w:rFonts w:ascii="Times New Roman" w:hAnsi="Times New Roman"/>
          <w:sz w:val="24"/>
          <w:szCs w:val="24"/>
        </w:rPr>
        <w:t>, from Portugal to Turkey</w:t>
      </w:r>
      <w:r w:rsidR="00641188">
        <w:rPr>
          <w:rFonts w:ascii="Times New Roman" w:hAnsi="Times New Roman"/>
          <w:sz w:val="24"/>
          <w:szCs w:val="24"/>
        </w:rPr>
        <w:t>.</w:t>
      </w:r>
    </w:p>
    <w:p w14:paraId="1A4A3724" w14:textId="7E455A7B" w:rsidR="0056796A" w:rsidRPr="002004ED" w:rsidRDefault="0056796A" w:rsidP="00BA5ABF">
      <w:pPr>
        <w:jc w:val="both"/>
        <w:rPr>
          <w:rFonts w:ascii="Times New Roman" w:hAnsi="Times New Roman"/>
          <w:szCs w:val="22"/>
        </w:rPr>
      </w:pPr>
    </w:p>
    <w:p w14:paraId="6A0699E1" w14:textId="0DB2F9A2" w:rsidR="0056796A" w:rsidRPr="00BA5ABF" w:rsidRDefault="00175489" w:rsidP="0056796A">
      <w:pPr>
        <w:widowControl w:val="0"/>
        <w:autoSpaceDE w:val="0"/>
        <w:autoSpaceDN w:val="0"/>
        <w:adjustRightInd w:val="0"/>
        <w:rPr>
          <w:rFonts w:ascii="Times New Roman" w:hAnsi="Times New Roman"/>
          <w:bCs/>
          <w:sz w:val="24"/>
          <w:szCs w:val="22"/>
        </w:rPr>
      </w:pPr>
      <w:r w:rsidRPr="00BA5ABF">
        <w:rPr>
          <w:rFonts w:ascii="Times New Roman" w:hAnsi="Times New Roman"/>
          <w:b/>
          <w:sz w:val="24"/>
          <w:szCs w:val="22"/>
        </w:rPr>
        <w:t xml:space="preserve">PRA area: </w:t>
      </w:r>
      <w:r w:rsidR="006F1648">
        <w:rPr>
          <w:rFonts w:ascii="Times New Roman" w:hAnsi="Times New Roman"/>
          <w:bCs/>
          <w:szCs w:val="22"/>
        </w:rPr>
        <w:t xml:space="preserve">The EPPO region (see </w:t>
      </w:r>
      <w:hyperlink r:id="rId17" w:history="1">
        <w:r w:rsidR="006F1648" w:rsidRPr="006F1648">
          <w:rPr>
            <w:rStyle w:val="Hyperlink"/>
            <w:rFonts w:ascii="Times New Roman" w:hAnsi="Times New Roman"/>
            <w:szCs w:val="22"/>
          </w:rPr>
          <w:t>https://www.eppo.int/ABOUT_EPPO/images/clickable_map.htm</w:t>
        </w:r>
      </w:hyperlink>
      <w:r w:rsidR="006F1648" w:rsidRPr="006F1648">
        <w:rPr>
          <w:rFonts w:ascii="Times New Roman" w:hAnsi="Times New Roman"/>
          <w:szCs w:val="22"/>
        </w:rPr>
        <w:t>)</w:t>
      </w:r>
    </w:p>
    <w:p w14:paraId="371DEA76" w14:textId="0E41AC40" w:rsidR="00BE7583" w:rsidRDefault="00BE7583" w:rsidP="00CD438B">
      <w:pPr>
        <w:jc w:val="both"/>
        <w:rPr>
          <w:rFonts w:ascii="Times New Roman" w:hAnsi="Times New Roman"/>
          <w:sz w:val="24"/>
          <w:szCs w:val="24"/>
        </w:rPr>
      </w:pPr>
    </w:p>
    <w:p w14:paraId="2F58D79B" w14:textId="2D3DB6F7" w:rsidR="00285C67" w:rsidRPr="00030D84" w:rsidRDefault="00285C67" w:rsidP="00285C67">
      <w:pPr>
        <w:jc w:val="both"/>
        <w:rPr>
          <w:rFonts w:ascii="Times New Roman" w:hAnsi="Times New Roman"/>
          <w:iCs/>
          <w:color w:val="000000" w:themeColor="text1"/>
          <w:sz w:val="24"/>
          <w:szCs w:val="24"/>
        </w:rPr>
      </w:pPr>
      <w:r w:rsidRPr="00030D84">
        <w:rPr>
          <w:rFonts w:ascii="Times New Roman" w:hAnsi="Times New Roman"/>
          <w:iCs/>
          <w:color w:val="000000" w:themeColor="text1"/>
          <w:sz w:val="24"/>
          <w:szCs w:val="24"/>
        </w:rPr>
        <w:t>The risk assessments were prepared according to EPPO Standard PM5/5 (slightly adapted) which has been approved by the 51 EPPO Member Countries, and which sets out a scheme for risk analysis of pests, including invasive alien plants (which may be pests according to the definitions in the International Plant Protection Convention).  EPPO engages in projects only when this is in the interests of all its member countries, and it was made clear at the start of the LIFE project that the PRA area would be the whole of the EPPO region.  Furthermore, we believe that since invasive alien species do not respect political boundaries, the risks to the EU are considerably reduced if neighbouring countries of the EPPO region take equivalent action on the basis of broader assessments and recommendations from EPPO.</w:t>
      </w:r>
    </w:p>
    <w:p w14:paraId="33A0EAF0" w14:textId="77777777" w:rsidR="00285C67" w:rsidRPr="00030D84" w:rsidRDefault="00285C67" w:rsidP="00285C67">
      <w:pPr>
        <w:jc w:val="both"/>
        <w:rPr>
          <w:rFonts w:ascii="Times New Roman" w:hAnsi="Times New Roman"/>
          <w:iCs/>
          <w:color w:val="000000" w:themeColor="text1"/>
          <w:sz w:val="24"/>
          <w:szCs w:val="24"/>
          <w:lang w:eastAsia="en-US"/>
        </w:rPr>
      </w:pPr>
    </w:p>
    <w:p w14:paraId="7E54319E" w14:textId="170A6E96" w:rsidR="00285C67" w:rsidRPr="00285C67" w:rsidRDefault="00285C67" w:rsidP="00285C67">
      <w:pPr>
        <w:jc w:val="both"/>
        <w:rPr>
          <w:rFonts w:ascii="Times New Roman" w:eastAsiaTheme="minorHAnsi" w:hAnsi="Times New Roman"/>
          <w:color w:val="FF0000"/>
          <w:sz w:val="24"/>
          <w:szCs w:val="24"/>
        </w:rPr>
      </w:pPr>
      <w:r w:rsidRPr="00030D84">
        <w:rPr>
          <w:rFonts w:ascii="Times New Roman" w:eastAsiaTheme="minorHAnsi" w:hAnsi="Times New Roman"/>
          <w:color w:val="000000" w:themeColor="text1"/>
          <w:sz w:val="24"/>
          <w:szCs w:val="24"/>
        </w:rPr>
        <w:t xml:space="preserve">All information relating to EU Member States is included in the Pest </w:t>
      </w:r>
      <w:r w:rsidR="00FC67DE">
        <w:rPr>
          <w:rFonts w:ascii="Times New Roman" w:eastAsiaTheme="minorHAnsi" w:hAnsi="Times New Roman"/>
          <w:color w:val="000000" w:themeColor="text1"/>
          <w:sz w:val="24"/>
          <w:szCs w:val="24"/>
        </w:rPr>
        <w:t>risk assessment</w:t>
      </w:r>
      <w:r w:rsidRPr="00030D84">
        <w:rPr>
          <w:rFonts w:ascii="Times New Roman" w:eastAsiaTheme="minorHAnsi" w:hAnsi="Times New Roman"/>
          <w:color w:val="000000" w:themeColor="text1"/>
          <w:sz w:val="24"/>
          <w:szCs w:val="24"/>
        </w:rPr>
        <w:t xml:space="preserve"> and information from the wider EPPO region only acts to strengthen the information in the PRA document.  The PRA defines the endangered area where it lists all relevant countries within the endangered area, including EU Member States.  The distribution section lists all relevant countries in the EPPO region (including by default those of EU Member States and biogeographical regions which are specific to EU member States).  Habitats and where they occur in the PRA are defined by the EUNIS categorization which is relevant to EU Member States.  Pathways are defined and relevant to the EU Member States and the wider EPPO Member countries, and where the EWG consider they may differ between EU Member States and non-EU EPPO countries, this is stated.  The establishment and spread sections specifically detail EU Member States.  When impacts are relevant for both EU Member States and non-EU EPPO countries this is stated ‘The text within this section relates equally to EU Member States and non-EU Member States in the EPPO region’.  </w:t>
      </w:r>
      <w:r w:rsidRPr="00030D84">
        <w:rPr>
          <w:rFonts w:ascii="Times New Roman" w:eastAsiaTheme="minorHAnsi" w:hAnsi="Times New Roman"/>
          <w:color w:val="000000" w:themeColor="text1"/>
          <w:sz w:val="24"/>
          <w:szCs w:val="24"/>
        </w:rPr>
        <w:lastRenderedPageBreak/>
        <w:t>Where impacts are not considered equal to EU Member States and non-EU Member States this is stated and further information is included specifically for EU member States.  For climate change, all countries (including EU Member States) are considered.</w:t>
      </w:r>
    </w:p>
    <w:p w14:paraId="0879BB6A" w14:textId="402C23EE" w:rsidR="00BE7583" w:rsidRDefault="00BE7583" w:rsidP="00CE717B">
      <w:pPr>
        <w:ind w:left="1411" w:hanging="1411"/>
        <w:jc w:val="both"/>
        <w:rPr>
          <w:rFonts w:ascii="Times New Roman" w:hAnsi="Times New Roman"/>
          <w:sz w:val="24"/>
          <w:szCs w:val="24"/>
        </w:rPr>
      </w:pPr>
    </w:p>
    <w:p w14:paraId="786B31B5" w14:textId="3D493B45" w:rsidR="00BE7583" w:rsidRDefault="00BE7583" w:rsidP="00CE717B">
      <w:pPr>
        <w:ind w:left="1411" w:hanging="1411"/>
        <w:jc w:val="both"/>
        <w:rPr>
          <w:rFonts w:ascii="Times New Roman" w:hAnsi="Times New Roman"/>
          <w:sz w:val="24"/>
          <w:szCs w:val="24"/>
        </w:rPr>
      </w:pPr>
    </w:p>
    <w:p w14:paraId="12F527FA" w14:textId="1BA68DE3" w:rsidR="00175489" w:rsidRPr="00BE7583" w:rsidRDefault="00175489" w:rsidP="0013600B">
      <w:pPr>
        <w:jc w:val="both"/>
        <w:rPr>
          <w:rFonts w:ascii="Times New Roman" w:hAnsi="Times New Roman"/>
          <w:sz w:val="24"/>
          <w:szCs w:val="24"/>
        </w:rPr>
      </w:pPr>
    </w:p>
    <w:p w14:paraId="620B6E3F" w14:textId="77777777" w:rsidR="00175489" w:rsidRPr="00BE7583" w:rsidRDefault="00175489" w:rsidP="00C14203">
      <w:pPr>
        <w:pStyle w:val="Heading1"/>
        <w:jc w:val="center"/>
      </w:pPr>
      <w:bookmarkStart w:id="3" w:name="_Toc530563718"/>
      <w:r w:rsidRPr="00BE7583">
        <w:t>Stage 2</w:t>
      </w:r>
      <w:r w:rsidR="00137E1A" w:rsidRPr="00BE7583">
        <w:t>.</w:t>
      </w:r>
      <w:r w:rsidRPr="00BE7583">
        <w:t xml:space="preserve"> Pest risk assessment</w:t>
      </w:r>
      <w:bookmarkEnd w:id="3"/>
    </w:p>
    <w:p w14:paraId="6B914B37" w14:textId="77777777" w:rsidR="00C53494" w:rsidRPr="00BE7583" w:rsidRDefault="00175489" w:rsidP="00C53494">
      <w:pPr>
        <w:spacing w:before="80" w:after="80"/>
        <w:rPr>
          <w:rFonts w:ascii="Times New Roman" w:hAnsi="Times New Roman"/>
          <w:i/>
          <w:sz w:val="24"/>
          <w:szCs w:val="24"/>
        </w:rPr>
      </w:pPr>
      <w:bookmarkStart w:id="4" w:name="_Toc530563719"/>
      <w:r w:rsidRPr="00C14203">
        <w:rPr>
          <w:rStyle w:val="Heading2Char"/>
          <w:i w:val="0"/>
        </w:rPr>
        <w:t>1. Taxonomy</w:t>
      </w:r>
      <w:bookmarkEnd w:id="4"/>
      <w:r w:rsidRPr="00BE7583">
        <w:rPr>
          <w:rFonts w:ascii="Times New Roman" w:hAnsi="Times New Roman"/>
          <w:b/>
          <w:sz w:val="24"/>
          <w:szCs w:val="24"/>
        </w:rPr>
        <w:t xml:space="preserve">: </w:t>
      </w:r>
      <w:r w:rsidR="00C53494" w:rsidRPr="00BE7583">
        <w:rPr>
          <w:rFonts w:ascii="Times New Roman" w:hAnsi="Times New Roman"/>
          <w:i/>
          <w:sz w:val="24"/>
          <w:szCs w:val="24"/>
        </w:rPr>
        <w:tab/>
        <w:t xml:space="preserve"> </w:t>
      </w:r>
      <w:r w:rsidR="00C53494" w:rsidRPr="00BE7583">
        <w:rPr>
          <w:rFonts w:ascii="Times New Roman" w:hAnsi="Times New Roman"/>
          <w:i/>
          <w:sz w:val="24"/>
          <w:szCs w:val="24"/>
        </w:rPr>
        <w:tab/>
        <w:t xml:space="preserve"> </w:t>
      </w:r>
    </w:p>
    <w:p w14:paraId="079069B2" w14:textId="4EFA755F" w:rsidR="00C53494" w:rsidRPr="00BE7583" w:rsidRDefault="00C53494" w:rsidP="00C03856">
      <w:pPr>
        <w:jc w:val="both"/>
        <w:rPr>
          <w:rFonts w:ascii="Times New Roman" w:hAnsi="Times New Roman"/>
          <w:sz w:val="24"/>
          <w:szCs w:val="24"/>
        </w:rPr>
      </w:pPr>
      <w:r w:rsidRPr="00BE7583">
        <w:rPr>
          <w:rFonts w:ascii="Times New Roman" w:hAnsi="Times New Roman"/>
          <w:sz w:val="24"/>
          <w:szCs w:val="24"/>
        </w:rPr>
        <w:t>Kingdom:</w:t>
      </w:r>
      <w:r w:rsidR="004D129C" w:rsidRPr="00BE7583">
        <w:rPr>
          <w:rFonts w:ascii="Times New Roman" w:hAnsi="Times New Roman"/>
          <w:sz w:val="24"/>
          <w:szCs w:val="24"/>
        </w:rPr>
        <w:t xml:space="preserve"> </w:t>
      </w:r>
      <w:r w:rsidR="00C03856" w:rsidRPr="00BE7583">
        <w:rPr>
          <w:rFonts w:ascii="Times New Roman" w:hAnsi="Times New Roman"/>
          <w:sz w:val="24"/>
          <w:szCs w:val="24"/>
        </w:rPr>
        <w:t xml:space="preserve">Plantae, </w:t>
      </w:r>
      <w:r w:rsidRPr="00BE7583">
        <w:rPr>
          <w:rFonts w:ascii="Times New Roman" w:hAnsi="Times New Roman"/>
          <w:sz w:val="24"/>
          <w:szCs w:val="24"/>
        </w:rPr>
        <w:t>Tracheophyta</w:t>
      </w:r>
      <w:r w:rsidR="00BE7583" w:rsidRPr="00BE7583">
        <w:rPr>
          <w:rFonts w:ascii="Times New Roman" w:hAnsi="Times New Roman"/>
          <w:sz w:val="24"/>
          <w:szCs w:val="24"/>
        </w:rPr>
        <w:t xml:space="preserve">, Spermatophytina, </w:t>
      </w:r>
      <w:r w:rsidRPr="00BE7583">
        <w:rPr>
          <w:rFonts w:ascii="Times New Roman" w:hAnsi="Times New Roman"/>
          <w:sz w:val="24"/>
          <w:szCs w:val="24"/>
        </w:rPr>
        <w:t>Magnoliopsida Rosanae</w:t>
      </w:r>
      <w:r w:rsidR="00BE7583" w:rsidRPr="00BE7583">
        <w:rPr>
          <w:rFonts w:ascii="Times New Roman" w:hAnsi="Times New Roman"/>
          <w:sz w:val="24"/>
          <w:szCs w:val="24"/>
        </w:rPr>
        <w:t xml:space="preserve">, </w:t>
      </w:r>
      <w:r w:rsidRPr="00BE7583">
        <w:rPr>
          <w:rFonts w:ascii="Times New Roman" w:hAnsi="Times New Roman"/>
          <w:sz w:val="24"/>
          <w:szCs w:val="24"/>
        </w:rPr>
        <w:t>Malpighiales</w:t>
      </w:r>
      <w:r w:rsidR="00BE7583" w:rsidRPr="00BE7583">
        <w:rPr>
          <w:rFonts w:ascii="Times New Roman" w:hAnsi="Times New Roman"/>
          <w:sz w:val="24"/>
          <w:szCs w:val="24"/>
        </w:rPr>
        <w:t xml:space="preserve">, Euphorbiaceae, </w:t>
      </w:r>
      <w:r w:rsidRPr="00BE7583">
        <w:rPr>
          <w:rFonts w:ascii="Times New Roman" w:hAnsi="Times New Roman"/>
          <w:sz w:val="24"/>
          <w:szCs w:val="24"/>
        </w:rPr>
        <w:t>Triadica Lour. Species:</w:t>
      </w:r>
      <w:r w:rsidR="004D129C" w:rsidRPr="00BE7583">
        <w:rPr>
          <w:rFonts w:ascii="Times New Roman" w:hAnsi="Times New Roman"/>
          <w:sz w:val="24"/>
          <w:szCs w:val="24"/>
        </w:rPr>
        <w:t xml:space="preserve"> </w:t>
      </w:r>
      <w:r w:rsidRPr="00BF5781">
        <w:rPr>
          <w:rFonts w:ascii="Times New Roman" w:hAnsi="Times New Roman"/>
          <w:i/>
          <w:sz w:val="24"/>
          <w:szCs w:val="24"/>
        </w:rPr>
        <w:t>Triadica sebifera</w:t>
      </w:r>
      <w:r w:rsidRPr="00BE7583">
        <w:rPr>
          <w:rFonts w:ascii="Times New Roman" w:hAnsi="Times New Roman"/>
          <w:sz w:val="24"/>
          <w:szCs w:val="24"/>
        </w:rPr>
        <w:t xml:space="preserve"> (L.) Small (ITIS Standard Report 2017)</w:t>
      </w:r>
      <w:r w:rsidR="00BE7583" w:rsidRPr="00BE7583">
        <w:rPr>
          <w:rFonts w:ascii="Times New Roman" w:hAnsi="Times New Roman"/>
          <w:sz w:val="24"/>
          <w:szCs w:val="24"/>
        </w:rPr>
        <w:t>.</w:t>
      </w:r>
    </w:p>
    <w:p w14:paraId="4A338943" w14:textId="77777777" w:rsidR="00C53494" w:rsidRPr="002004ED" w:rsidRDefault="00C53494" w:rsidP="00C53494">
      <w:pPr>
        <w:spacing w:before="80" w:after="80"/>
        <w:rPr>
          <w:rFonts w:ascii="Times New Roman" w:hAnsi="Times New Roman"/>
          <w:i/>
          <w:szCs w:val="22"/>
        </w:rPr>
      </w:pPr>
    </w:p>
    <w:p w14:paraId="14319156" w14:textId="6E559CC1" w:rsidR="00C53494" w:rsidRPr="00F859FD" w:rsidRDefault="00C53494" w:rsidP="009D5213">
      <w:pPr>
        <w:spacing w:before="80" w:after="80"/>
        <w:jc w:val="both"/>
        <w:rPr>
          <w:rFonts w:ascii="Times New Roman" w:hAnsi="Times New Roman"/>
          <w:i/>
          <w:sz w:val="24"/>
          <w:szCs w:val="22"/>
        </w:rPr>
      </w:pPr>
      <w:r w:rsidRPr="00C14203">
        <w:rPr>
          <w:rFonts w:ascii="Times New Roman" w:hAnsi="Times New Roman"/>
          <w:b/>
          <w:sz w:val="24"/>
          <w:szCs w:val="22"/>
          <w:lang w:val="de-DE"/>
        </w:rPr>
        <w:t>Synonyms:</w:t>
      </w:r>
      <w:r w:rsidR="00EA27AD" w:rsidRPr="00C14203">
        <w:rPr>
          <w:rFonts w:ascii="Times New Roman" w:hAnsi="Times New Roman"/>
          <w:i/>
          <w:sz w:val="24"/>
          <w:szCs w:val="22"/>
          <w:lang w:val="de-DE"/>
        </w:rPr>
        <w:t xml:space="preserve"> </w:t>
      </w:r>
      <w:r w:rsidR="00951B5F" w:rsidRPr="00C14203">
        <w:rPr>
          <w:rFonts w:ascii="Times New Roman" w:hAnsi="Times New Roman"/>
          <w:i/>
          <w:sz w:val="24"/>
          <w:szCs w:val="22"/>
          <w:lang w:val="de-DE"/>
        </w:rPr>
        <w:t>Croton sebifer</w:t>
      </w:r>
      <w:r w:rsidR="00860BDE" w:rsidRPr="00C14203">
        <w:rPr>
          <w:rFonts w:ascii="Times New Roman" w:hAnsi="Times New Roman"/>
          <w:i/>
          <w:sz w:val="24"/>
          <w:szCs w:val="22"/>
          <w:lang w:val="de-DE"/>
        </w:rPr>
        <w:t>um</w:t>
      </w:r>
      <w:r w:rsidR="00951B5F" w:rsidRPr="00C14203">
        <w:rPr>
          <w:rFonts w:ascii="Times New Roman" w:hAnsi="Times New Roman"/>
          <w:i/>
          <w:sz w:val="24"/>
          <w:szCs w:val="22"/>
          <w:lang w:val="de-DE"/>
        </w:rPr>
        <w:t xml:space="preserve"> </w:t>
      </w:r>
      <w:r w:rsidR="00951B5F" w:rsidRPr="00C14203">
        <w:rPr>
          <w:rFonts w:ascii="Times New Roman" w:hAnsi="Times New Roman"/>
          <w:sz w:val="24"/>
          <w:szCs w:val="22"/>
          <w:lang w:val="de-DE"/>
        </w:rPr>
        <w:t>L</w:t>
      </w:r>
      <w:r w:rsidR="00951B5F" w:rsidRPr="00C14203">
        <w:rPr>
          <w:rFonts w:ascii="Times New Roman" w:hAnsi="Times New Roman"/>
          <w:i/>
          <w:sz w:val="24"/>
          <w:szCs w:val="22"/>
          <w:lang w:val="de-DE"/>
        </w:rPr>
        <w:t xml:space="preserve">., Sapium sebiferum </w:t>
      </w:r>
      <w:r w:rsidR="00951B5F" w:rsidRPr="00C14203">
        <w:rPr>
          <w:rFonts w:ascii="Times New Roman" w:hAnsi="Times New Roman"/>
          <w:sz w:val="24"/>
          <w:szCs w:val="22"/>
          <w:lang w:val="de-DE"/>
        </w:rPr>
        <w:t>(L.) Roxb</w:t>
      </w:r>
      <w:r w:rsidR="00951B5F" w:rsidRPr="00C14203">
        <w:rPr>
          <w:rFonts w:ascii="Times New Roman" w:hAnsi="Times New Roman"/>
          <w:i/>
          <w:sz w:val="24"/>
          <w:szCs w:val="22"/>
          <w:lang w:val="de-DE"/>
        </w:rPr>
        <w:t xml:space="preserve">., Stillingia sebifera </w:t>
      </w:r>
      <w:r w:rsidR="00951B5F" w:rsidRPr="00C14203">
        <w:rPr>
          <w:rFonts w:ascii="Times New Roman" w:hAnsi="Times New Roman"/>
          <w:sz w:val="24"/>
          <w:szCs w:val="22"/>
          <w:lang w:val="de-DE"/>
        </w:rPr>
        <w:t>(L.) Michx</w:t>
      </w:r>
      <w:r w:rsidR="00951B5F" w:rsidRPr="00C14203">
        <w:rPr>
          <w:rFonts w:ascii="Times New Roman" w:hAnsi="Times New Roman"/>
          <w:i/>
          <w:sz w:val="24"/>
          <w:szCs w:val="22"/>
          <w:lang w:val="de-DE"/>
        </w:rPr>
        <w:t xml:space="preserve">., </w:t>
      </w:r>
      <w:r w:rsidR="00951B5F" w:rsidRPr="00C14203">
        <w:rPr>
          <w:rFonts w:ascii="Times New Roman" w:hAnsi="Times New Roman"/>
          <w:i/>
          <w:iCs/>
          <w:color w:val="2E2E2E"/>
          <w:sz w:val="24"/>
          <w:szCs w:val="22"/>
          <w:lang w:val="de-DE" w:eastAsia="lv-LV"/>
        </w:rPr>
        <w:t xml:space="preserve">Carumbium sebiferum </w:t>
      </w:r>
      <w:r w:rsidR="00951B5F" w:rsidRPr="00C14203">
        <w:rPr>
          <w:rFonts w:ascii="Times New Roman" w:hAnsi="Times New Roman"/>
          <w:iCs/>
          <w:color w:val="2E2E2E"/>
          <w:sz w:val="24"/>
          <w:szCs w:val="22"/>
          <w:lang w:val="de-DE" w:eastAsia="lv-LV"/>
        </w:rPr>
        <w:t xml:space="preserve">(L.) </w:t>
      </w:r>
      <w:r w:rsidR="00951B5F" w:rsidRPr="00CC3E7E">
        <w:rPr>
          <w:rFonts w:ascii="Times New Roman" w:hAnsi="Times New Roman"/>
          <w:iCs/>
          <w:color w:val="2E2E2E"/>
          <w:sz w:val="24"/>
          <w:szCs w:val="22"/>
          <w:lang w:val="en-US" w:eastAsia="lv-LV"/>
        </w:rPr>
        <w:t>Kurz</w:t>
      </w:r>
      <w:r w:rsidR="00951B5F" w:rsidRPr="00F859FD">
        <w:rPr>
          <w:rFonts w:ascii="Times New Roman" w:hAnsi="Times New Roman"/>
          <w:i/>
          <w:sz w:val="24"/>
          <w:szCs w:val="22"/>
        </w:rPr>
        <w:t>, Excoecaria sebifera</w:t>
      </w:r>
      <w:r w:rsidR="00951B5F">
        <w:rPr>
          <w:rFonts w:ascii="Times New Roman" w:hAnsi="Times New Roman"/>
          <w:i/>
          <w:sz w:val="24"/>
          <w:szCs w:val="22"/>
        </w:rPr>
        <w:t xml:space="preserve"> </w:t>
      </w:r>
      <w:r w:rsidR="00951B5F" w:rsidRPr="00CC3E7E">
        <w:rPr>
          <w:rFonts w:ascii="Times New Roman" w:hAnsi="Times New Roman"/>
          <w:sz w:val="24"/>
          <w:szCs w:val="22"/>
        </w:rPr>
        <w:t>(L.) Müll. Arg.</w:t>
      </w:r>
      <w:r w:rsidR="00951B5F" w:rsidRPr="00F859FD">
        <w:rPr>
          <w:rFonts w:ascii="Times New Roman" w:hAnsi="Times New Roman"/>
          <w:i/>
          <w:sz w:val="24"/>
          <w:szCs w:val="22"/>
        </w:rPr>
        <w:t>, Seborium chinense</w:t>
      </w:r>
      <w:r w:rsidR="00951B5F">
        <w:rPr>
          <w:rFonts w:ascii="Times New Roman" w:hAnsi="Times New Roman"/>
          <w:i/>
          <w:sz w:val="24"/>
          <w:szCs w:val="22"/>
        </w:rPr>
        <w:t xml:space="preserve"> </w:t>
      </w:r>
      <w:r w:rsidR="00951B5F" w:rsidRPr="00CC3E7E">
        <w:rPr>
          <w:rFonts w:ascii="Times New Roman" w:hAnsi="Times New Roman"/>
          <w:sz w:val="24"/>
          <w:szCs w:val="22"/>
        </w:rPr>
        <w:t>Raf</w:t>
      </w:r>
      <w:r w:rsidR="00951B5F">
        <w:rPr>
          <w:rFonts w:ascii="Times New Roman" w:hAnsi="Times New Roman"/>
          <w:i/>
          <w:sz w:val="24"/>
          <w:szCs w:val="22"/>
        </w:rPr>
        <w:t>.</w:t>
      </w:r>
    </w:p>
    <w:p w14:paraId="08C1FDF9" w14:textId="4D755C54" w:rsidR="00BA5ABF" w:rsidRDefault="00BA5ABF" w:rsidP="00BA5ABF">
      <w:pPr>
        <w:rPr>
          <w:rFonts w:ascii="Calibri" w:hAnsi="Calibri"/>
          <w:color w:val="1F497D"/>
          <w:lang w:eastAsia="en-US"/>
        </w:rPr>
      </w:pPr>
    </w:p>
    <w:p w14:paraId="1538E990" w14:textId="6F126168" w:rsidR="00BA5ABF" w:rsidRPr="00CA33BF" w:rsidRDefault="00BA5ABF" w:rsidP="00CA33BF">
      <w:pPr>
        <w:jc w:val="both"/>
        <w:rPr>
          <w:rFonts w:ascii="Times New Roman" w:hAnsi="Times New Roman"/>
          <w:sz w:val="24"/>
          <w:szCs w:val="24"/>
        </w:rPr>
      </w:pPr>
      <w:r w:rsidRPr="00CA33BF">
        <w:rPr>
          <w:rFonts w:ascii="Times New Roman" w:hAnsi="Times New Roman"/>
          <w:sz w:val="24"/>
          <w:szCs w:val="24"/>
        </w:rPr>
        <w:t xml:space="preserve">This genus was for many years united with </w:t>
      </w:r>
      <w:r w:rsidRPr="00BF5781">
        <w:rPr>
          <w:rFonts w:ascii="Times New Roman" w:hAnsi="Times New Roman"/>
          <w:i/>
          <w:sz w:val="24"/>
          <w:szCs w:val="24"/>
        </w:rPr>
        <w:t>Sapium</w:t>
      </w:r>
      <w:r w:rsidRPr="00CA33BF">
        <w:rPr>
          <w:rFonts w:ascii="Times New Roman" w:hAnsi="Times New Roman"/>
          <w:sz w:val="24"/>
          <w:szCs w:val="24"/>
        </w:rPr>
        <w:t xml:space="preserve"> as sect. </w:t>
      </w:r>
      <w:r w:rsidRPr="00515192">
        <w:rPr>
          <w:rFonts w:ascii="Times New Roman" w:hAnsi="Times New Roman"/>
          <w:i/>
          <w:sz w:val="24"/>
          <w:szCs w:val="24"/>
        </w:rPr>
        <w:t>Triadica</w:t>
      </w:r>
      <w:r w:rsidRPr="00CA33BF">
        <w:rPr>
          <w:rFonts w:ascii="Times New Roman" w:hAnsi="Times New Roman"/>
          <w:sz w:val="24"/>
          <w:szCs w:val="24"/>
        </w:rPr>
        <w:t>. Recently it has been considered to constitute a separate genus characterized by peculiar fruits, seeds, and leaf glands</w:t>
      </w:r>
      <w:r w:rsidR="00CA33BF">
        <w:rPr>
          <w:rFonts w:ascii="Times New Roman" w:hAnsi="Times New Roman"/>
          <w:sz w:val="24"/>
          <w:szCs w:val="24"/>
        </w:rPr>
        <w:t xml:space="preserve"> (Esser </w:t>
      </w:r>
      <w:r w:rsidR="00F76695" w:rsidRPr="00F76695">
        <w:rPr>
          <w:rFonts w:ascii="Times New Roman" w:hAnsi="Times New Roman"/>
          <w:i/>
          <w:sz w:val="24"/>
          <w:szCs w:val="24"/>
        </w:rPr>
        <w:t>et al</w:t>
      </w:r>
      <w:r w:rsidR="00C87F46">
        <w:rPr>
          <w:rFonts w:ascii="Times New Roman" w:hAnsi="Times New Roman"/>
          <w:i/>
          <w:sz w:val="24"/>
          <w:szCs w:val="24"/>
        </w:rPr>
        <w:t>.</w:t>
      </w:r>
      <w:r w:rsidR="00CA33BF">
        <w:rPr>
          <w:rFonts w:ascii="Times New Roman" w:hAnsi="Times New Roman"/>
          <w:sz w:val="24"/>
          <w:szCs w:val="24"/>
        </w:rPr>
        <w:t xml:space="preserve"> 1997)</w:t>
      </w:r>
      <w:r w:rsidRPr="00CA33BF">
        <w:rPr>
          <w:rFonts w:ascii="Times New Roman" w:hAnsi="Times New Roman"/>
          <w:sz w:val="24"/>
          <w:szCs w:val="24"/>
        </w:rPr>
        <w:t xml:space="preserve">. </w:t>
      </w:r>
    </w:p>
    <w:p w14:paraId="03173049" w14:textId="77777777" w:rsidR="00BA5ABF" w:rsidRPr="002004ED" w:rsidRDefault="00BA5ABF" w:rsidP="00C03856">
      <w:pPr>
        <w:tabs>
          <w:tab w:val="left" w:pos="3472"/>
        </w:tabs>
        <w:spacing w:before="80" w:after="80"/>
        <w:rPr>
          <w:rFonts w:ascii="Times New Roman" w:hAnsi="Times New Roman"/>
          <w:szCs w:val="22"/>
        </w:rPr>
      </w:pPr>
    </w:p>
    <w:p w14:paraId="5E5E8FAE" w14:textId="77777777" w:rsidR="00BD5E02" w:rsidRDefault="00175489" w:rsidP="00CB218A">
      <w:pPr>
        <w:tabs>
          <w:tab w:val="left" w:pos="3472"/>
        </w:tabs>
        <w:spacing w:before="80" w:after="80"/>
        <w:ind w:left="-72"/>
        <w:rPr>
          <w:rFonts w:ascii="Times New Roman" w:hAnsi="Times New Roman"/>
          <w:sz w:val="24"/>
          <w:szCs w:val="24"/>
        </w:rPr>
      </w:pPr>
      <w:r w:rsidRPr="00BD5E02">
        <w:rPr>
          <w:rFonts w:ascii="Times New Roman" w:hAnsi="Times New Roman"/>
          <w:b/>
          <w:sz w:val="24"/>
          <w:szCs w:val="24"/>
        </w:rPr>
        <w:t>Common name:</w:t>
      </w:r>
      <w:r w:rsidR="00C53494" w:rsidRPr="00BD5E02">
        <w:rPr>
          <w:rFonts w:ascii="Times New Roman" w:hAnsi="Times New Roman"/>
          <w:sz w:val="24"/>
          <w:szCs w:val="24"/>
        </w:rPr>
        <w:t xml:space="preserve"> </w:t>
      </w:r>
    </w:p>
    <w:p w14:paraId="7A100915" w14:textId="2F2FD276" w:rsidR="00BD5E02" w:rsidRPr="00BD5E02" w:rsidRDefault="00BD5E02" w:rsidP="003F6EB8">
      <w:pPr>
        <w:tabs>
          <w:tab w:val="left" w:pos="3472"/>
        </w:tabs>
        <w:spacing w:before="80" w:after="80"/>
        <w:ind w:left="-72"/>
        <w:rPr>
          <w:rFonts w:ascii="Times New Roman" w:hAnsi="Times New Roman"/>
          <w:sz w:val="24"/>
          <w:szCs w:val="24"/>
        </w:rPr>
      </w:pPr>
      <w:r w:rsidRPr="00BD5E02">
        <w:rPr>
          <w:rFonts w:ascii="Times New Roman" w:hAnsi="Times New Roman"/>
          <w:sz w:val="24"/>
          <w:szCs w:val="24"/>
        </w:rPr>
        <w:t xml:space="preserve">English: </w:t>
      </w:r>
      <w:r w:rsidR="00857E29" w:rsidRPr="00BD5E02">
        <w:rPr>
          <w:rFonts w:ascii="Times New Roman" w:hAnsi="Times New Roman"/>
          <w:sz w:val="24"/>
          <w:szCs w:val="24"/>
        </w:rPr>
        <w:t>Chinese tallow</w:t>
      </w:r>
      <w:r w:rsidR="0056796A" w:rsidRPr="00BD5E02">
        <w:rPr>
          <w:rFonts w:ascii="Times New Roman" w:hAnsi="Times New Roman"/>
          <w:sz w:val="24"/>
          <w:szCs w:val="24"/>
        </w:rPr>
        <w:t xml:space="preserve"> tree</w:t>
      </w:r>
      <w:r w:rsidRPr="00BD5E02">
        <w:rPr>
          <w:rFonts w:ascii="Times New Roman" w:hAnsi="Times New Roman"/>
          <w:sz w:val="24"/>
          <w:szCs w:val="24"/>
        </w:rPr>
        <w:t xml:space="preserve">, Small – tallowtree, </w:t>
      </w:r>
      <w:r w:rsidRPr="00BD5E02">
        <w:rPr>
          <w:rFonts w:ascii="Times New Roman" w:hAnsi="Times New Roman"/>
          <w:bCs/>
          <w:color w:val="444444"/>
          <w:sz w:val="24"/>
          <w:szCs w:val="24"/>
          <w:bdr w:val="none" w:sz="0" w:space="0" w:color="auto" w:frame="1"/>
        </w:rPr>
        <w:t> </w:t>
      </w:r>
      <w:r w:rsidRPr="00BD5E02">
        <w:rPr>
          <w:rFonts w:ascii="Times New Roman" w:hAnsi="Times New Roman"/>
          <w:color w:val="444444"/>
          <w:sz w:val="24"/>
          <w:szCs w:val="24"/>
        </w:rPr>
        <w:t>chicken tree; Florida aspen; popcorn tree; vegetable tallow; white wax berry</w:t>
      </w:r>
    </w:p>
    <w:p w14:paraId="54CC6529" w14:textId="77777777" w:rsidR="00BD5E02" w:rsidRPr="00515192" w:rsidRDefault="00BD5E02" w:rsidP="003F6EB8">
      <w:pPr>
        <w:tabs>
          <w:tab w:val="left" w:pos="3472"/>
        </w:tabs>
        <w:spacing w:before="80" w:after="80"/>
        <w:ind w:left="-72"/>
        <w:rPr>
          <w:rFonts w:ascii="Times New Roman" w:hAnsi="Times New Roman"/>
          <w:sz w:val="24"/>
          <w:szCs w:val="24"/>
          <w:lang w:val="de-DE"/>
        </w:rPr>
      </w:pPr>
      <w:r w:rsidRPr="00515192">
        <w:rPr>
          <w:rFonts w:ascii="Times New Roman" w:hAnsi="Times New Roman"/>
          <w:bCs/>
          <w:color w:val="444444"/>
          <w:sz w:val="24"/>
          <w:szCs w:val="24"/>
          <w:bdr w:val="none" w:sz="0" w:space="0" w:color="auto" w:frame="1"/>
          <w:lang w:val="de-DE" w:eastAsia="en-GB"/>
        </w:rPr>
        <w:t>Spanish: </w:t>
      </w:r>
      <w:r w:rsidRPr="00515192">
        <w:rPr>
          <w:rFonts w:ascii="Times New Roman" w:hAnsi="Times New Roman"/>
          <w:color w:val="444444"/>
          <w:sz w:val="24"/>
          <w:szCs w:val="24"/>
          <w:lang w:val="de-DE" w:eastAsia="en-GB"/>
        </w:rPr>
        <w:t>arbol del sebo</w:t>
      </w:r>
    </w:p>
    <w:p w14:paraId="2B1EFD64" w14:textId="77777777" w:rsidR="00BD5E02" w:rsidRPr="00515192" w:rsidRDefault="00BD5E02" w:rsidP="003F6EB8">
      <w:pPr>
        <w:tabs>
          <w:tab w:val="left" w:pos="3472"/>
        </w:tabs>
        <w:spacing w:before="80" w:after="80"/>
        <w:ind w:left="-72"/>
        <w:rPr>
          <w:rFonts w:ascii="Times New Roman" w:hAnsi="Times New Roman"/>
          <w:sz w:val="24"/>
          <w:szCs w:val="24"/>
          <w:lang w:val="de-DE"/>
        </w:rPr>
      </w:pPr>
      <w:r w:rsidRPr="00515192">
        <w:rPr>
          <w:rFonts w:ascii="Times New Roman" w:hAnsi="Times New Roman"/>
          <w:bCs/>
          <w:color w:val="444444"/>
          <w:sz w:val="24"/>
          <w:szCs w:val="24"/>
          <w:bdr w:val="none" w:sz="0" w:space="0" w:color="auto" w:frame="1"/>
          <w:lang w:val="de-DE" w:eastAsia="en-GB"/>
        </w:rPr>
        <w:t>French: </w:t>
      </w:r>
      <w:r w:rsidRPr="00515192">
        <w:rPr>
          <w:rFonts w:ascii="Times New Roman" w:hAnsi="Times New Roman"/>
          <w:color w:val="444444"/>
          <w:sz w:val="24"/>
          <w:szCs w:val="24"/>
          <w:lang w:val="de-DE" w:eastAsia="en-GB"/>
        </w:rPr>
        <w:t>arbre à suif; arbre savon; glutier</w:t>
      </w:r>
    </w:p>
    <w:p w14:paraId="54922E78" w14:textId="183457F4" w:rsidR="00BD5E02" w:rsidRPr="00515192" w:rsidRDefault="00BD5E02" w:rsidP="00BD5E02">
      <w:pPr>
        <w:tabs>
          <w:tab w:val="left" w:pos="3472"/>
        </w:tabs>
        <w:spacing w:before="80" w:after="80"/>
        <w:ind w:left="-72"/>
        <w:rPr>
          <w:rFonts w:ascii="Times New Roman" w:hAnsi="Times New Roman"/>
          <w:color w:val="444444"/>
          <w:sz w:val="24"/>
          <w:szCs w:val="24"/>
          <w:lang w:val="de-DE" w:eastAsia="en-GB"/>
        </w:rPr>
      </w:pPr>
      <w:r w:rsidRPr="00515192">
        <w:rPr>
          <w:rFonts w:ascii="Times New Roman" w:hAnsi="Times New Roman"/>
          <w:bCs/>
          <w:color w:val="444444"/>
          <w:sz w:val="24"/>
          <w:szCs w:val="24"/>
          <w:bdr w:val="none" w:sz="0" w:space="0" w:color="auto" w:frame="1"/>
          <w:lang w:val="de-DE" w:eastAsia="en-GB"/>
        </w:rPr>
        <w:t>Chinese: </w:t>
      </w:r>
      <w:r w:rsidRPr="00515192">
        <w:rPr>
          <w:rFonts w:ascii="Times New Roman" w:hAnsi="Times New Roman"/>
          <w:color w:val="444444"/>
          <w:sz w:val="24"/>
          <w:szCs w:val="24"/>
          <w:lang w:val="de-DE" w:eastAsia="en-GB"/>
        </w:rPr>
        <w:t>wujiu</w:t>
      </w:r>
    </w:p>
    <w:p w14:paraId="2681405E" w14:textId="1315FEA4" w:rsidR="00CE1E98" w:rsidRPr="00515192" w:rsidRDefault="00CE1E98" w:rsidP="00BD5E02">
      <w:pPr>
        <w:tabs>
          <w:tab w:val="left" w:pos="3472"/>
        </w:tabs>
        <w:spacing w:before="80" w:after="80"/>
        <w:ind w:left="-72"/>
        <w:rPr>
          <w:rFonts w:ascii="Times New Roman" w:hAnsi="Times New Roman"/>
          <w:sz w:val="24"/>
          <w:szCs w:val="24"/>
          <w:lang w:val="de-DE"/>
        </w:rPr>
      </w:pPr>
      <w:r w:rsidRPr="00515192">
        <w:rPr>
          <w:rFonts w:ascii="Times New Roman" w:hAnsi="Times New Roman"/>
          <w:color w:val="444444"/>
          <w:sz w:val="24"/>
          <w:szCs w:val="24"/>
          <w:lang w:val="de-DE" w:eastAsia="en-GB"/>
        </w:rPr>
        <w:t>German: Chinesischer Talgbaum</w:t>
      </w:r>
    </w:p>
    <w:p w14:paraId="2B489B55" w14:textId="11EECADB" w:rsidR="00CA33BF" w:rsidRPr="00515192" w:rsidRDefault="00CA33BF" w:rsidP="0013600B">
      <w:pPr>
        <w:tabs>
          <w:tab w:val="left" w:pos="3472"/>
        </w:tabs>
        <w:spacing w:before="80" w:after="80"/>
        <w:rPr>
          <w:rFonts w:ascii="Times New Roman" w:hAnsi="Times New Roman"/>
          <w:sz w:val="24"/>
          <w:szCs w:val="22"/>
          <w:lang w:val="de-DE"/>
        </w:rPr>
      </w:pPr>
    </w:p>
    <w:p w14:paraId="10E9017D" w14:textId="5806D423" w:rsidR="00CA33BF" w:rsidRPr="00556CD4" w:rsidRDefault="00CA33BF" w:rsidP="00CB218A">
      <w:pPr>
        <w:tabs>
          <w:tab w:val="left" w:pos="3472"/>
        </w:tabs>
        <w:spacing w:before="80" w:after="80"/>
        <w:ind w:left="-72"/>
        <w:rPr>
          <w:rFonts w:ascii="Times New Roman" w:hAnsi="Times New Roman"/>
          <w:b/>
          <w:sz w:val="24"/>
          <w:szCs w:val="22"/>
        </w:rPr>
      </w:pPr>
      <w:r w:rsidRPr="00556CD4">
        <w:rPr>
          <w:rFonts w:ascii="Times New Roman" w:hAnsi="Times New Roman"/>
          <w:b/>
          <w:sz w:val="24"/>
          <w:szCs w:val="22"/>
        </w:rPr>
        <w:t xml:space="preserve">Plant type: </w:t>
      </w:r>
      <w:r w:rsidR="00556CD4" w:rsidRPr="00556CD4">
        <w:rPr>
          <w:rFonts w:ascii="Times New Roman" w:hAnsi="Times New Roman"/>
          <w:sz w:val="24"/>
          <w:szCs w:val="22"/>
        </w:rPr>
        <w:t xml:space="preserve">Deciduous medium </w:t>
      </w:r>
      <w:r w:rsidR="009D5213">
        <w:rPr>
          <w:rFonts w:ascii="Times New Roman" w:hAnsi="Times New Roman"/>
          <w:sz w:val="24"/>
          <w:szCs w:val="22"/>
        </w:rPr>
        <w:t xml:space="preserve">sized </w:t>
      </w:r>
      <w:r w:rsidR="00556CD4" w:rsidRPr="00556CD4">
        <w:rPr>
          <w:rFonts w:ascii="Times New Roman" w:hAnsi="Times New Roman"/>
          <w:sz w:val="24"/>
          <w:szCs w:val="22"/>
        </w:rPr>
        <w:t>tree species</w:t>
      </w:r>
    </w:p>
    <w:p w14:paraId="394F869E" w14:textId="1561DA08" w:rsidR="00556CD4" w:rsidRDefault="00556CD4" w:rsidP="00CB218A">
      <w:pPr>
        <w:tabs>
          <w:tab w:val="left" w:pos="3472"/>
        </w:tabs>
        <w:spacing w:before="80" w:after="80"/>
        <w:ind w:left="-72"/>
        <w:rPr>
          <w:rFonts w:ascii="Times New Roman" w:hAnsi="Times New Roman"/>
          <w:szCs w:val="22"/>
        </w:rPr>
      </w:pPr>
    </w:p>
    <w:p w14:paraId="65F61A07" w14:textId="07387CC3" w:rsidR="00556CD4" w:rsidRPr="00556CD4" w:rsidRDefault="00556CD4" w:rsidP="00CB218A">
      <w:pPr>
        <w:tabs>
          <w:tab w:val="left" w:pos="3472"/>
        </w:tabs>
        <w:spacing w:before="80" w:after="80"/>
        <w:ind w:left="-72"/>
        <w:rPr>
          <w:rFonts w:ascii="Times New Roman" w:hAnsi="Times New Roman"/>
          <w:b/>
          <w:sz w:val="24"/>
          <w:szCs w:val="22"/>
        </w:rPr>
      </w:pPr>
      <w:r w:rsidRPr="00556CD4">
        <w:rPr>
          <w:rFonts w:ascii="Times New Roman" w:hAnsi="Times New Roman"/>
          <w:b/>
          <w:sz w:val="24"/>
          <w:szCs w:val="22"/>
        </w:rPr>
        <w:t xml:space="preserve">Related species in the EPPO region: </w:t>
      </w:r>
      <w:r w:rsidRPr="00556CD4">
        <w:rPr>
          <w:rFonts w:ascii="Times New Roman" w:hAnsi="Times New Roman"/>
          <w:sz w:val="24"/>
          <w:szCs w:val="22"/>
        </w:rPr>
        <w:t>None</w:t>
      </w:r>
      <w:r w:rsidR="007858C1">
        <w:rPr>
          <w:rFonts w:ascii="Times New Roman" w:hAnsi="Times New Roman"/>
          <w:sz w:val="24"/>
          <w:szCs w:val="22"/>
        </w:rPr>
        <w:t xml:space="preserve"> </w:t>
      </w:r>
    </w:p>
    <w:p w14:paraId="50515AFF" w14:textId="4416AC4D" w:rsidR="009D5213" w:rsidRDefault="009D5213" w:rsidP="00CB218A">
      <w:pPr>
        <w:tabs>
          <w:tab w:val="left" w:pos="3472"/>
        </w:tabs>
        <w:spacing w:before="80" w:after="80"/>
        <w:ind w:left="-72"/>
        <w:rPr>
          <w:rFonts w:ascii="Times New Roman" w:hAnsi="Times New Roman"/>
          <w:szCs w:val="22"/>
        </w:rPr>
        <w:sectPr w:rsidR="009D5213" w:rsidSect="00AF2820">
          <w:headerReference w:type="even" r:id="rId18"/>
          <w:headerReference w:type="default" r:id="rId19"/>
          <w:footerReference w:type="even" r:id="rId20"/>
          <w:footerReference w:type="default" r:id="rId21"/>
          <w:headerReference w:type="first" r:id="rId22"/>
          <w:footerReference w:type="first" r:id="rId23"/>
          <w:footnotePr>
            <w:pos w:val="beneathText"/>
          </w:footnotePr>
          <w:endnotePr>
            <w:numFmt w:val="decimal"/>
          </w:endnotePr>
          <w:pgSz w:w="11906" w:h="16838" w:code="9"/>
          <w:pgMar w:top="794" w:right="1134" w:bottom="567" w:left="1418" w:header="454" w:footer="454" w:gutter="0"/>
          <w:cols w:space="720"/>
          <w:titlePg/>
          <w:docGrid w:linePitch="299"/>
        </w:sectPr>
      </w:pPr>
    </w:p>
    <w:p w14:paraId="6F2F094E" w14:textId="039D9B09" w:rsidR="00035ECA" w:rsidRPr="002004ED" w:rsidRDefault="00035ECA" w:rsidP="00CB218A">
      <w:pPr>
        <w:tabs>
          <w:tab w:val="left" w:pos="3472"/>
        </w:tabs>
        <w:spacing w:before="80" w:after="80"/>
        <w:ind w:left="-72"/>
        <w:rPr>
          <w:rFonts w:ascii="Times New Roman" w:hAnsi="Times New Roman"/>
          <w:szCs w:val="22"/>
        </w:rPr>
      </w:pPr>
    </w:p>
    <w:p w14:paraId="7A84F8E8" w14:textId="77777777" w:rsidR="00175489" w:rsidRPr="00C14203" w:rsidRDefault="00175489" w:rsidP="00C14203">
      <w:pPr>
        <w:pStyle w:val="Heading2"/>
        <w:rPr>
          <w:u w:val="none"/>
        </w:rPr>
      </w:pPr>
      <w:bookmarkStart w:id="5" w:name="_Toc530563720"/>
      <w:r w:rsidRPr="00C14203">
        <w:rPr>
          <w:u w:val="none"/>
        </w:rPr>
        <w:t>2. Pest overview</w:t>
      </w:r>
      <w:bookmarkEnd w:id="5"/>
      <w:r w:rsidRPr="00C14203">
        <w:rPr>
          <w:u w:val="none"/>
        </w:rPr>
        <w:t xml:space="preserve"> </w:t>
      </w:r>
      <w:r w:rsidR="00D310CF" w:rsidRPr="00C14203">
        <w:rPr>
          <w:u w:val="none"/>
        </w:rPr>
        <w:t xml:space="preserve"> </w:t>
      </w:r>
    </w:p>
    <w:p w14:paraId="51EB1EFB" w14:textId="78C874B8" w:rsidR="009D5213" w:rsidRPr="009D5213" w:rsidRDefault="009D5213" w:rsidP="009D5213">
      <w:pPr>
        <w:pStyle w:val="NormalWeb"/>
        <w:spacing w:before="0" w:beforeAutospacing="0" w:after="0" w:afterAutospacing="0"/>
        <w:jc w:val="both"/>
        <w:rPr>
          <w:rFonts w:ascii="Times New Roman" w:hAnsi="Times New Roman"/>
          <w:b/>
          <w:sz w:val="24"/>
          <w:szCs w:val="22"/>
        </w:rPr>
      </w:pPr>
      <w:r w:rsidRPr="009D5213">
        <w:rPr>
          <w:rFonts w:ascii="Times New Roman" w:hAnsi="Times New Roman"/>
          <w:b/>
          <w:sz w:val="24"/>
          <w:szCs w:val="22"/>
        </w:rPr>
        <w:t>Introduction</w:t>
      </w:r>
      <w:r w:rsidR="006C37AD" w:rsidRPr="009D5213">
        <w:rPr>
          <w:rFonts w:ascii="Times New Roman" w:hAnsi="Times New Roman"/>
          <w:b/>
          <w:sz w:val="24"/>
          <w:szCs w:val="22"/>
        </w:rPr>
        <w:t xml:space="preserve"> </w:t>
      </w:r>
    </w:p>
    <w:p w14:paraId="5FB9AD38" w14:textId="509E7221" w:rsidR="006C37AD" w:rsidRDefault="00857E29" w:rsidP="009D5213">
      <w:pPr>
        <w:pStyle w:val="NormalWeb"/>
        <w:spacing w:before="0" w:beforeAutospacing="0" w:after="0" w:afterAutospacing="0"/>
        <w:jc w:val="both"/>
        <w:rPr>
          <w:rFonts w:ascii="Times New Roman" w:hAnsi="Times New Roman"/>
          <w:sz w:val="24"/>
          <w:szCs w:val="22"/>
        </w:rPr>
      </w:pPr>
      <w:r w:rsidRPr="007E66B9">
        <w:rPr>
          <w:rFonts w:ascii="Times New Roman" w:hAnsi="Times New Roman"/>
          <w:i/>
          <w:sz w:val="24"/>
          <w:szCs w:val="22"/>
        </w:rPr>
        <w:t>Triadica sebifera</w:t>
      </w:r>
      <w:r w:rsidR="00B16C6A" w:rsidRPr="007E66B9">
        <w:rPr>
          <w:rFonts w:ascii="Times New Roman" w:hAnsi="Times New Roman"/>
          <w:sz w:val="24"/>
          <w:szCs w:val="22"/>
        </w:rPr>
        <w:t xml:space="preserve"> is a </w:t>
      </w:r>
      <w:r w:rsidR="00912B8D" w:rsidRPr="007E66B9">
        <w:rPr>
          <w:rFonts w:ascii="Times New Roman" w:hAnsi="Times New Roman"/>
          <w:sz w:val="24"/>
          <w:szCs w:val="22"/>
        </w:rPr>
        <w:t>deciduous tree</w:t>
      </w:r>
      <w:r w:rsidR="004C3D9F" w:rsidRPr="007E66B9">
        <w:rPr>
          <w:rFonts w:ascii="Times New Roman" w:hAnsi="Times New Roman"/>
          <w:sz w:val="24"/>
          <w:szCs w:val="22"/>
        </w:rPr>
        <w:t xml:space="preserve"> </w:t>
      </w:r>
      <w:r w:rsidR="00556CD4">
        <w:rPr>
          <w:rFonts w:ascii="Times New Roman" w:hAnsi="Times New Roman"/>
          <w:sz w:val="24"/>
          <w:szCs w:val="22"/>
        </w:rPr>
        <w:t xml:space="preserve">up to 20 – 30 </w:t>
      </w:r>
      <w:r w:rsidR="004C3D9F" w:rsidRPr="007E66B9">
        <w:rPr>
          <w:rFonts w:ascii="Times New Roman" w:hAnsi="Times New Roman"/>
          <w:sz w:val="24"/>
          <w:szCs w:val="22"/>
        </w:rPr>
        <w:t>meters in height</w:t>
      </w:r>
      <w:r w:rsidR="003B253F" w:rsidRPr="007E66B9">
        <w:rPr>
          <w:rFonts w:ascii="Times New Roman" w:hAnsi="Times New Roman"/>
          <w:sz w:val="24"/>
          <w:szCs w:val="22"/>
        </w:rPr>
        <w:t>. It is n</w:t>
      </w:r>
      <w:r w:rsidR="004C3D9F" w:rsidRPr="007E66B9">
        <w:rPr>
          <w:rFonts w:ascii="Times New Roman" w:hAnsi="Times New Roman"/>
          <w:sz w:val="24"/>
          <w:szCs w:val="22"/>
        </w:rPr>
        <w:t xml:space="preserve">ative to China and Japan, but due to its commercial applications and popularity as an ornamental plant, </w:t>
      </w:r>
      <w:r w:rsidRPr="007E66B9">
        <w:rPr>
          <w:rFonts w:ascii="Times New Roman" w:hAnsi="Times New Roman"/>
          <w:i/>
          <w:sz w:val="24"/>
          <w:szCs w:val="22"/>
        </w:rPr>
        <w:t>T. sebifera</w:t>
      </w:r>
      <w:r w:rsidR="004C3D9F" w:rsidRPr="007E66B9">
        <w:rPr>
          <w:rFonts w:ascii="Times New Roman" w:hAnsi="Times New Roman"/>
          <w:sz w:val="24"/>
          <w:szCs w:val="22"/>
        </w:rPr>
        <w:t xml:space="preserve"> has been </w:t>
      </w:r>
      <w:r w:rsidR="00732039" w:rsidRPr="007E66B9">
        <w:rPr>
          <w:rFonts w:ascii="Times New Roman" w:hAnsi="Times New Roman"/>
          <w:sz w:val="24"/>
          <w:szCs w:val="22"/>
        </w:rPr>
        <w:t xml:space="preserve">introduced to </w:t>
      </w:r>
      <w:r w:rsidR="00556CD4">
        <w:rPr>
          <w:rFonts w:ascii="Times New Roman" w:hAnsi="Times New Roman"/>
          <w:sz w:val="24"/>
          <w:szCs w:val="22"/>
        </w:rPr>
        <w:t xml:space="preserve">Europe, </w:t>
      </w:r>
      <w:r w:rsidR="004C3D9F" w:rsidRPr="007E66B9">
        <w:rPr>
          <w:rFonts w:ascii="Times New Roman" w:hAnsi="Times New Roman"/>
          <w:sz w:val="24"/>
          <w:szCs w:val="22"/>
        </w:rPr>
        <w:t xml:space="preserve">North America, South America, Africa, Asia and the Australian continents (GBIF, EDDMAPS, CABI). </w:t>
      </w:r>
      <w:r w:rsidR="00732039" w:rsidRPr="007E66B9">
        <w:rPr>
          <w:rFonts w:ascii="Times New Roman" w:hAnsi="Times New Roman"/>
          <w:sz w:val="24"/>
          <w:szCs w:val="22"/>
        </w:rPr>
        <w:t xml:space="preserve">After escape and spread, it is now recorded widely in the southern United States </w:t>
      </w:r>
      <w:r w:rsidR="00BD5E02">
        <w:rPr>
          <w:rFonts w:ascii="Times New Roman" w:hAnsi="Times New Roman"/>
          <w:sz w:val="24"/>
          <w:szCs w:val="22"/>
        </w:rPr>
        <w:t xml:space="preserve">and Australia </w:t>
      </w:r>
      <w:r w:rsidR="00732039" w:rsidRPr="007E66B9">
        <w:rPr>
          <w:rFonts w:ascii="Times New Roman" w:hAnsi="Times New Roman"/>
          <w:sz w:val="24"/>
          <w:szCs w:val="22"/>
        </w:rPr>
        <w:t>(</w:t>
      </w:r>
      <w:r w:rsidR="00BD5E02">
        <w:rPr>
          <w:rFonts w:ascii="Times New Roman" w:hAnsi="Times New Roman"/>
          <w:sz w:val="24"/>
          <w:szCs w:val="22"/>
        </w:rPr>
        <w:t xml:space="preserve">NSW Department of Primary Industries, 2017; </w:t>
      </w:r>
      <w:r w:rsidR="00732039" w:rsidRPr="007E66B9">
        <w:rPr>
          <w:rFonts w:ascii="Times New Roman" w:hAnsi="Times New Roman"/>
          <w:sz w:val="24"/>
          <w:szCs w:val="22"/>
        </w:rPr>
        <w:t xml:space="preserve">USDA 2008). </w:t>
      </w:r>
      <w:r w:rsidR="009D5213">
        <w:rPr>
          <w:rFonts w:ascii="Times New Roman" w:hAnsi="Times New Roman"/>
          <w:sz w:val="24"/>
          <w:szCs w:val="22"/>
        </w:rPr>
        <w:t>Often</w:t>
      </w:r>
      <w:r w:rsidR="00991DE9" w:rsidRPr="007E66B9">
        <w:rPr>
          <w:rFonts w:ascii="Times New Roman" w:hAnsi="Times New Roman"/>
          <w:sz w:val="24"/>
          <w:szCs w:val="22"/>
        </w:rPr>
        <w:t>, more than</w:t>
      </w:r>
      <w:r w:rsidR="00BA3469" w:rsidRPr="007E66B9">
        <w:rPr>
          <w:rFonts w:ascii="Times New Roman" w:hAnsi="Times New Roman"/>
          <w:sz w:val="24"/>
          <w:szCs w:val="22"/>
        </w:rPr>
        <w:t xml:space="preserve"> 95% </w:t>
      </w:r>
      <w:r w:rsidR="00991DE9" w:rsidRPr="007E66B9">
        <w:rPr>
          <w:rFonts w:ascii="Times New Roman" w:hAnsi="Times New Roman"/>
          <w:sz w:val="24"/>
          <w:szCs w:val="22"/>
        </w:rPr>
        <w:t xml:space="preserve">of seeds </w:t>
      </w:r>
      <w:r w:rsidR="009D5213">
        <w:rPr>
          <w:rFonts w:ascii="Times New Roman" w:hAnsi="Times New Roman"/>
          <w:sz w:val="24"/>
          <w:szCs w:val="22"/>
        </w:rPr>
        <w:t xml:space="preserve">are </w:t>
      </w:r>
      <w:r w:rsidR="00991DE9" w:rsidRPr="007E66B9">
        <w:rPr>
          <w:rFonts w:ascii="Times New Roman" w:hAnsi="Times New Roman"/>
          <w:sz w:val="24"/>
          <w:szCs w:val="22"/>
        </w:rPr>
        <w:t>viable</w:t>
      </w:r>
      <w:r w:rsidR="00BA3469" w:rsidRPr="007E66B9">
        <w:rPr>
          <w:rFonts w:ascii="Times New Roman" w:hAnsi="Times New Roman"/>
          <w:sz w:val="24"/>
          <w:szCs w:val="22"/>
        </w:rPr>
        <w:t xml:space="preserve">, </w:t>
      </w:r>
      <w:r w:rsidR="00991DE9" w:rsidRPr="007E66B9">
        <w:rPr>
          <w:rFonts w:ascii="Times New Roman" w:hAnsi="Times New Roman"/>
          <w:sz w:val="24"/>
          <w:szCs w:val="22"/>
        </w:rPr>
        <w:t xml:space="preserve">but viability drops to between </w:t>
      </w:r>
      <w:r w:rsidR="00BA3469" w:rsidRPr="007E66B9">
        <w:rPr>
          <w:rFonts w:ascii="Times New Roman" w:hAnsi="Times New Roman"/>
          <w:sz w:val="24"/>
          <w:szCs w:val="22"/>
        </w:rPr>
        <w:t>10 and 50</w:t>
      </w:r>
      <w:r w:rsidR="00556CD4">
        <w:rPr>
          <w:rFonts w:ascii="Times New Roman" w:hAnsi="Times New Roman"/>
          <w:sz w:val="24"/>
          <w:szCs w:val="22"/>
        </w:rPr>
        <w:t xml:space="preserve"> </w:t>
      </w:r>
      <w:r w:rsidR="00BA3469" w:rsidRPr="007E66B9">
        <w:rPr>
          <w:rFonts w:ascii="Times New Roman" w:hAnsi="Times New Roman"/>
          <w:sz w:val="24"/>
          <w:szCs w:val="22"/>
        </w:rPr>
        <w:t>% af</w:t>
      </w:r>
      <w:r w:rsidR="00E7236D" w:rsidRPr="007E66B9">
        <w:rPr>
          <w:rFonts w:ascii="Times New Roman" w:hAnsi="Times New Roman"/>
          <w:sz w:val="24"/>
          <w:szCs w:val="22"/>
        </w:rPr>
        <w:t>ter one year in natural setting</w:t>
      </w:r>
      <w:r w:rsidR="00991DE9" w:rsidRPr="007E66B9">
        <w:rPr>
          <w:rFonts w:ascii="Times New Roman" w:hAnsi="Times New Roman"/>
          <w:sz w:val="24"/>
          <w:szCs w:val="22"/>
        </w:rPr>
        <w:t>s</w:t>
      </w:r>
      <w:r w:rsidR="00E7236D" w:rsidRPr="007E66B9">
        <w:rPr>
          <w:rFonts w:ascii="Times New Roman" w:hAnsi="Times New Roman"/>
          <w:sz w:val="24"/>
          <w:szCs w:val="22"/>
        </w:rPr>
        <w:t xml:space="preserve"> (</w:t>
      </w:r>
      <w:r w:rsidR="006A2441">
        <w:rPr>
          <w:rFonts w:ascii="Times New Roman" w:hAnsi="Times New Roman"/>
          <w:sz w:val="24"/>
          <w:szCs w:val="22"/>
        </w:rPr>
        <w:t xml:space="preserve">Renne </w:t>
      </w:r>
      <w:r w:rsidR="00F76695" w:rsidRPr="00F76695">
        <w:rPr>
          <w:rFonts w:ascii="Times New Roman" w:hAnsi="Times New Roman"/>
          <w:i/>
          <w:sz w:val="24"/>
          <w:szCs w:val="22"/>
        </w:rPr>
        <w:t>et al</w:t>
      </w:r>
      <w:r w:rsidR="00C87F46">
        <w:rPr>
          <w:rFonts w:ascii="Times New Roman" w:hAnsi="Times New Roman"/>
          <w:sz w:val="24"/>
          <w:szCs w:val="22"/>
        </w:rPr>
        <w:t>.</w:t>
      </w:r>
      <w:r w:rsidR="006A2441">
        <w:rPr>
          <w:rFonts w:ascii="Times New Roman" w:hAnsi="Times New Roman"/>
          <w:sz w:val="24"/>
          <w:szCs w:val="22"/>
        </w:rPr>
        <w:t xml:space="preserve"> 2002</w:t>
      </w:r>
      <w:r w:rsidR="00E7236D" w:rsidRPr="007E66B9">
        <w:rPr>
          <w:rFonts w:ascii="Times New Roman" w:hAnsi="Times New Roman"/>
          <w:sz w:val="24"/>
          <w:szCs w:val="22"/>
        </w:rPr>
        <w:t xml:space="preserve">). </w:t>
      </w:r>
      <w:r w:rsidR="00607A15" w:rsidRPr="007E66B9">
        <w:rPr>
          <w:rFonts w:ascii="Times New Roman" w:hAnsi="Times New Roman"/>
          <w:sz w:val="24"/>
          <w:szCs w:val="22"/>
        </w:rPr>
        <w:t xml:space="preserve">A mature tree </w:t>
      </w:r>
      <w:r w:rsidR="00021DCB" w:rsidRPr="007E66B9">
        <w:rPr>
          <w:rFonts w:ascii="Times New Roman" w:hAnsi="Times New Roman"/>
          <w:sz w:val="24"/>
          <w:szCs w:val="22"/>
        </w:rPr>
        <w:t>can</w:t>
      </w:r>
      <w:r w:rsidR="00607A15" w:rsidRPr="007E66B9">
        <w:rPr>
          <w:rFonts w:ascii="Times New Roman" w:hAnsi="Times New Roman"/>
          <w:sz w:val="24"/>
          <w:szCs w:val="22"/>
        </w:rPr>
        <w:t xml:space="preserve"> produce an average of 100,000 seeds annually</w:t>
      </w:r>
      <w:r w:rsidR="002B7724" w:rsidRPr="007E66B9">
        <w:rPr>
          <w:rFonts w:ascii="Times New Roman" w:hAnsi="Times New Roman"/>
          <w:sz w:val="24"/>
          <w:szCs w:val="22"/>
        </w:rPr>
        <w:t>, depending on environmental conditions</w:t>
      </w:r>
      <w:r w:rsidR="00607A15" w:rsidRPr="007E66B9">
        <w:rPr>
          <w:rFonts w:ascii="Times New Roman" w:hAnsi="Times New Roman"/>
          <w:sz w:val="24"/>
          <w:szCs w:val="22"/>
        </w:rPr>
        <w:t xml:space="preserve"> </w:t>
      </w:r>
      <w:r w:rsidR="00224153" w:rsidRPr="007E66B9">
        <w:rPr>
          <w:rFonts w:ascii="Times New Roman" w:hAnsi="Times New Roman"/>
          <w:sz w:val="24"/>
          <w:szCs w:val="22"/>
        </w:rPr>
        <w:t>(</w:t>
      </w:r>
      <w:r w:rsidR="00607A15" w:rsidRPr="007E66B9">
        <w:rPr>
          <w:rFonts w:ascii="Times New Roman" w:hAnsi="Times New Roman"/>
          <w:sz w:val="24"/>
          <w:szCs w:val="22"/>
        </w:rPr>
        <w:t xml:space="preserve">USDA </w:t>
      </w:r>
      <w:r w:rsidR="002B7724" w:rsidRPr="007E66B9">
        <w:rPr>
          <w:rFonts w:ascii="Times New Roman" w:hAnsi="Times New Roman"/>
          <w:sz w:val="24"/>
          <w:szCs w:val="22"/>
        </w:rPr>
        <w:t xml:space="preserve">2000; </w:t>
      </w:r>
      <w:r w:rsidR="00BC749E" w:rsidRPr="007E66B9">
        <w:rPr>
          <w:rFonts w:ascii="Times New Roman" w:hAnsi="Times New Roman"/>
          <w:sz w:val="24"/>
          <w:szCs w:val="22"/>
        </w:rPr>
        <w:t>Jubinksy and Anderson 1996</w:t>
      </w:r>
      <w:r w:rsidR="002B7724" w:rsidRPr="007E66B9">
        <w:rPr>
          <w:rFonts w:ascii="Times New Roman" w:hAnsi="Times New Roman"/>
          <w:sz w:val="24"/>
          <w:szCs w:val="22"/>
        </w:rPr>
        <w:t xml:space="preserve">; </w:t>
      </w:r>
      <w:r w:rsidR="00C87F46">
        <w:rPr>
          <w:rFonts w:ascii="Times New Roman" w:hAnsi="Times New Roman"/>
          <w:sz w:val="24"/>
          <w:szCs w:val="22"/>
        </w:rPr>
        <w:t xml:space="preserve">Bruce </w:t>
      </w:r>
      <w:r w:rsidR="00F76695" w:rsidRPr="00F76695">
        <w:rPr>
          <w:rFonts w:ascii="Times New Roman" w:hAnsi="Times New Roman"/>
          <w:i/>
          <w:sz w:val="24"/>
          <w:szCs w:val="22"/>
        </w:rPr>
        <w:t>et al</w:t>
      </w:r>
      <w:r w:rsidR="00C87F46">
        <w:rPr>
          <w:rFonts w:ascii="Times New Roman" w:hAnsi="Times New Roman"/>
          <w:sz w:val="24"/>
          <w:szCs w:val="22"/>
        </w:rPr>
        <w:t>. 1997</w:t>
      </w:r>
      <w:r w:rsidR="00224153" w:rsidRPr="007E66B9">
        <w:rPr>
          <w:rFonts w:ascii="Times New Roman" w:hAnsi="Times New Roman"/>
          <w:sz w:val="24"/>
          <w:szCs w:val="22"/>
        </w:rPr>
        <w:t xml:space="preserve">). According to Scheld </w:t>
      </w:r>
      <w:r w:rsidR="00C87F46">
        <w:rPr>
          <w:rFonts w:ascii="Times New Roman" w:hAnsi="Times New Roman"/>
          <w:sz w:val="24"/>
          <w:szCs w:val="22"/>
        </w:rPr>
        <w:t xml:space="preserve">and Cowles </w:t>
      </w:r>
      <w:r w:rsidR="000D1B9E">
        <w:rPr>
          <w:rFonts w:ascii="Times New Roman" w:hAnsi="Times New Roman"/>
          <w:sz w:val="24"/>
          <w:szCs w:val="22"/>
        </w:rPr>
        <w:t>(</w:t>
      </w:r>
      <w:r w:rsidR="00224153" w:rsidRPr="007E66B9">
        <w:rPr>
          <w:rFonts w:ascii="Times New Roman" w:hAnsi="Times New Roman"/>
          <w:sz w:val="24"/>
          <w:szCs w:val="22"/>
        </w:rPr>
        <w:t>1981</w:t>
      </w:r>
      <w:r w:rsidR="000D1B9E">
        <w:rPr>
          <w:rFonts w:ascii="Times New Roman" w:hAnsi="Times New Roman"/>
          <w:sz w:val="24"/>
          <w:szCs w:val="22"/>
        </w:rPr>
        <w:t>)</w:t>
      </w:r>
      <w:r w:rsidR="00224153" w:rsidRPr="007E66B9">
        <w:rPr>
          <w:rFonts w:ascii="Times New Roman" w:hAnsi="Times New Roman"/>
          <w:sz w:val="24"/>
          <w:szCs w:val="22"/>
        </w:rPr>
        <w:t xml:space="preserve">, </w:t>
      </w:r>
      <w:r w:rsidRPr="007E66B9">
        <w:rPr>
          <w:rFonts w:ascii="Times New Roman" w:hAnsi="Times New Roman"/>
          <w:i/>
          <w:sz w:val="24"/>
          <w:szCs w:val="22"/>
        </w:rPr>
        <w:t>T. sebifera</w:t>
      </w:r>
      <w:r w:rsidR="00224153" w:rsidRPr="007E66B9">
        <w:rPr>
          <w:rFonts w:ascii="Times New Roman" w:hAnsi="Times New Roman"/>
          <w:sz w:val="24"/>
          <w:szCs w:val="22"/>
        </w:rPr>
        <w:t xml:space="preserve"> can grow </w:t>
      </w:r>
      <w:r w:rsidR="00016BAA" w:rsidRPr="007E66B9">
        <w:rPr>
          <w:rFonts w:ascii="Times New Roman" w:hAnsi="Times New Roman"/>
          <w:sz w:val="24"/>
          <w:szCs w:val="22"/>
        </w:rPr>
        <w:t xml:space="preserve">up to </w:t>
      </w:r>
      <w:r w:rsidR="00224153" w:rsidRPr="007E66B9">
        <w:rPr>
          <w:rFonts w:ascii="Times New Roman" w:hAnsi="Times New Roman"/>
          <w:sz w:val="24"/>
          <w:szCs w:val="22"/>
        </w:rPr>
        <w:t xml:space="preserve">2.8 m tall </w:t>
      </w:r>
      <w:r w:rsidR="00016BAA" w:rsidRPr="007E66B9">
        <w:rPr>
          <w:rFonts w:ascii="Times New Roman" w:hAnsi="Times New Roman"/>
          <w:sz w:val="24"/>
          <w:szCs w:val="22"/>
        </w:rPr>
        <w:t xml:space="preserve">within </w:t>
      </w:r>
      <w:r w:rsidR="00611493">
        <w:rPr>
          <w:rFonts w:ascii="Times New Roman" w:hAnsi="Times New Roman"/>
          <w:sz w:val="24"/>
          <w:szCs w:val="22"/>
        </w:rPr>
        <w:t>two</w:t>
      </w:r>
      <w:r w:rsidR="00611493" w:rsidRPr="007E66B9">
        <w:rPr>
          <w:rFonts w:ascii="Times New Roman" w:hAnsi="Times New Roman"/>
          <w:sz w:val="24"/>
          <w:szCs w:val="22"/>
        </w:rPr>
        <w:t xml:space="preserve"> </w:t>
      </w:r>
      <w:r w:rsidR="00224153" w:rsidRPr="007E66B9">
        <w:rPr>
          <w:rFonts w:ascii="Times New Roman" w:hAnsi="Times New Roman"/>
          <w:sz w:val="24"/>
          <w:szCs w:val="22"/>
        </w:rPr>
        <w:t xml:space="preserve">years </w:t>
      </w:r>
      <w:r w:rsidR="00016BAA" w:rsidRPr="007E66B9">
        <w:rPr>
          <w:rFonts w:ascii="Times New Roman" w:hAnsi="Times New Roman"/>
          <w:sz w:val="24"/>
          <w:szCs w:val="22"/>
        </w:rPr>
        <w:t>after</w:t>
      </w:r>
      <w:r w:rsidR="00224153" w:rsidRPr="007E66B9">
        <w:rPr>
          <w:rFonts w:ascii="Times New Roman" w:hAnsi="Times New Roman"/>
          <w:sz w:val="24"/>
          <w:szCs w:val="22"/>
        </w:rPr>
        <w:t xml:space="preserve"> germination</w:t>
      </w:r>
      <w:r w:rsidR="00E7236D" w:rsidRPr="007E66B9">
        <w:rPr>
          <w:rFonts w:ascii="Times New Roman" w:hAnsi="Times New Roman"/>
          <w:sz w:val="24"/>
          <w:szCs w:val="22"/>
        </w:rPr>
        <w:t xml:space="preserve">. </w:t>
      </w:r>
      <w:r w:rsidR="004C3D9F" w:rsidRPr="007E66B9">
        <w:rPr>
          <w:rFonts w:ascii="Times New Roman" w:hAnsi="Times New Roman"/>
          <w:sz w:val="24"/>
          <w:szCs w:val="22"/>
        </w:rPr>
        <w:t xml:space="preserve">In addition to </w:t>
      </w:r>
      <w:r w:rsidR="00991DE9" w:rsidRPr="007E66B9">
        <w:rPr>
          <w:rFonts w:ascii="Times New Roman" w:hAnsi="Times New Roman"/>
          <w:sz w:val="24"/>
          <w:szCs w:val="22"/>
        </w:rPr>
        <w:t xml:space="preserve">intentional plantings by </w:t>
      </w:r>
      <w:r w:rsidR="004C3D9F" w:rsidRPr="007E66B9">
        <w:rPr>
          <w:rFonts w:ascii="Times New Roman" w:hAnsi="Times New Roman"/>
          <w:sz w:val="24"/>
          <w:szCs w:val="22"/>
        </w:rPr>
        <w:t>human</w:t>
      </w:r>
      <w:r w:rsidR="00991DE9" w:rsidRPr="007E66B9">
        <w:rPr>
          <w:rFonts w:ascii="Times New Roman" w:hAnsi="Times New Roman"/>
          <w:sz w:val="24"/>
          <w:szCs w:val="22"/>
        </w:rPr>
        <w:t>s</w:t>
      </w:r>
      <w:r w:rsidR="004C3D9F" w:rsidRPr="007E66B9">
        <w:rPr>
          <w:rFonts w:ascii="Times New Roman" w:hAnsi="Times New Roman"/>
          <w:sz w:val="24"/>
          <w:szCs w:val="22"/>
        </w:rPr>
        <w:t>, birds and waterways dispers</w:t>
      </w:r>
      <w:r w:rsidR="00991DE9" w:rsidRPr="007E66B9">
        <w:rPr>
          <w:rFonts w:ascii="Times New Roman" w:hAnsi="Times New Roman"/>
          <w:sz w:val="24"/>
          <w:szCs w:val="22"/>
        </w:rPr>
        <w:t xml:space="preserve">e </w:t>
      </w:r>
      <w:r w:rsidR="00991DE9" w:rsidRPr="007E66B9">
        <w:rPr>
          <w:rFonts w:ascii="Times New Roman" w:hAnsi="Times New Roman"/>
          <w:i/>
          <w:sz w:val="24"/>
          <w:szCs w:val="22"/>
        </w:rPr>
        <w:t>T. sebifera</w:t>
      </w:r>
      <w:r w:rsidR="004C3D9F" w:rsidRPr="007E66B9">
        <w:rPr>
          <w:rFonts w:ascii="Times New Roman" w:hAnsi="Times New Roman"/>
          <w:sz w:val="24"/>
          <w:szCs w:val="22"/>
        </w:rPr>
        <w:t xml:space="preserve"> seeds</w:t>
      </w:r>
      <w:r w:rsidR="003B253F" w:rsidRPr="007E66B9">
        <w:rPr>
          <w:rFonts w:ascii="Times New Roman" w:hAnsi="Times New Roman"/>
          <w:sz w:val="24"/>
          <w:szCs w:val="22"/>
        </w:rPr>
        <w:t xml:space="preserve"> (</w:t>
      </w:r>
      <w:r w:rsidR="00C87F46">
        <w:rPr>
          <w:rFonts w:ascii="Times New Roman" w:hAnsi="Times New Roman"/>
          <w:sz w:val="24"/>
          <w:szCs w:val="22"/>
        </w:rPr>
        <w:t xml:space="preserve">Bruce </w:t>
      </w:r>
      <w:r w:rsidR="00F76695" w:rsidRPr="00F76695">
        <w:rPr>
          <w:rFonts w:ascii="Times New Roman" w:hAnsi="Times New Roman"/>
          <w:i/>
          <w:sz w:val="24"/>
          <w:szCs w:val="22"/>
        </w:rPr>
        <w:t>et al</w:t>
      </w:r>
      <w:r w:rsidR="00C87F46">
        <w:rPr>
          <w:rFonts w:ascii="Times New Roman" w:hAnsi="Times New Roman"/>
          <w:sz w:val="24"/>
          <w:szCs w:val="22"/>
        </w:rPr>
        <w:t>. 1997</w:t>
      </w:r>
      <w:r w:rsidR="00BC3697" w:rsidRPr="007E66B9">
        <w:rPr>
          <w:rFonts w:ascii="Times New Roman" w:hAnsi="Times New Roman"/>
          <w:sz w:val="24"/>
          <w:szCs w:val="22"/>
        </w:rPr>
        <w:t xml:space="preserve">; </w:t>
      </w:r>
      <w:r w:rsidR="00BC749E" w:rsidRPr="007E66B9">
        <w:rPr>
          <w:rFonts w:ascii="Times New Roman" w:hAnsi="Times New Roman"/>
          <w:sz w:val="24"/>
          <w:szCs w:val="22"/>
        </w:rPr>
        <w:t>Jubinksy and Anderson 1996</w:t>
      </w:r>
      <w:r w:rsidR="00BC3697" w:rsidRPr="007E66B9">
        <w:rPr>
          <w:rFonts w:ascii="Times New Roman" w:hAnsi="Times New Roman"/>
          <w:sz w:val="24"/>
          <w:szCs w:val="22"/>
        </w:rPr>
        <w:t xml:space="preserve">; Renne </w:t>
      </w:r>
      <w:r w:rsidR="00F76695" w:rsidRPr="00F76695">
        <w:rPr>
          <w:rFonts w:ascii="Times New Roman" w:hAnsi="Times New Roman"/>
          <w:i/>
          <w:sz w:val="24"/>
          <w:szCs w:val="22"/>
        </w:rPr>
        <w:t>et al</w:t>
      </w:r>
      <w:r w:rsidR="00C87F46">
        <w:rPr>
          <w:rFonts w:ascii="Times New Roman" w:hAnsi="Times New Roman"/>
          <w:sz w:val="24"/>
          <w:szCs w:val="22"/>
        </w:rPr>
        <w:t xml:space="preserve">. </w:t>
      </w:r>
      <w:r w:rsidR="00BC3697" w:rsidRPr="007E66B9">
        <w:rPr>
          <w:rFonts w:ascii="Times New Roman" w:hAnsi="Times New Roman"/>
          <w:sz w:val="24"/>
          <w:szCs w:val="22"/>
        </w:rPr>
        <w:t>1999</w:t>
      </w:r>
      <w:r w:rsidR="003B253F" w:rsidRPr="007E66B9">
        <w:rPr>
          <w:rFonts w:ascii="Times New Roman" w:hAnsi="Times New Roman"/>
          <w:sz w:val="24"/>
          <w:szCs w:val="22"/>
        </w:rPr>
        <w:t xml:space="preserve">). </w:t>
      </w:r>
      <w:r w:rsidRPr="007E66B9">
        <w:rPr>
          <w:rFonts w:ascii="Times New Roman" w:hAnsi="Times New Roman"/>
          <w:i/>
          <w:sz w:val="24"/>
          <w:szCs w:val="22"/>
        </w:rPr>
        <w:t>T</w:t>
      </w:r>
      <w:r w:rsidR="000D1B9E">
        <w:rPr>
          <w:rFonts w:ascii="Times New Roman" w:hAnsi="Times New Roman"/>
          <w:i/>
          <w:sz w:val="24"/>
          <w:szCs w:val="22"/>
        </w:rPr>
        <w:t>riadica</w:t>
      </w:r>
      <w:r w:rsidRPr="007E66B9">
        <w:rPr>
          <w:rFonts w:ascii="Times New Roman" w:hAnsi="Times New Roman"/>
          <w:i/>
          <w:sz w:val="24"/>
          <w:szCs w:val="22"/>
        </w:rPr>
        <w:t xml:space="preserve"> sebifera</w:t>
      </w:r>
      <w:r w:rsidR="003B253F" w:rsidRPr="007E66B9">
        <w:rPr>
          <w:rFonts w:ascii="Times New Roman" w:hAnsi="Times New Roman"/>
          <w:sz w:val="24"/>
          <w:szCs w:val="22"/>
        </w:rPr>
        <w:t xml:space="preserve"> readily invades </w:t>
      </w:r>
      <w:r w:rsidR="00A356D9" w:rsidRPr="007E66B9">
        <w:rPr>
          <w:rFonts w:ascii="Times New Roman" w:hAnsi="Times New Roman"/>
          <w:sz w:val="24"/>
          <w:szCs w:val="22"/>
        </w:rPr>
        <w:t xml:space="preserve">a variety of natural </w:t>
      </w:r>
      <w:r w:rsidR="00991DE9" w:rsidRPr="007E66B9">
        <w:rPr>
          <w:rFonts w:ascii="Times New Roman" w:hAnsi="Times New Roman"/>
          <w:sz w:val="24"/>
          <w:szCs w:val="22"/>
        </w:rPr>
        <w:t>habitats</w:t>
      </w:r>
      <w:r w:rsidR="00A356D9" w:rsidRPr="007E66B9">
        <w:rPr>
          <w:rFonts w:ascii="Times New Roman" w:hAnsi="Times New Roman"/>
          <w:sz w:val="24"/>
          <w:szCs w:val="22"/>
        </w:rPr>
        <w:t xml:space="preserve"> and disturbed sites, especially grassland</w:t>
      </w:r>
      <w:r w:rsidR="00991DE9" w:rsidRPr="007E66B9">
        <w:rPr>
          <w:rFonts w:ascii="Times New Roman" w:hAnsi="Times New Roman"/>
          <w:sz w:val="24"/>
          <w:szCs w:val="22"/>
        </w:rPr>
        <w:t>s</w:t>
      </w:r>
      <w:r w:rsidR="00A356D9" w:rsidRPr="007E66B9">
        <w:rPr>
          <w:rFonts w:ascii="Times New Roman" w:hAnsi="Times New Roman"/>
          <w:sz w:val="24"/>
          <w:szCs w:val="22"/>
        </w:rPr>
        <w:t xml:space="preserve"> and areas adjacent to water (</w:t>
      </w:r>
      <w:r w:rsidR="00BC3697" w:rsidRPr="007E66B9">
        <w:rPr>
          <w:rFonts w:ascii="Times New Roman" w:hAnsi="Times New Roman"/>
          <w:sz w:val="24"/>
          <w:szCs w:val="22"/>
        </w:rPr>
        <w:t xml:space="preserve">Gan </w:t>
      </w:r>
      <w:r w:rsidR="00F76695" w:rsidRPr="00F76695">
        <w:rPr>
          <w:rFonts w:ascii="Times New Roman" w:hAnsi="Times New Roman"/>
          <w:i/>
          <w:sz w:val="24"/>
          <w:szCs w:val="22"/>
        </w:rPr>
        <w:t>et al</w:t>
      </w:r>
      <w:r w:rsidR="00C87F46">
        <w:rPr>
          <w:rFonts w:ascii="Times New Roman" w:hAnsi="Times New Roman"/>
          <w:sz w:val="24"/>
          <w:szCs w:val="22"/>
        </w:rPr>
        <w:t>.</w:t>
      </w:r>
      <w:r w:rsidR="00DF61CF">
        <w:rPr>
          <w:rFonts w:ascii="Times New Roman" w:hAnsi="Times New Roman"/>
          <w:sz w:val="24"/>
          <w:szCs w:val="22"/>
        </w:rPr>
        <w:t xml:space="preserve"> </w:t>
      </w:r>
      <w:r w:rsidR="00BC3697" w:rsidRPr="007E66B9">
        <w:rPr>
          <w:rFonts w:ascii="Times New Roman" w:hAnsi="Times New Roman"/>
          <w:sz w:val="24"/>
          <w:szCs w:val="22"/>
        </w:rPr>
        <w:t xml:space="preserve">2009, </w:t>
      </w:r>
      <w:r w:rsidR="00F859FD">
        <w:rPr>
          <w:rFonts w:ascii="Times New Roman" w:hAnsi="Times New Roman"/>
          <w:sz w:val="24"/>
          <w:szCs w:val="22"/>
        </w:rPr>
        <w:t xml:space="preserve">Pile </w:t>
      </w:r>
      <w:r w:rsidR="00F76695" w:rsidRPr="00F76695">
        <w:rPr>
          <w:rFonts w:ascii="Times New Roman" w:hAnsi="Times New Roman"/>
          <w:i/>
          <w:sz w:val="24"/>
          <w:szCs w:val="22"/>
        </w:rPr>
        <w:t>et al</w:t>
      </w:r>
      <w:r w:rsidR="00C87F46">
        <w:rPr>
          <w:rFonts w:ascii="Times New Roman" w:hAnsi="Times New Roman"/>
          <w:sz w:val="24"/>
          <w:szCs w:val="22"/>
        </w:rPr>
        <w:t>.</w:t>
      </w:r>
      <w:r w:rsidR="00F859FD">
        <w:rPr>
          <w:rFonts w:ascii="Times New Roman" w:hAnsi="Times New Roman"/>
          <w:sz w:val="24"/>
          <w:szCs w:val="22"/>
        </w:rPr>
        <w:t xml:space="preserve"> 2017</w:t>
      </w:r>
      <w:r w:rsidR="00A356D9" w:rsidRPr="007E66B9">
        <w:rPr>
          <w:rFonts w:ascii="Times New Roman" w:hAnsi="Times New Roman"/>
          <w:sz w:val="24"/>
          <w:szCs w:val="22"/>
        </w:rPr>
        <w:t xml:space="preserve">). In these </w:t>
      </w:r>
      <w:r w:rsidR="00991DE9" w:rsidRPr="007E66B9">
        <w:rPr>
          <w:rFonts w:ascii="Times New Roman" w:hAnsi="Times New Roman"/>
          <w:sz w:val="24"/>
          <w:szCs w:val="22"/>
        </w:rPr>
        <w:t>habitats,</w:t>
      </w:r>
      <w:r w:rsidR="00A356D9" w:rsidRPr="007E66B9">
        <w:rPr>
          <w:rFonts w:ascii="Times New Roman" w:hAnsi="Times New Roman"/>
          <w:sz w:val="24"/>
          <w:szCs w:val="22"/>
        </w:rPr>
        <w:t xml:space="preserve"> </w:t>
      </w:r>
      <w:r w:rsidRPr="007E66B9">
        <w:rPr>
          <w:rFonts w:ascii="Times New Roman" w:hAnsi="Times New Roman"/>
          <w:i/>
          <w:sz w:val="24"/>
          <w:szCs w:val="22"/>
        </w:rPr>
        <w:t>T. sebifera</w:t>
      </w:r>
      <w:r w:rsidR="00A356D9" w:rsidRPr="007E66B9">
        <w:rPr>
          <w:rFonts w:ascii="Times New Roman" w:hAnsi="Times New Roman"/>
          <w:sz w:val="24"/>
          <w:szCs w:val="22"/>
        </w:rPr>
        <w:t xml:space="preserve"> </w:t>
      </w:r>
      <w:r w:rsidR="00991DE9" w:rsidRPr="007E66B9">
        <w:rPr>
          <w:rFonts w:ascii="Times New Roman" w:hAnsi="Times New Roman"/>
          <w:sz w:val="24"/>
          <w:szCs w:val="22"/>
        </w:rPr>
        <w:t>can</w:t>
      </w:r>
      <w:r w:rsidR="00A356D9" w:rsidRPr="007E66B9">
        <w:rPr>
          <w:rFonts w:ascii="Times New Roman" w:hAnsi="Times New Roman"/>
          <w:sz w:val="24"/>
          <w:szCs w:val="22"/>
        </w:rPr>
        <w:t xml:space="preserve"> </w:t>
      </w:r>
      <w:r w:rsidR="008260ED" w:rsidRPr="007E66B9">
        <w:rPr>
          <w:rFonts w:ascii="Times New Roman" w:hAnsi="Times New Roman"/>
          <w:sz w:val="24"/>
          <w:szCs w:val="22"/>
        </w:rPr>
        <w:t>dramatically</w:t>
      </w:r>
      <w:r w:rsidR="00A356D9" w:rsidRPr="007E66B9">
        <w:rPr>
          <w:rFonts w:ascii="Times New Roman" w:hAnsi="Times New Roman"/>
          <w:sz w:val="24"/>
          <w:szCs w:val="22"/>
        </w:rPr>
        <w:t xml:space="preserve"> alter </w:t>
      </w:r>
      <w:r w:rsidR="008260ED" w:rsidRPr="007E66B9">
        <w:rPr>
          <w:rFonts w:ascii="Times New Roman" w:hAnsi="Times New Roman"/>
          <w:sz w:val="24"/>
          <w:szCs w:val="22"/>
        </w:rPr>
        <w:t>community</w:t>
      </w:r>
      <w:r w:rsidR="00A356D9" w:rsidRPr="007E66B9">
        <w:rPr>
          <w:rFonts w:ascii="Times New Roman" w:hAnsi="Times New Roman"/>
          <w:sz w:val="24"/>
          <w:szCs w:val="22"/>
        </w:rPr>
        <w:t xml:space="preserve"> </w:t>
      </w:r>
      <w:r w:rsidR="00991DE9" w:rsidRPr="007E66B9">
        <w:rPr>
          <w:rFonts w:ascii="Times New Roman" w:hAnsi="Times New Roman"/>
          <w:sz w:val="24"/>
          <w:szCs w:val="22"/>
        </w:rPr>
        <w:t xml:space="preserve">species </w:t>
      </w:r>
      <w:r w:rsidR="00A356D9" w:rsidRPr="007E66B9">
        <w:rPr>
          <w:rFonts w:ascii="Times New Roman" w:hAnsi="Times New Roman"/>
          <w:sz w:val="24"/>
          <w:szCs w:val="22"/>
        </w:rPr>
        <w:t xml:space="preserve">composition, </w:t>
      </w:r>
      <w:r w:rsidR="008260ED" w:rsidRPr="007E66B9">
        <w:rPr>
          <w:rFonts w:ascii="Times New Roman" w:hAnsi="Times New Roman"/>
          <w:sz w:val="24"/>
          <w:szCs w:val="22"/>
        </w:rPr>
        <w:t>reduce</w:t>
      </w:r>
      <w:r w:rsidR="00A356D9" w:rsidRPr="007E66B9">
        <w:rPr>
          <w:rFonts w:ascii="Times New Roman" w:hAnsi="Times New Roman"/>
          <w:sz w:val="24"/>
          <w:szCs w:val="22"/>
        </w:rPr>
        <w:t xml:space="preserve"> diversity, and affect nutrient cycling</w:t>
      </w:r>
      <w:r w:rsidR="00556CD4">
        <w:rPr>
          <w:rFonts w:ascii="Times New Roman" w:hAnsi="Times New Roman"/>
          <w:sz w:val="24"/>
          <w:szCs w:val="22"/>
        </w:rPr>
        <w:t xml:space="preserve"> (Pile </w:t>
      </w:r>
      <w:r w:rsidR="00F76695" w:rsidRPr="00F76695">
        <w:rPr>
          <w:rFonts w:ascii="Times New Roman" w:hAnsi="Times New Roman"/>
          <w:i/>
          <w:sz w:val="24"/>
          <w:szCs w:val="22"/>
        </w:rPr>
        <w:t>et al</w:t>
      </w:r>
      <w:r w:rsidR="00C87F46">
        <w:rPr>
          <w:rFonts w:ascii="Times New Roman" w:hAnsi="Times New Roman"/>
          <w:sz w:val="24"/>
          <w:szCs w:val="22"/>
        </w:rPr>
        <w:t>.</w:t>
      </w:r>
      <w:r w:rsidR="00556CD4">
        <w:rPr>
          <w:rFonts w:ascii="Times New Roman" w:hAnsi="Times New Roman"/>
          <w:sz w:val="24"/>
          <w:szCs w:val="22"/>
        </w:rPr>
        <w:t xml:space="preserve"> 2017)</w:t>
      </w:r>
      <w:r w:rsidR="00A356D9" w:rsidRPr="007E66B9">
        <w:rPr>
          <w:rFonts w:ascii="Times New Roman" w:hAnsi="Times New Roman"/>
          <w:sz w:val="24"/>
          <w:szCs w:val="22"/>
        </w:rPr>
        <w:t xml:space="preserve">. </w:t>
      </w:r>
    </w:p>
    <w:p w14:paraId="090F5CA1" w14:textId="77777777" w:rsidR="000D1B9E" w:rsidRPr="007E66B9" w:rsidRDefault="000D1B9E" w:rsidP="009D5213">
      <w:pPr>
        <w:pStyle w:val="NormalWeb"/>
        <w:spacing w:before="0" w:beforeAutospacing="0" w:after="0" w:afterAutospacing="0"/>
        <w:jc w:val="both"/>
        <w:rPr>
          <w:rFonts w:ascii="Times New Roman" w:hAnsi="Times New Roman"/>
          <w:sz w:val="24"/>
          <w:szCs w:val="22"/>
        </w:rPr>
      </w:pPr>
    </w:p>
    <w:p w14:paraId="71372A10" w14:textId="00E5D9B6" w:rsidR="006C37AD" w:rsidRPr="002004ED" w:rsidRDefault="006C37AD" w:rsidP="006C37AD">
      <w:pPr>
        <w:rPr>
          <w:rFonts w:ascii="Times New Roman" w:hAnsi="Times New Roman"/>
          <w:b/>
          <w:szCs w:val="22"/>
        </w:rPr>
      </w:pPr>
      <w:r w:rsidRPr="002004ED">
        <w:rPr>
          <w:rFonts w:ascii="Times New Roman" w:hAnsi="Times New Roman"/>
          <w:b/>
          <w:szCs w:val="22"/>
        </w:rPr>
        <w:t>Environmental Requirements</w:t>
      </w:r>
    </w:p>
    <w:p w14:paraId="3CF83691" w14:textId="77777777" w:rsidR="00DD3570" w:rsidRPr="002004ED" w:rsidRDefault="00DD3570" w:rsidP="006C37AD">
      <w:pPr>
        <w:rPr>
          <w:rFonts w:ascii="Times New Roman" w:hAnsi="Times New Roman"/>
          <w:b/>
          <w:szCs w:val="22"/>
        </w:rPr>
      </w:pPr>
    </w:p>
    <w:p w14:paraId="5080B30F" w14:textId="3D46C9D4" w:rsidR="006C37AD" w:rsidRPr="002004ED" w:rsidRDefault="006C37AD" w:rsidP="006C37AD">
      <w:pPr>
        <w:rPr>
          <w:rFonts w:ascii="Times New Roman" w:hAnsi="Times New Roman"/>
          <w:szCs w:val="22"/>
        </w:rPr>
      </w:pPr>
      <w:r w:rsidRPr="002004ED">
        <w:rPr>
          <w:rFonts w:ascii="Times New Roman" w:hAnsi="Times New Roman"/>
          <w:b/>
          <w:szCs w:val="22"/>
        </w:rPr>
        <w:t>Altitude</w:t>
      </w:r>
    </w:p>
    <w:p w14:paraId="74622BAD" w14:textId="0E06F85C" w:rsidR="006C37AD" w:rsidRPr="007E66B9" w:rsidRDefault="006C37AD" w:rsidP="007A4D70">
      <w:pPr>
        <w:pStyle w:val="ListParagraph"/>
        <w:numPr>
          <w:ilvl w:val="0"/>
          <w:numId w:val="2"/>
        </w:numPr>
        <w:jc w:val="both"/>
        <w:rPr>
          <w:rFonts w:ascii="Times New Roman" w:hAnsi="Times New Roman"/>
          <w:color w:val="262626"/>
          <w:sz w:val="24"/>
          <w:szCs w:val="22"/>
        </w:rPr>
      </w:pPr>
      <w:r w:rsidRPr="007E66B9">
        <w:rPr>
          <w:rFonts w:ascii="Times New Roman" w:hAnsi="Times New Roman"/>
          <w:color w:val="262626"/>
          <w:sz w:val="24"/>
          <w:szCs w:val="22"/>
        </w:rPr>
        <w:t>In the southern forests of the United States approximately 80</w:t>
      </w:r>
      <w:r w:rsidR="00556CD4">
        <w:rPr>
          <w:rFonts w:ascii="Times New Roman" w:hAnsi="Times New Roman"/>
          <w:color w:val="262626"/>
          <w:sz w:val="24"/>
          <w:szCs w:val="22"/>
        </w:rPr>
        <w:t xml:space="preserve"> </w:t>
      </w:r>
      <w:r w:rsidRPr="007E66B9">
        <w:rPr>
          <w:rFonts w:ascii="Times New Roman" w:hAnsi="Times New Roman"/>
          <w:color w:val="262626"/>
          <w:sz w:val="24"/>
          <w:szCs w:val="22"/>
        </w:rPr>
        <w:t xml:space="preserve">% of </w:t>
      </w:r>
      <w:r w:rsidR="00991DE9" w:rsidRPr="007E66B9">
        <w:rPr>
          <w:rFonts w:ascii="Times New Roman" w:hAnsi="Times New Roman"/>
          <w:color w:val="262626"/>
          <w:sz w:val="24"/>
          <w:szCs w:val="22"/>
        </w:rPr>
        <w:t xml:space="preserve">tallow invasions occur </w:t>
      </w:r>
      <w:r w:rsidRPr="007E66B9">
        <w:rPr>
          <w:rFonts w:ascii="Times New Roman" w:hAnsi="Times New Roman"/>
          <w:color w:val="262626"/>
          <w:sz w:val="24"/>
          <w:szCs w:val="22"/>
        </w:rPr>
        <w:t>at elevations lower than 50 m or slopes of &lt;</w:t>
      </w:r>
      <w:r w:rsidR="009D5213">
        <w:rPr>
          <w:rFonts w:ascii="Times New Roman" w:hAnsi="Times New Roman"/>
          <w:color w:val="262626"/>
          <w:sz w:val="24"/>
          <w:szCs w:val="22"/>
        </w:rPr>
        <w:t xml:space="preserve"> </w:t>
      </w:r>
      <w:r w:rsidRPr="007E66B9">
        <w:rPr>
          <w:rFonts w:ascii="Times New Roman" w:hAnsi="Times New Roman"/>
          <w:color w:val="262626"/>
          <w:sz w:val="24"/>
          <w:szCs w:val="22"/>
        </w:rPr>
        <w:t xml:space="preserve">2°. </w:t>
      </w:r>
      <w:r w:rsidR="00991DE9" w:rsidRPr="007E66B9">
        <w:rPr>
          <w:rFonts w:ascii="Times New Roman" w:hAnsi="Times New Roman"/>
          <w:color w:val="262626"/>
          <w:sz w:val="24"/>
          <w:szCs w:val="22"/>
        </w:rPr>
        <w:t xml:space="preserve">At higher elevations and with steeper slopes, </w:t>
      </w:r>
      <w:r w:rsidRPr="007E66B9">
        <w:rPr>
          <w:rFonts w:ascii="Times New Roman" w:hAnsi="Times New Roman"/>
          <w:color w:val="262626"/>
          <w:sz w:val="24"/>
          <w:szCs w:val="22"/>
        </w:rPr>
        <w:t>the likelihood of invasion drops dramatically and “no invasion was reported in the FIA</w:t>
      </w:r>
      <w:r w:rsidR="00991DE9" w:rsidRPr="007E66B9">
        <w:rPr>
          <w:rFonts w:ascii="Times New Roman" w:hAnsi="Times New Roman"/>
          <w:color w:val="262626"/>
          <w:sz w:val="24"/>
          <w:szCs w:val="22"/>
        </w:rPr>
        <w:t xml:space="preserve"> [Forest Inventory Analysis]</w:t>
      </w:r>
      <w:r w:rsidRPr="007E66B9">
        <w:rPr>
          <w:rFonts w:ascii="Times New Roman" w:hAnsi="Times New Roman"/>
          <w:color w:val="262626"/>
          <w:sz w:val="24"/>
          <w:szCs w:val="22"/>
        </w:rPr>
        <w:t xml:space="preserve"> data for sites where elevation was greater than 165 m or slopes were steeper than 18°” (Gan</w:t>
      </w:r>
      <w:r w:rsidR="00DF61CF">
        <w:rPr>
          <w:rFonts w:ascii="Times New Roman" w:hAnsi="Times New Roman"/>
          <w:color w:val="262626"/>
          <w:sz w:val="24"/>
          <w:szCs w:val="22"/>
        </w:rPr>
        <w:t xml:space="preserve"> </w:t>
      </w:r>
      <w:r w:rsidR="00F76695" w:rsidRPr="00F76695">
        <w:rPr>
          <w:rFonts w:ascii="Times New Roman" w:hAnsi="Times New Roman"/>
          <w:i/>
          <w:color w:val="262626"/>
          <w:sz w:val="24"/>
          <w:szCs w:val="22"/>
        </w:rPr>
        <w:t>et al</w:t>
      </w:r>
      <w:r w:rsidR="00C87F46">
        <w:rPr>
          <w:rFonts w:ascii="Times New Roman" w:hAnsi="Times New Roman"/>
          <w:color w:val="262626"/>
          <w:sz w:val="24"/>
          <w:szCs w:val="22"/>
        </w:rPr>
        <w:t>.</w:t>
      </w:r>
      <w:r w:rsidRPr="007E66B9">
        <w:rPr>
          <w:rFonts w:ascii="Times New Roman" w:hAnsi="Times New Roman"/>
          <w:color w:val="262626"/>
          <w:sz w:val="24"/>
          <w:szCs w:val="22"/>
        </w:rPr>
        <w:t xml:space="preserve"> 2009). </w:t>
      </w:r>
    </w:p>
    <w:p w14:paraId="753274E5" w14:textId="3C729F03" w:rsidR="006C37AD" w:rsidRPr="007E66B9" w:rsidRDefault="006C37AD" w:rsidP="007A4D70">
      <w:pPr>
        <w:pStyle w:val="ListParagraph"/>
        <w:numPr>
          <w:ilvl w:val="0"/>
          <w:numId w:val="2"/>
        </w:numPr>
        <w:jc w:val="both"/>
        <w:rPr>
          <w:rFonts w:ascii="Times New Roman" w:hAnsi="Times New Roman"/>
          <w:color w:val="262626"/>
          <w:sz w:val="24"/>
          <w:szCs w:val="22"/>
        </w:rPr>
      </w:pPr>
      <w:r w:rsidRPr="007E66B9">
        <w:rPr>
          <w:rFonts w:ascii="Times New Roman" w:hAnsi="Times New Roman"/>
          <w:color w:val="262626"/>
          <w:sz w:val="24"/>
          <w:szCs w:val="22"/>
        </w:rPr>
        <w:t xml:space="preserve">In Taiwan, </w:t>
      </w:r>
      <w:r w:rsidR="00991DE9" w:rsidRPr="007E66B9">
        <w:rPr>
          <w:rFonts w:ascii="Times New Roman" w:hAnsi="Times New Roman"/>
          <w:i/>
          <w:sz w:val="24"/>
          <w:szCs w:val="22"/>
        </w:rPr>
        <w:t>T. sebifera</w:t>
      </w:r>
      <w:r w:rsidRPr="007E66B9">
        <w:rPr>
          <w:rFonts w:ascii="Times New Roman" w:hAnsi="Times New Roman"/>
          <w:sz w:val="24"/>
          <w:szCs w:val="22"/>
        </w:rPr>
        <w:t xml:space="preserve"> plantations occur at elevations </w:t>
      </w:r>
      <w:r w:rsidR="00991DE9" w:rsidRPr="007E66B9">
        <w:rPr>
          <w:rFonts w:ascii="Times New Roman" w:hAnsi="Times New Roman"/>
          <w:sz w:val="24"/>
          <w:szCs w:val="22"/>
        </w:rPr>
        <w:t xml:space="preserve">of </w:t>
      </w:r>
      <w:r w:rsidRPr="007E66B9">
        <w:rPr>
          <w:rFonts w:ascii="Times New Roman" w:hAnsi="Times New Roman"/>
          <w:sz w:val="24"/>
          <w:szCs w:val="22"/>
        </w:rPr>
        <w:t>400-700 m (</w:t>
      </w:r>
      <w:r w:rsidR="00F76695">
        <w:rPr>
          <w:rFonts w:ascii="Times New Roman" w:hAnsi="Times New Roman"/>
          <w:sz w:val="24"/>
          <w:szCs w:val="22"/>
        </w:rPr>
        <w:t xml:space="preserve">Lin </w:t>
      </w:r>
      <w:r w:rsidR="00F76695" w:rsidRPr="00F76695">
        <w:rPr>
          <w:rFonts w:ascii="Times New Roman" w:hAnsi="Times New Roman"/>
          <w:i/>
          <w:sz w:val="24"/>
          <w:szCs w:val="22"/>
        </w:rPr>
        <w:t>et al</w:t>
      </w:r>
      <w:r w:rsidR="00F76695">
        <w:rPr>
          <w:rFonts w:ascii="Times New Roman" w:hAnsi="Times New Roman"/>
          <w:sz w:val="24"/>
          <w:szCs w:val="22"/>
        </w:rPr>
        <w:t xml:space="preserve">. </w:t>
      </w:r>
      <w:r w:rsidRPr="007E66B9">
        <w:rPr>
          <w:rFonts w:ascii="Times New Roman" w:hAnsi="Times New Roman"/>
          <w:sz w:val="24"/>
          <w:szCs w:val="22"/>
        </w:rPr>
        <w:t xml:space="preserve">1958). </w:t>
      </w:r>
    </w:p>
    <w:p w14:paraId="2BBB6882" w14:textId="144B1BC5" w:rsidR="006C37AD" w:rsidRPr="007E66B9" w:rsidRDefault="006C37AD" w:rsidP="007A4D70">
      <w:pPr>
        <w:pStyle w:val="ListParagraph"/>
        <w:numPr>
          <w:ilvl w:val="0"/>
          <w:numId w:val="2"/>
        </w:numPr>
        <w:jc w:val="both"/>
        <w:rPr>
          <w:rFonts w:ascii="Times New Roman" w:hAnsi="Times New Roman"/>
          <w:color w:val="262626"/>
          <w:sz w:val="24"/>
          <w:szCs w:val="22"/>
        </w:rPr>
      </w:pPr>
      <w:r w:rsidRPr="007E66B9">
        <w:rPr>
          <w:rFonts w:ascii="Times New Roman" w:hAnsi="Times New Roman"/>
          <w:sz w:val="24"/>
          <w:szCs w:val="22"/>
        </w:rPr>
        <w:t xml:space="preserve">Surveys of </w:t>
      </w:r>
      <w:r w:rsidR="00991DE9" w:rsidRPr="007E66B9">
        <w:rPr>
          <w:rFonts w:ascii="Times New Roman" w:hAnsi="Times New Roman"/>
          <w:i/>
          <w:sz w:val="24"/>
          <w:szCs w:val="22"/>
        </w:rPr>
        <w:t>T. sebifera</w:t>
      </w:r>
      <w:r w:rsidR="00991DE9" w:rsidRPr="007E66B9">
        <w:rPr>
          <w:rFonts w:ascii="Times New Roman" w:hAnsi="Times New Roman"/>
          <w:sz w:val="24"/>
          <w:szCs w:val="22"/>
        </w:rPr>
        <w:t xml:space="preserve"> </w:t>
      </w:r>
      <w:r w:rsidRPr="007E66B9">
        <w:rPr>
          <w:rFonts w:ascii="Times New Roman" w:hAnsi="Times New Roman"/>
          <w:sz w:val="24"/>
          <w:szCs w:val="22"/>
        </w:rPr>
        <w:t xml:space="preserve">in the Indian Himalayas recorded </w:t>
      </w:r>
      <w:r w:rsidR="00991DE9" w:rsidRPr="007E66B9">
        <w:rPr>
          <w:rFonts w:ascii="Times New Roman" w:hAnsi="Times New Roman"/>
          <w:sz w:val="24"/>
          <w:szCs w:val="22"/>
        </w:rPr>
        <w:t xml:space="preserve">trees at </w:t>
      </w:r>
      <w:r w:rsidRPr="007E66B9">
        <w:rPr>
          <w:rFonts w:ascii="Times New Roman" w:hAnsi="Times New Roman"/>
          <w:sz w:val="24"/>
          <w:szCs w:val="22"/>
        </w:rPr>
        <w:t xml:space="preserve">an altitude limit of 1,600 m (Jaryan </w:t>
      </w:r>
      <w:r w:rsidR="00F76695" w:rsidRPr="00F76695">
        <w:rPr>
          <w:rFonts w:ascii="Times New Roman" w:hAnsi="Times New Roman"/>
          <w:i/>
          <w:sz w:val="24"/>
          <w:szCs w:val="22"/>
        </w:rPr>
        <w:t>et al</w:t>
      </w:r>
      <w:r w:rsidR="009004B6">
        <w:rPr>
          <w:rFonts w:ascii="Times New Roman" w:hAnsi="Times New Roman"/>
          <w:sz w:val="24"/>
          <w:szCs w:val="22"/>
        </w:rPr>
        <w:t xml:space="preserve">. </w:t>
      </w:r>
      <w:r w:rsidRPr="007E66B9">
        <w:rPr>
          <w:rFonts w:ascii="Times New Roman" w:hAnsi="Times New Roman"/>
          <w:sz w:val="24"/>
          <w:szCs w:val="22"/>
        </w:rPr>
        <w:t xml:space="preserve">2013). </w:t>
      </w:r>
    </w:p>
    <w:p w14:paraId="4FA50BAE" w14:textId="6946FCEB" w:rsidR="006C37AD" w:rsidRPr="007E66B9" w:rsidRDefault="006C37AD" w:rsidP="007A4D70">
      <w:pPr>
        <w:pStyle w:val="ListParagraph"/>
        <w:numPr>
          <w:ilvl w:val="0"/>
          <w:numId w:val="2"/>
        </w:numPr>
        <w:jc w:val="both"/>
        <w:rPr>
          <w:rFonts w:ascii="Times New Roman" w:hAnsi="Times New Roman"/>
          <w:color w:val="262626"/>
          <w:sz w:val="24"/>
          <w:szCs w:val="22"/>
        </w:rPr>
      </w:pPr>
      <w:r w:rsidRPr="007E66B9">
        <w:rPr>
          <w:rFonts w:ascii="Times New Roman" w:hAnsi="Times New Roman"/>
          <w:sz w:val="24"/>
          <w:szCs w:val="22"/>
        </w:rPr>
        <w:t xml:space="preserve">Pattison </w:t>
      </w:r>
      <w:r w:rsidR="009004B6">
        <w:rPr>
          <w:rFonts w:ascii="Times New Roman" w:hAnsi="Times New Roman"/>
          <w:sz w:val="24"/>
          <w:szCs w:val="22"/>
        </w:rPr>
        <w:t xml:space="preserve">and Mack </w:t>
      </w:r>
      <w:r w:rsidR="000D5BDA">
        <w:rPr>
          <w:rFonts w:ascii="Times New Roman" w:hAnsi="Times New Roman"/>
          <w:sz w:val="24"/>
          <w:szCs w:val="22"/>
        </w:rPr>
        <w:t>(</w:t>
      </w:r>
      <w:r w:rsidRPr="007E66B9">
        <w:rPr>
          <w:rFonts w:ascii="Times New Roman" w:hAnsi="Times New Roman"/>
          <w:sz w:val="24"/>
          <w:szCs w:val="22"/>
        </w:rPr>
        <w:t>2007</w:t>
      </w:r>
      <w:r w:rsidR="000D5BDA">
        <w:rPr>
          <w:rFonts w:ascii="Times New Roman" w:hAnsi="Times New Roman"/>
          <w:sz w:val="24"/>
          <w:szCs w:val="22"/>
        </w:rPr>
        <w:t>)</w:t>
      </w:r>
      <w:r w:rsidRPr="007E66B9">
        <w:rPr>
          <w:rFonts w:ascii="Times New Roman" w:hAnsi="Times New Roman"/>
          <w:sz w:val="24"/>
          <w:szCs w:val="22"/>
        </w:rPr>
        <w:t xml:space="preserve"> cites a record in the Himalayas of </w:t>
      </w:r>
      <w:r w:rsidR="009D46BD" w:rsidRPr="007E66B9">
        <w:rPr>
          <w:rFonts w:ascii="Times New Roman" w:hAnsi="Times New Roman"/>
          <w:i/>
          <w:sz w:val="24"/>
          <w:szCs w:val="22"/>
        </w:rPr>
        <w:t>T. sebifera</w:t>
      </w:r>
      <w:r w:rsidR="009D46BD" w:rsidRPr="007E66B9">
        <w:rPr>
          <w:rFonts w:ascii="Times New Roman" w:hAnsi="Times New Roman"/>
          <w:sz w:val="24"/>
          <w:szCs w:val="22"/>
        </w:rPr>
        <w:t xml:space="preserve"> </w:t>
      </w:r>
      <w:r w:rsidRPr="007E66B9">
        <w:rPr>
          <w:rFonts w:ascii="Times New Roman" w:hAnsi="Times New Roman"/>
          <w:sz w:val="24"/>
          <w:szCs w:val="22"/>
        </w:rPr>
        <w:t xml:space="preserve">at 1,800 m, but </w:t>
      </w:r>
      <w:r w:rsidR="009D5213">
        <w:rPr>
          <w:rFonts w:ascii="Times New Roman" w:hAnsi="Times New Roman"/>
          <w:sz w:val="24"/>
          <w:szCs w:val="22"/>
        </w:rPr>
        <w:t>the EWG</w:t>
      </w:r>
      <w:r w:rsidRPr="007E66B9">
        <w:rPr>
          <w:rFonts w:ascii="Times New Roman" w:hAnsi="Times New Roman"/>
          <w:sz w:val="24"/>
          <w:szCs w:val="22"/>
        </w:rPr>
        <w:t xml:space="preserve"> </w:t>
      </w:r>
      <w:r w:rsidR="009D5213">
        <w:rPr>
          <w:rFonts w:ascii="Times New Roman" w:hAnsi="Times New Roman"/>
          <w:sz w:val="24"/>
          <w:szCs w:val="22"/>
        </w:rPr>
        <w:t>was</w:t>
      </w:r>
      <w:r w:rsidRPr="007E66B9">
        <w:rPr>
          <w:rFonts w:ascii="Times New Roman" w:hAnsi="Times New Roman"/>
          <w:sz w:val="24"/>
          <w:szCs w:val="22"/>
        </w:rPr>
        <w:t xml:space="preserve"> </w:t>
      </w:r>
      <w:r w:rsidR="009D5213">
        <w:rPr>
          <w:rFonts w:ascii="Times New Roman" w:hAnsi="Times New Roman"/>
          <w:sz w:val="24"/>
          <w:szCs w:val="22"/>
        </w:rPr>
        <w:t>un</w:t>
      </w:r>
      <w:r w:rsidRPr="007E66B9">
        <w:rPr>
          <w:rFonts w:ascii="Times New Roman" w:hAnsi="Times New Roman"/>
          <w:sz w:val="24"/>
          <w:szCs w:val="22"/>
        </w:rPr>
        <w:t>able to retrieve the cited material.</w:t>
      </w:r>
    </w:p>
    <w:p w14:paraId="09BE04DB" w14:textId="77777777" w:rsidR="006C37AD" w:rsidRPr="002004ED" w:rsidRDefault="006C37AD" w:rsidP="006C37AD">
      <w:pPr>
        <w:rPr>
          <w:rFonts w:ascii="Times New Roman" w:hAnsi="Times New Roman"/>
          <w:szCs w:val="22"/>
        </w:rPr>
      </w:pPr>
    </w:p>
    <w:p w14:paraId="59CCF596" w14:textId="77777777" w:rsidR="006C37AD" w:rsidRPr="002004ED" w:rsidRDefault="006C37AD" w:rsidP="006C37AD">
      <w:pPr>
        <w:rPr>
          <w:rFonts w:ascii="Times New Roman" w:hAnsi="Times New Roman"/>
          <w:color w:val="262626"/>
          <w:szCs w:val="22"/>
        </w:rPr>
      </w:pPr>
      <w:r w:rsidRPr="002004ED">
        <w:rPr>
          <w:rFonts w:ascii="Times New Roman" w:hAnsi="Times New Roman"/>
          <w:b/>
          <w:color w:val="262626"/>
          <w:szCs w:val="22"/>
        </w:rPr>
        <w:t>Temperature</w:t>
      </w:r>
      <w:r w:rsidRPr="002004ED">
        <w:rPr>
          <w:rFonts w:ascii="Times New Roman" w:hAnsi="Times New Roman"/>
          <w:color w:val="262626"/>
          <w:szCs w:val="22"/>
        </w:rPr>
        <w:t xml:space="preserve"> </w:t>
      </w:r>
    </w:p>
    <w:p w14:paraId="26F665E4" w14:textId="4109FE4E" w:rsidR="006C37AD" w:rsidRPr="00664184" w:rsidRDefault="006C37AD" w:rsidP="00AB128A">
      <w:pPr>
        <w:pStyle w:val="ListParagraph"/>
        <w:numPr>
          <w:ilvl w:val="0"/>
          <w:numId w:val="3"/>
        </w:numPr>
        <w:jc w:val="both"/>
        <w:rPr>
          <w:rFonts w:ascii="Times New Roman" w:hAnsi="Times New Roman"/>
          <w:color w:val="262626"/>
          <w:sz w:val="24"/>
          <w:szCs w:val="22"/>
        </w:rPr>
      </w:pPr>
      <w:r w:rsidRPr="00664184">
        <w:rPr>
          <w:rFonts w:ascii="Times New Roman" w:hAnsi="Times New Roman"/>
          <w:color w:val="262626"/>
          <w:sz w:val="24"/>
          <w:szCs w:val="22"/>
        </w:rPr>
        <w:t xml:space="preserve">In the southern forests of the United States </w:t>
      </w:r>
      <w:r w:rsidR="009D46BD" w:rsidRPr="00664184">
        <w:rPr>
          <w:rFonts w:ascii="Times New Roman" w:hAnsi="Times New Roman"/>
          <w:i/>
          <w:sz w:val="24"/>
          <w:szCs w:val="22"/>
        </w:rPr>
        <w:t>T. sebifera</w:t>
      </w:r>
      <w:r w:rsidR="009D46BD" w:rsidRPr="00664184">
        <w:rPr>
          <w:rFonts w:ascii="Times New Roman" w:hAnsi="Times New Roman"/>
          <w:sz w:val="24"/>
          <w:szCs w:val="22"/>
        </w:rPr>
        <w:t xml:space="preserve"> </w:t>
      </w:r>
      <w:r w:rsidRPr="00664184">
        <w:rPr>
          <w:rFonts w:ascii="Times New Roman" w:hAnsi="Times New Roman"/>
          <w:color w:val="262626"/>
          <w:sz w:val="24"/>
          <w:szCs w:val="22"/>
        </w:rPr>
        <w:t>d</w:t>
      </w:r>
      <w:r w:rsidR="00641188">
        <w:rPr>
          <w:rFonts w:ascii="Times New Roman" w:hAnsi="Times New Roman"/>
          <w:color w:val="262626"/>
          <w:sz w:val="24"/>
          <w:szCs w:val="22"/>
        </w:rPr>
        <w:t>oes</w:t>
      </w:r>
      <w:r w:rsidRPr="00664184">
        <w:rPr>
          <w:rFonts w:ascii="Times New Roman" w:hAnsi="Times New Roman"/>
          <w:color w:val="262626"/>
          <w:sz w:val="24"/>
          <w:szCs w:val="22"/>
        </w:rPr>
        <w:t xml:space="preserve"> not occur at survey sites where the mean minimum temperature in January was below –12 °C (10°F) (Gan</w:t>
      </w:r>
      <w:r w:rsidR="00DF61CF">
        <w:rPr>
          <w:rFonts w:ascii="Times New Roman" w:hAnsi="Times New Roman"/>
          <w:color w:val="262626"/>
          <w:sz w:val="24"/>
          <w:szCs w:val="22"/>
        </w:rPr>
        <w:t xml:space="preserve"> </w:t>
      </w:r>
      <w:r w:rsidR="00F76695" w:rsidRPr="00F76695">
        <w:rPr>
          <w:rFonts w:ascii="Times New Roman" w:hAnsi="Times New Roman"/>
          <w:i/>
          <w:color w:val="262626"/>
          <w:sz w:val="24"/>
          <w:szCs w:val="22"/>
        </w:rPr>
        <w:t>et al</w:t>
      </w:r>
      <w:r w:rsidR="00C87F46">
        <w:rPr>
          <w:rFonts w:ascii="Times New Roman" w:hAnsi="Times New Roman"/>
          <w:color w:val="262626"/>
          <w:sz w:val="24"/>
          <w:szCs w:val="22"/>
        </w:rPr>
        <w:t>.</w:t>
      </w:r>
      <w:r w:rsidR="00DF61CF">
        <w:rPr>
          <w:rFonts w:ascii="Times New Roman" w:hAnsi="Times New Roman"/>
          <w:color w:val="262626"/>
          <w:sz w:val="24"/>
          <w:szCs w:val="22"/>
        </w:rPr>
        <w:t xml:space="preserve"> </w:t>
      </w:r>
      <w:r w:rsidRPr="00664184">
        <w:rPr>
          <w:rFonts w:ascii="Times New Roman" w:hAnsi="Times New Roman"/>
          <w:color w:val="262626"/>
          <w:sz w:val="24"/>
          <w:szCs w:val="22"/>
        </w:rPr>
        <w:t>2009).</w:t>
      </w:r>
    </w:p>
    <w:p w14:paraId="55AFB2F8" w14:textId="376DC78F" w:rsidR="006C37AD" w:rsidRPr="00664184" w:rsidRDefault="006C37AD" w:rsidP="00AB128A">
      <w:pPr>
        <w:pStyle w:val="ListParagraph"/>
        <w:numPr>
          <w:ilvl w:val="0"/>
          <w:numId w:val="3"/>
        </w:numPr>
        <w:jc w:val="both"/>
        <w:rPr>
          <w:rFonts w:ascii="Times New Roman" w:hAnsi="Times New Roman"/>
          <w:sz w:val="24"/>
          <w:szCs w:val="22"/>
        </w:rPr>
      </w:pPr>
      <w:r w:rsidRPr="00664184">
        <w:rPr>
          <w:rFonts w:ascii="Times New Roman" w:hAnsi="Times New Roman"/>
          <w:sz w:val="24"/>
          <w:szCs w:val="22"/>
        </w:rPr>
        <w:t xml:space="preserve">Grace </w:t>
      </w:r>
      <w:r w:rsidR="00611493">
        <w:rPr>
          <w:rFonts w:ascii="Times New Roman" w:hAnsi="Times New Roman"/>
          <w:sz w:val="24"/>
          <w:szCs w:val="22"/>
        </w:rPr>
        <w:t>(</w:t>
      </w:r>
      <w:r w:rsidR="009004B6">
        <w:rPr>
          <w:rFonts w:ascii="Times New Roman" w:hAnsi="Times New Roman"/>
          <w:sz w:val="24"/>
          <w:szCs w:val="22"/>
        </w:rPr>
        <w:t>1998</w:t>
      </w:r>
      <w:r w:rsidR="00611493">
        <w:rPr>
          <w:rFonts w:ascii="Times New Roman" w:hAnsi="Times New Roman"/>
          <w:sz w:val="24"/>
          <w:szCs w:val="22"/>
        </w:rPr>
        <w:t>)</w:t>
      </w:r>
      <w:r w:rsidRPr="00664184">
        <w:rPr>
          <w:rFonts w:ascii="Times New Roman" w:hAnsi="Times New Roman"/>
          <w:sz w:val="24"/>
          <w:szCs w:val="22"/>
        </w:rPr>
        <w:t xml:space="preserve"> </w:t>
      </w:r>
      <w:r w:rsidR="000D5BDA">
        <w:rPr>
          <w:rFonts w:ascii="Times New Roman" w:hAnsi="Times New Roman"/>
          <w:sz w:val="24"/>
          <w:szCs w:val="22"/>
        </w:rPr>
        <w:t>suggested that the</w:t>
      </w:r>
      <w:r w:rsidRPr="00664184">
        <w:rPr>
          <w:rFonts w:ascii="Times New Roman" w:hAnsi="Times New Roman"/>
          <w:sz w:val="24"/>
          <w:szCs w:val="22"/>
        </w:rPr>
        <w:t xml:space="preserve"> likeliest northern boundary of </w:t>
      </w:r>
      <w:r w:rsidR="009D46BD" w:rsidRPr="00664184">
        <w:rPr>
          <w:rFonts w:ascii="Times New Roman" w:hAnsi="Times New Roman"/>
          <w:i/>
          <w:sz w:val="24"/>
          <w:szCs w:val="22"/>
        </w:rPr>
        <w:t>T. sebifera</w:t>
      </w:r>
      <w:r w:rsidR="009D46BD" w:rsidRPr="00664184">
        <w:rPr>
          <w:rFonts w:ascii="Times New Roman" w:hAnsi="Times New Roman"/>
          <w:sz w:val="24"/>
          <w:szCs w:val="22"/>
        </w:rPr>
        <w:t xml:space="preserve"> </w:t>
      </w:r>
      <w:r w:rsidRPr="00664184">
        <w:rPr>
          <w:rFonts w:ascii="Times New Roman" w:hAnsi="Times New Roman"/>
          <w:sz w:val="24"/>
          <w:szCs w:val="22"/>
        </w:rPr>
        <w:t>to be where average minimum winter temperatures dip to -12 to -15 °C, or USDA zone 7b.</w:t>
      </w:r>
    </w:p>
    <w:p w14:paraId="5071B773" w14:textId="098D8EE5" w:rsidR="006C37AD" w:rsidRPr="00664184" w:rsidRDefault="006C37AD" w:rsidP="00AB128A">
      <w:pPr>
        <w:pStyle w:val="ListParagraph"/>
        <w:numPr>
          <w:ilvl w:val="0"/>
          <w:numId w:val="3"/>
        </w:numPr>
        <w:jc w:val="both"/>
        <w:rPr>
          <w:rFonts w:ascii="Times New Roman" w:hAnsi="Times New Roman"/>
          <w:sz w:val="24"/>
          <w:szCs w:val="22"/>
        </w:rPr>
      </w:pPr>
      <w:r w:rsidRPr="00664184">
        <w:rPr>
          <w:rFonts w:ascii="Times New Roman" w:hAnsi="Times New Roman"/>
          <w:sz w:val="24"/>
          <w:szCs w:val="22"/>
        </w:rPr>
        <w:t xml:space="preserve">In a climate </w:t>
      </w:r>
      <w:r w:rsidR="000D5BDA" w:rsidRPr="00664184">
        <w:rPr>
          <w:rFonts w:ascii="Times New Roman" w:hAnsi="Times New Roman"/>
          <w:sz w:val="24"/>
          <w:szCs w:val="22"/>
        </w:rPr>
        <w:t>modelling</w:t>
      </w:r>
      <w:r w:rsidRPr="00664184">
        <w:rPr>
          <w:rFonts w:ascii="Times New Roman" w:hAnsi="Times New Roman"/>
          <w:sz w:val="24"/>
          <w:szCs w:val="22"/>
        </w:rPr>
        <w:t xml:space="preserve"> study, temperatures of 12</w:t>
      </w:r>
      <w:r w:rsidR="009D46BD" w:rsidRPr="00664184">
        <w:rPr>
          <w:rFonts w:ascii="Times New Roman" w:hAnsi="Times New Roman"/>
          <w:sz w:val="24"/>
          <w:szCs w:val="22"/>
        </w:rPr>
        <w:t xml:space="preserve"> °C</w:t>
      </w:r>
      <w:r w:rsidRPr="00664184">
        <w:rPr>
          <w:rFonts w:ascii="Times New Roman" w:hAnsi="Times New Roman"/>
          <w:sz w:val="24"/>
          <w:szCs w:val="22"/>
        </w:rPr>
        <w:t xml:space="preserve"> and 24 °C were determined as the lower temperature threshold for growth and lower limit of optimal temperature growth, respectively. The upper temperature limit for optimal growth and the upper temperature threshold for growth were determined to be 35 </w:t>
      </w:r>
      <w:r w:rsidR="009D46BD" w:rsidRPr="00664184">
        <w:rPr>
          <w:rFonts w:ascii="Times New Roman" w:hAnsi="Times New Roman"/>
          <w:sz w:val="24"/>
          <w:szCs w:val="22"/>
        </w:rPr>
        <w:t xml:space="preserve">°C </w:t>
      </w:r>
      <w:r w:rsidRPr="00664184">
        <w:rPr>
          <w:rFonts w:ascii="Times New Roman" w:hAnsi="Times New Roman"/>
          <w:sz w:val="24"/>
          <w:szCs w:val="22"/>
        </w:rPr>
        <w:t xml:space="preserve">and 40 °C, respectively. They reached these values after consultation with average annual temperature data from the native range of </w:t>
      </w:r>
      <w:r w:rsidR="009D46BD" w:rsidRPr="00664184">
        <w:rPr>
          <w:rFonts w:ascii="Times New Roman" w:hAnsi="Times New Roman"/>
          <w:i/>
          <w:sz w:val="24"/>
          <w:szCs w:val="22"/>
        </w:rPr>
        <w:t>T. sebifera</w:t>
      </w:r>
      <w:r w:rsidR="009D46BD" w:rsidRPr="00664184">
        <w:rPr>
          <w:rFonts w:ascii="Times New Roman" w:hAnsi="Times New Roman"/>
          <w:sz w:val="24"/>
          <w:szCs w:val="22"/>
        </w:rPr>
        <w:t xml:space="preserve"> </w:t>
      </w:r>
      <w:r w:rsidRPr="00664184">
        <w:rPr>
          <w:rFonts w:ascii="Times New Roman" w:hAnsi="Times New Roman"/>
          <w:sz w:val="24"/>
          <w:szCs w:val="22"/>
        </w:rPr>
        <w:t xml:space="preserve">(Pattison </w:t>
      </w:r>
      <w:r w:rsidR="000D5BDA">
        <w:rPr>
          <w:rFonts w:ascii="Times New Roman" w:hAnsi="Times New Roman"/>
          <w:sz w:val="24"/>
          <w:szCs w:val="22"/>
        </w:rPr>
        <w:t>and Mack, 2008</w:t>
      </w:r>
      <w:r w:rsidRPr="00664184">
        <w:rPr>
          <w:rFonts w:ascii="Times New Roman" w:hAnsi="Times New Roman"/>
          <w:sz w:val="24"/>
          <w:szCs w:val="22"/>
        </w:rPr>
        <w:t>)</w:t>
      </w:r>
      <w:r w:rsidR="000D5BDA">
        <w:rPr>
          <w:rFonts w:ascii="Times New Roman" w:hAnsi="Times New Roman"/>
          <w:sz w:val="24"/>
          <w:szCs w:val="22"/>
        </w:rPr>
        <w:t>.</w:t>
      </w:r>
      <w:r w:rsidRPr="00664184">
        <w:rPr>
          <w:rFonts w:ascii="Times New Roman" w:hAnsi="Times New Roman"/>
          <w:sz w:val="24"/>
          <w:szCs w:val="22"/>
        </w:rPr>
        <w:t xml:space="preserve"> </w:t>
      </w:r>
    </w:p>
    <w:p w14:paraId="35978B13" w14:textId="77777777" w:rsidR="006C37AD" w:rsidRPr="002004ED" w:rsidRDefault="006C37AD" w:rsidP="006C37AD">
      <w:pPr>
        <w:rPr>
          <w:rFonts w:ascii="Times New Roman" w:hAnsi="Times New Roman"/>
          <w:szCs w:val="22"/>
        </w:rPr>
      </w:pPr>
    </w:p>
    <w:p w14:paraId="11BF18A5" w14:textId="77777777" w:rsidR="006C37AD" w:rsidRPr="002004ED" w:rsidRDefault="006C37AD" w:rsidP="006C37AD">
      <w:pPr>
        <w:rPr>
          <w:rFonts w:ascii="Times New Roman" w:hAnsi="Times New Roman"/>
          <w:szCs w:val="22"/>
        </w:rPr>
      </w:pPr>
      <w:r w:rsidRPr="002004ED">
        <w:rPr>
          <w:rFonts w:ascii="Times New Roman" w:hAnsi="Times New Roman"/>
          <w:b/>
          <w:szCs w:val="22"/>
        </w:rPr>
        <w:t>Precipitation</w:t>
      </w:r>
      <w:r w:rsidRPr="002004ED">
        <w:rPr>
          <w:rFonts w:ascii="Times New Roman" w:hAnsi="Times New Roman"/>
          <w:szCs w:val="22"/>
        </w:rPr>
        <w:t xml:space="preserve"> </w:t>
      </w:r>
    </w:p>
    <w:p w14:paraId="6B212304" w14:textId="6BC46D29" w:rsidR="006C37AD" w:rsidRDefault="00E95A3A" w:rsidP="00AB128A">
      <w:pPr>
        <w:pStyle w:val="ListParagraph"/>
        <w:numPr>
          <w:ilvl w:val="0"/>
          <w:numId w:val="4"/>
        </w:numPr>
        <w:jc w:val="both"/>
        <w:rPr>
          <w:rFonts w:ascii="Times New Roman" w:hAnsi="Times New Roman"/>
          <w:sz w:val="24"/>
          <w:szCs w:val="22"/>
        </w:rPr>
      </w:pPr>
      <w:r>
        <w:rPr>
          <w:rFonts w:ascii="Times New Roman" w:hAnsi="Times New Roman"/>
          <w:sz w:val="24"/>
          <w:szCs w:val="22"/>
        </w:rPr>
        <w:t xml:space="preserve">In Taiwan, </w:t>
      </w:r>
      <w:r w:rsidR="009D46BD" w:rsidRPr="00664184">
        <w:rPr>
          <w:rFonts w:ascii="Times New Roman" w:hAnsi="Times New Roman"/>
          <w:i/>
          <w:sz w:val="24"/>
          <w:szCs w:val="22"/>
        </w:rPr>
        <w:t>T. sebifera</w:t>
      </w:r>
      <w:r w:rsidR="009D46BD" w:rsidRPr="00664184">
        <w:rPr>
          <w:rFonts w:ascii="Times New Roman" w:hAnsi="Times New Roman"/>
          <w:sz w:val="24"/>
          <w:szCs w:val="22"/>
        </w:rPr>
        <w:t xml:space="preserve"> </w:t>
      </w:r>
      <w:r w:rsidR="006C37AD" w:rsidRPr="00664184">
        <w:rPr>
          <w:rFonts w:ascii="Times New Roman" w:hAnsi="Times New Roman"/>
          <w:sz w:val="24"/>
          <w:szCs w:val="22"/>
        </w:rPr>
        <w:t xml:space="preserve">has been reported on sites with average annual precipitation ranging from 1,070 </w:t>
      </w:r>
      <w:r w:rsidR="009D46BD" w:rsidRPr="00664184">
        <w:rPr>
          <w:rFonts w:ascii="Times New Roman" w:hAnsi="Times New Roman"/>
          <w:sz w:val="24"/>
          <w:szCs w:val="22"/>
        </w:rPr>
        <w:t xml:space="preserve">mm – </w:t>
      </w:r>
      <w:r w:rsidR="006C37AD" w:rsidRPr="00664184">
        <w:rPr>
          <w:rFonts w:ascii="Times New Roman" w:hAnsi="Times New Roman"/>
          <w:sz w:val="24"/>
          <w:szCs w:val="22"/>
        </w:rPr>
        <w:t>3,733 mm (</w:t>
      </w:r>
      <w:r w:rsidR="00F76695">
        <w:rPr>
          <w:rFonts w:ascii="Times New Roman" w:hAnsi="Times New Roman"/>
          <w:sz w:val="24"/>
          <w:szCs w:val="22"/>
        </w:rPr>
        <w:t xml:space="preserve">Lin </w:t>
      </w:r>
      <w:r w:rsidR="00F76695" w:rsidRPr="00F76695">
        <w:rPr>
          <w:rFonts w:ascii="Times New Roman" w:hAnsi="Times New Roman"/>
          <w:i/>
          <w:sz w:val="24"/>
          <w:szCs w:val="22"/>
        </w:rPr>
        <w:t>et al</w:t>
      </w:r>
      <w:r w:rsidR="00F76695">
        <w:rPr>
          <w:rFonts w:ascii="Times New Roman" w:hAnsi="Times New Roman"/>
          <w:sz w:val="24"/>
          <w:szCs w:val="22"/>
        </w:rPr>
        <w:t xml:space="preserve">. </w:t>
      </w:r>
      <w:r w:rsidR="006C37AD" w:rsidRPr="00664184">
        <w:rPr>
          <w:rFonts w:ascii="Times New Roman" w:hAnsi="Times New Roman"/>
          <w:sz w:val="24"/>
          <w:szCs w:val="22"/>
        </w:rPr>
        <w:t xml:space="preserve">1958; Kirmse 1989; Meyer 2011). </w:t>
      </w:r>
    </w:p>
    <w:p w14:paraId="5BC08934" w14:textId="3B725169" w:rsidR="00E95A3A" w:rsidRDefault="00E95A3A" w:rsidP="00AB128A">
      <w:pPr>
        <w:pStyle w:val="ListParagraph"/>
        <w:numPr>
          <w:ilvl w:val="0"/>
          <w:numId w:val="4"/>
        </w:numPr>
        <w:jc w:val="both"/>
        <w:rPr>
          <w:rFonts w:ascii="Times New Roman" w:hAnsi="Times New Roman"/>
          <w:sz w:val="24"/>
          <w:szCs w:val="22"/>
        </w:rPr>
      </w:pPr>
      <w:r>
        <w:rPr>
          <w:rFonts w:ascii="Times New Roman" w:hAnsi="Times New Roman"/>
          <w:sz w:val="24"/>
          <w:szCs w:val="22"/>
        </w:rPr>
        <w:t>In the US</w:t>
      </w:r>
      <w:r w:rsidR="007206B2">
        <w:rPr>
          <w:rFonts w:ascii="Times New Roman" w:hAnsi="Times New Roman"/>
          <w:sz w:val="24"/>
          <w:szCs w:val="22"/>
        </w:rPr>
        <w:t xml:space="preserve"> and mainland China, </w:t>
      </w:r>
      <w:r>
        <w:rPr>
          <w:rFonts w:ascii="Times New Roman" w:hAnsi="Times New Roman"/>
          <w:sz w:val="24"/>
          <w:szCs w:val="22"/>
        </w:rPr>
        <w:t xml:space="preserve">1,000 - 2,000 </w:t>
      </w:r>
      <w:r w:rsidR="007206B2">
        <w:rPr>
          <w:rFonts w:ascii="Times New Roman" w:hAnsi="Times New Roman"/>
          <w:sz w:val="24"/>
          <w:szCs w:val="22"/>
        </w:rPr>
        <w:t xml:space="preserve">mm </w:t>
      </w:r>
      <w:r w:rsidRPr="00664184">
        <w:rPr>
          <w:rFonts w:ascii="Times New Roman" w:hAnsi="Times New Roman"/>
          <w:sz w:val="24"/>
          <w:szCs w:val="22"/>
        </w:rPr>
        <w:t>average annual precipitation</w:t>
      </w:r>
      <w:r>
        <w:rPr>
          <w:rFonts w:ascii="Times New Roman" w:hAnsi="Times New Roman"/>
          <w:sz w:val="24"/>
          <w:szCs w:val="22"/>
        </w:rPr>
        <w:t xml:space="preserve"> (pers comm.</w:t>
      </w:r>
      <w:r w:rsidR="00951B5F">
        <w:rPr>
          <w:rFonts w:ascii="Times New Roman" w:hAnsi="Times New Roman"/>
          <w:sz w:val="24"/>
          <w:szCs w:val="22"/>
        </w:rPr>
        <w:t xml:space="preserve"> E Siemann, 2017</w:t>
      </w:r>
      <w:r>
        <w:rPr>
          <w:rFonts w:ascii="Times New Roman" w:hAnsi="Times New Roman"/>
          <w:sz w:val="24"/>
          <w:szCs w:val="22"/>
        </w:rPr>
        <w:t xml:space="preserve">). </w:t>
      </w:r>
    </w:p>
    <w:p w14:paraId="71494FAE" w14:textId="7F914603" w:rsidR="006C37AD" w:rsidRPr="00664184" w:rsidRDefault="006C37AD" w:rsidP="00AB128A">
      <w:pPr>
        <w:pStyle w:val="ListParagraph"/>
        <w:numPr>
          <w:ilvl w:val="0"/>
          <w:numId w:val="4"/>
        </w:numPr>
        <w:jc w:val="both"/>
        <w:rPr>
          <w:rFonts w:ascii="Times New Roman" w:hAnsi="Times New Roman"/>
          <w:sz w:val="24"/>
          <w:szCs w:val="22"/>
        </w:rPr>
      </w:pPr>
      <w:r w:rsidRPr="00664184">
        <w:rPr>
          <w:rFonts w:ascii="Times New Roman" w:hAnsi="Times New Roman"/>
          <w:sz w:val="24"/>
          <w:szCs w:val="22"/>
        </w:rPr>
        <w:t xml:space="preserve">Kirmse </w:t>
      </w:r>
      <w:r w:rsidR="009004B6">
        <w:rPr>
          <w:rFonts w:ascii="Times New Roman" w:hAnsi="Times New Roman"/>
          <w:sz w:val="24"/>
          <w:szCs w:val="22"/>
        </w:rPr>
        <w:t xml:space="preserve">and Fisher </w:t>
      </w:r>
      <w:r w:rsidR="00E95A3A">
        <w:rPr>
          <w:rFonts w:ascii="Times New Roman" w:hAnsi="Times New Roman"/>
          <w:sz w:val="24"/>
          <w:szCs w:val="22"/>
        </w:rPr>
        <w:t>(</w:t>
      </w:r>
      <w:r w:rsidRPr="00664184">
        <w:rPr>
          <w:rFonts w:ascii="Times New Roman" w:hAnsi="Times New Roman"/>
          <w:sz w:val="24"/>
          <w:szCs w:val="22"/>
        </w:rPr>
        <w:t>1989</w:t>
      </w:r>
      <w:r w:rsidR="00E95A3A">
        <w:rPr>
          <w:rFonts w:ascii="Times New Roman" w:hAnsi="Times New Roman"/>
          <w:sz w:val="24"/>
          <w:szCs w:val="22"/>
        </w:rPr>
        <w:t>)</w:t>
      </w:r>
      <w:r w:rsidRPr="00664184">
        <w:rPr>
          <w:rFonts w:ascii="Times New Roman" w:hAnsi="Times New Roman"/>
          <w:sz w:val="24"/>
          <w:szCs w:val="22"/>
        </w:rPr>
        <w:t xml:space="preserve"> described a New Mexico plantation </w:t>
      </w:r>
      <w:r w:rsidR="00E95A3A">
        <w:rPr>
          <w:rFonts w:ascii="Times New Roman" w:hAnsi="Times New Roman"/>
          <w:sz w:val="24"/>
          <w:szCs w:val="22"/>
        </w:rPr>
        <w:t xml:space="preserve">(US) </w:t>
      </w:r>
      <w:r w:rsidRPr="00664184">
        <w:rPr>
          <w:rFonts w:ascii="Times New Roman" w:hAnsi="Times New Roman"/>
          <w:sz w:val="24"/>
          <w:szCs w:val="22"/>
        </w:rPr>
        <w:t xml:space="preserve">where </w:t>
      </w:r>
      <w:r w:rsidR="009D46BD" w:rsidRPr="00664184">
        <w:rPr>
          <w:rFonts w:ascii="Times New Roman" w:hAnsi="Times New Roman"/>
          <w:i/>
          <w:sz w:val="24"/>
          <w:szCs w:val="22"/>
        </w:rPr>
        <w:t>T. sebifera</w:t>
      </w:r>
      <w:r w:rsidR="009D46BD" w:rsidRPr="00664184">
        <w:rPr>
          <w:rFonts w:ascii="Times New Roman" w:hAnsi="Times New Roman"/>
          <w:sz w:val="24"/>
          <w:szCs w:val="22"/>
        </w:rPr>
        <w:t xml:space="preserve"> </w:t>
      </w:r>
      <w:r w:rsidRPr="00664184">
        <w:rPr>
          <w:rFonts w:ascii="Times New Roman" w:hAnsi="Times New Roman"/>
          <w:sz w:val="24"/>
          <w:szCs w:val="22"/>
        </w:rPr>
        <w:t xml:space="preserve">grew well with average annual precipitation of 243 mm, although trees were irrigated for the first 2 months after transplanting (90.6% survival). </w:t>
      </w:r>
    </w:p>
    <w:p w14:paraId="2482B089" w14:textId="77777777" w:rsidR="006C37AD" w:rsidRPr="002004ED" w:rsidRDefault="006C37AD" w:rsidP="006C37AD">
      <w:pPr>
        <w:rPr>
          <w:rFonts w:ascii="Times New Roman" w:hAnsi="Times New Roman"/>
          <w:szCs w:val="22"/>
        </w:rPr>
      </w:pPr>
    </w:p>
    <w:p w14:paraId="44BB4805" w14:textId="77777777" w:rsidR="006C37AD" w:rsidRPr="002004ED" w:rsidRDefault="006C37AD" w:rsidP="006C37AD">
      <w:pPr>
        <w:rPr>
          <w:rFonts w:ascii="Times New Roman" w:hAnsi="Times New Roman"/>
          <w:szCs w:val="22"/>
        </w:rPr>
      </w:pPr>
      <w:r w:rsidRPr="002004ED">
        <w:rPr>
          <w:rFonts w:ascii="Times New Roman" w:hAnsi="Times New Roman"/>
          <w:b/>
          <w:szCs w:val="22"/>
        </w:rPr>
        <w:lastRenderedPageBreak/>
        <w:t>Soil</w:t>
      </w:r>
      <w:r w:rsidRPr="002004ED">
        <w:rPr>
          <w:rFonts w:ascii="Times New Roman" w:hAnsi="Times New Roman"/>
          <w:szCs w:val="22"/>
        </w:rPr>
        <w:t xml:space="preserve">  </w:t>
      </w:r>
    </w:p>
    <w:p w14:paraId="654EFB48" w14:textId="07BF9AE2" w:rsidR="0043608E" w:rsidRPr="00664184" w:rsidRDefault="006C37AD" w:rsidP="00AB128A">
      <w:pPr>
        <w:pStyle w:val="ListParagraph"/>
        <w:numPr>
          <w:ilvl w:val="0"/>
          <w:numId w:val="5"/>
        </w:numPr>
        <w:jc w:val="both"/>
        <w:rPr>
          <w:rFonts w:ascii="Times New Roman" w:hAnsi="Times New Roman"/>
          <w:sz w:val="24"/>
          <w:szCs w:val="22"/>
        </w:rPr>
      </w:pPr>
      <w:r w:rsidRPr="00664184">
        <w:rPr>
          <w:rFonts w:ascii="Times New Roman" w:hAnsi="Times New Roman"/>
          <w:sz w:val="24"/>
          <w:szCs w:val="22"/>
        </w:rPr>
        <w:t xml:space="preserve">Evidence from plantations and the native and naturalized range of </w:t>
      </w:r>
      <w:r w:rsidR="009D46BD" w:rsidRPr="00664184">
        <w:rPr>
          <w:rFonts w:ascii="Times New Roman" w:hAnsi="Times New Roman"/>
          <w:i/>
          <w:sz w:val="24"/>
          <w:szCs w:val="22"/>
        </w:rPr>
        <w:t>T. sebifera</w:t>
      </w:r>
      <w:r w:rsidR="009D46BD" w:rsidRPr="00664184">
        <w:rPr>
          <w:rFonts w:ascii="Times New Roman" w:hAnsi="Times New Roman"/>
          <w:sz w:val="24"/>
          <w:szCs w:val="22"/>
        </w:rPr>
        <w:t xml:space="preserve"> </w:t>
      </w:r>
      <w:r w:rsidRPr="00664184">
        <w:rPr>
          <w:rFonts w:ascii="Times New Roman" w:hAnsi="Times New Roman"/>
          <w:sz w:val="24"/>
          <w:szCs w:val="22"/>
        </w:rPr>
        <w:t xml:space="preserve">indicates it is compatible with a wide range of soil types: clays, loams, </w:t>
      </w:r>
      <w:r w:rsidR="00725526" w:rsidRPr="00664184">
        <w:rPr>
          <w:rFonts w:ascii="Times New Roman" w:hAnsi="Times New Roman"/>
          <w:sz w:val="24"/>
          <w:szCs w:val="22"/>
        </w:rPr>
        <w:t xml:space="preserve">and </w:t>
      </w:r>
      <w:r w:rsidRPr="00664184">
        <w:rPr>
          <w:rFonts w:ascii="Times New Roman" w:hAnsi="Times New Roman"/>
          <w:sz w:val="24"/>
          <w:szCs w:val="22"/>
        </w:rPr>
        <w:t>sand</w:t>
      </w:r>
      <w:r w:rsidR="00725526" w:rsidRPr="00664184">
        <w:rPr>
          <w:rFonts w:ascii="Times New Roman" w:hAnsi="Times New Roman"/>
          <w:sz w:val="24"/>
          <w:szCs w:val="22"/>
        </w:rPr>
        <w:t>s</w:t>
      </w:r>
      <w:r w:rsidRPr="00664184">
        <w:rPr>
          <w:rFonts w:ascii="Times New Roman" w:hAnsi="Times New Roman"/>
          <w:sz w:val="24"/>
          <w:szCs w:val="22"/>
        </w:rPr>
        <w:t xml:space="preserve"> (Scheld </w:t>
      </w:r>
      <w:r w:rsidR="009004B6">
        <w:rPr>
          <w:rFonts w:ascii="Times New Roman" w:hAnsi="Times New Roman"/>
          <w:sz w:val="24"/>
          <w:szCs w:val="22"/>
        </w:rPr>
        <w:t xml:space="preserve">and Cowles </w:t>
      </w:r>
      <w:r w:rsidRPr="00664184">
        <w:rPr>
          <w:rFonts w:ascii="Times New Roman" w:hAnsi="Times New Roman"/>
          <w:sz w:val="24"/>
          <w:szCs w:val="22"/>
        </w:rPr>
        <w:t xml:space="preserve">1981; Bruce </w:t>
      </w:r>
      <w:r w:rsidR="00F76695" w:rsidRPr="00F76695">
        <w:rPr>
          <w:rFonts w:ascii="Times New Roman" w:hAnsi="Times New Roman"/>
          <w:i/>
          <w:sz w:val="24"/>
          <w:szCs w:val="22"/>
        </w:rPr>
        <w:t>et al</w:t>
      </w:r>
      <w:r w:rsidR="009004B6">
        <w:rPr>
          <w:rFonts w:ascii="Times New Roman" w:hAnsi="Times New Roman"/>
          <w:sz w:val="24"/>
          <w:szCs w:val="22"/>
        </w:rPr>
        <w:t xml:space="preserve">. </w:t>
      </w:r>
      <w:r w:rsidRPr="00664184">
        <w:rPr>
          <w:rFonts w:ascii="Times New Roman" w:hAnsi="Times New Roman"/>
          <w:sz w:val="24"/>
          <w:szCs w:val="22"/>
        </w:rPr>
        <w:t>199</w:t>
      </w:r>
      <w:r w:rsidR="009004B6">
        <w:rPr>
          <w:rFonts w:ascii="Times New Roman" w:hAnsi="Times New Roman"/>
          <w:sz w:val="24"/>
          <w:szCs w:val="22"/>
        </w:rPr>
        <w:t>5</w:t>
      </w:r>
      <w:r w:rsidRPr="00664184">
        <w:rPr>
          <w:rFonts w:ascii="Times New Roman" w:hAnsi="Times New Roman"/>
          <w:sz w:val="24"/>
          <w:szCs w:val="22"/>
        </w:rPr>
        <w:t xml:space="preserve">; Radford </w:t>
      </w:r>
      <w:r w:rsidR="00F76695" w:rsidRPr="00F76695">
        <w:rPr>
          <w:rFonts w:ascii="Times New Roman" w:hAnsi="Times New Roman"/>
          <w:i/>
          <w:sz w:val="24"/>
          <w:szCs w:val="22"/>
        </w:rPr>
        <w:t>et al</w:t>
      </w:r>
      <w:r w:rsidR="009004B6">
        <w:rPr>
          <w:rFonts w:ascii="Times New Roman" w:hAnsi="Times New Roman"/>
          <w:sz w:val="24"/>
          <w:szCs w:val="22"/>
        </w:rPr>
        <w:t xml:space="preserve">. </w:t>
      </w:r>
      <w:r w:rsidRPr="00664184">
        <w:rPr>
          <w:rFonts w:ascii="Times New Roman" w:hAnsi="Times New Roman"/>
          <w:sz w:val="24"/>
          <w:szCs w:val="22"/>
        </w:rPr>
        <w:t xml:space="preserve">1968). </w:t>
      </w:r>
    </w:p>
    <w:p w14:paraId="6456DA5A" w14:textId="52AA6DF9" w:rsidR="006C37AD" w:rsidRPr="00664184" w:rsidRDefault="009D46BD" w:rsidP="00AB128A">
      <w:pPr>
        <w:pStyle w:val="ListParagraph"/>
        <w:numPr>
          <w:ilvl w:val="0"/>
          <w:numId w:val="5"/>
        </w:numPr>
        <w:jc w:val="both"/>
        <w:rPr>
          <w:rFonts w:ascii="Times New Roman" w:hAnsi="Times New Roman"/>
          <w:sz w:val="24"/>
          <w:szCs w:val="22"/>
        </w:rPr>
      </w:pPr>
      <w:r w:rsidRPr="00664184">
        <w:rPr>
          <w:rFonts w:ascii="Times New Roman" w:hAnsi="Times New Roman"/>
          <w:i/>
          <w:sz w:val="24"/>
          <w:szCs w:val="22"/>
        </w:rPr>
        <w:t>T</w:t>
      </w:r>
      <w:r w:rsidR="00611493">
        <w:rPr>
          <w:rFonts w:ascii="Times New Roman" w:hAnsi="Times New Roman"/>
          <w:i/>
          <w:sz w:val="24"/>
          <w:szCs w:val="22"/>
        </w:rPr>
        <w:t>riadica</w:t>
      </w:r>
      <w:r w:rsidRPr="00664184">
        <w:rPr>
          <w:rFonts w:ascii="Times New Roman" w:hAnsi="Times New Roman"/>
          <w:i/>
          <w:sz w:val="24"/>
          <w:szCs w:val="22"/>
        </w:rPr>
        <w:t xml:space="preserve"> sebifera</w:t>
      </w:r>
      <w:r w:rsidRPr="00664184">
        <w:rPr>
          <w:rFonts w:ascii="Times New Roman" w:hAnsi="Times New Roman"/>
          <w:sz w:val="24"/>
          <w:szCs w:val="22"/>
        </w:rPr>
        <w:t xml:space="preserve"> </w:t>
      </w:r>
      <w:r w:rsidR="006C37AD" w:rsidRPr="00664184">
        <w:rPr>
          <w:rFonts w:ascii="Times New Roman" w:hAnsi="Times New Roman"/>
          <w:sz w:val="24"/>
          <w:szCs w:val="22"/>
        </w:rPr>
        <w:t xml:space="preserve">is tolerant of saline soils (Scheld </w:t>
      </w:r>
      <w:r w:rsidR="0064613E">
        <w:rPr>
          <w:rFonts w:ascii="Times New Roman" w:hAnsi="Times New Roman"/>
          <w:sz w:val="24"/>
          <w:szCs w:val="22"/>
        </w:rPr>
        <w:t xml:space="preserve">and Cowles </w:t>
      </w:r>
      <w:r w:rsidR="006C37AD" w:rsidRPr="00664184">
        <w:rPr>
          <w:rFonts w:ascii="Times New Roman" w:hAnsi="Times New Roman"/>
          <w:sz w:val="24"/>
          <w:szCs w:val="22"/>
        </w:rPr>
        <w:t xml:space="preserve">1981; </w:t>
      </w:r>
      <w:r w:rsidR="00F76695">
        <w:rPr>
          <w:rFonts w:ascii="Times New Roman" w:hAnsi="Times New Roman"/>
          <w:sz w:val="24"/>
          <w:szCs w:val="22"/>
        </w:rPr>
        <w:t xml:space="preserve">Lin </w:t>
      </w:r>
      <w:r w:rsidR="00F76695" w:rsidRPr="00F76695">
        <w:rPr>
          <w:rFonts w:ascii="Times New Roman" w:hAnsi="Times New Roman"/>
          <w:i/>
          <w:sz w:val="24"/>
          <w:szCs w:val="22"/>
        </w:rPr>
        <w:t>et al</w:t>
      </w:r>
      <w:r w:rsidR="00F76695">
        <w:rPr>
          <w:rFonts w:ascii="Times New Roman" w:hAnsi="Times New Roman"/>
          <w:sz w:val="24"/>
          <w:szCs w:val="22"/>
        </w:rPr>
        <w:t xml:space="preserve">. </w:t>
      </w:r>
      <w:r w:rsidR="006C37AD" w:rsidRPr="00664184">
        <w:rPr>
          <w:rFonts w:ascii="Times New Roman" w:hAnsi="Times New Roman"/>
          <w:sz w:val="24"/>
          <w:szCs w:val="22"/>
        </w:rPr>
        <w:t xml:space="preserve">1958). </w:t>
      </w:r>
    </w:p>
    <w:p w14:paraId="730399B1" w14:textId="6F49D7F9" w:rsidR="006C37AD" w:rsidRPr="00664184" w:rsidRDefault="007206B2" w:rsidP="00AB128A">
      <w:pPr>
        <w:pStyle w:val="ListParagraph"/>
        <w:numPr>
          <w:ilvl w:val="0"/>
          <w:numId w:val="5"/>
        </w:numPr>
        <w:jc w:val="both"/>
        <w:rPr>
          <w:rFonts w:ascii="Times New Roman" w:hAnsi="Times New Roman"/>
          <w:sz w:val="24"/>
          <w:szCs w:val="22"/>
        </w:rPr>
      </w:pPr>
      <w:r>
        <w:rPr>
          <w:rFonts w:ascii="Times New Roman" w:hAnsi="Times New Roman"/>
          <w:sz w:val="24"/>
          <w:szCs w:val="22"/>
        </w:rPr>
        <w:t xml:space="preserve">In Taiwan, </w:t>
      </w:r>
      <w:r w:rsidR="00F76695">
        <w:rPr>
          <w:rFonts w:ascii="Times New Roman" w:hAnsi="Times New Roman"/>
          <w:sz w:val="24"/>
          <w:szCs w:val="22"/>
        </w:rPr>
        <w:t xml:space="preserve">Lin </w:t>
      </w:r>
      <w:r w:rsidR="00F76695" w:rsidRPr="00F76695">
        <w:rPr>
          <w:rFonts w:ascii="Times New Roman" w:hAnsi="Times New Roman"/>
          <w:i/>
          <w:sz w:val="24"/>
          <w:szCs w:val="22"/>
        </w:rPr>
        <w:t>et al</w:t>
      </w:r>
      <w:r w:rsidR="00F76695">
        <w:rPr>
          <w:rFonts w:ascii="Times New Roman" w:hAnsi="Times New Roman"/>
          <w:sz w:val="24"/>
          <w:szCs w:val="22"/>
        </w:rPr>
        <w:t xml:space="preserve">. </w:t>
      </w:r>
      <w:r w:rsidR="006C37AD" w:rsidRPr="00664184">
        <w:rPr>
          <w:rFonts w:ascii="Times New Roman" w:hAnsi="Times New Roman"/>
          <w:sz w:val="24"/>
          <w:szCs w:val="22"/>
        </w:rPr>
        <w:t xml:space="preserve">1958 determined the chemical properties of soils on the “18 main habitats of </w:t>
      </w:r>
      <w:r w:rsidR="00857E29" w:rsidRPr="00664184">
        <w:rPr>
          <w:rFonts w:ascii="Times New Roman" w:hAnsi="Times New Roman"/>
          <w:i/>
          <w:sz w:val="24"/>
          <w:szCs w:val="22"/>
        </w:rPr>
        <w:t>T. sebifera</w:t>
      </w:r>
      <w:r w:rsidR="006C37AD" w:rsidRPr="00664184">
        <w:rPr>
          <w:rFonts w:ascii="Times New Roman" w:hAnsi="Times New Roman"/>
          <w:sz w:val="24"/>
          <w:szCs w:val="22"/>
        </w:rPr>
        <w:t xml:space="preserve"> tree.” Total nitrogen was 0-0.20% and pH was 2.9-8.5. </w:t>
      </w:r>
    </w:p>
    <w:p w14:paraId="341AF3F2" w14:textId="7EEF6895" w:rsidR="00176D08" w:rsidRPr="00664184" w:rsidRDefault="00857E29" w:rsidP="00AB128A">
      <w:pPr>
        <w:pStyle w:val="ListParagraph"/>
        <w:numPr>
          <w:ilvl w:val="0"/>
          <w:numId w:val="5"/>
        </w:numPr>
        <w:jc w:val="both"/>
        <w:rPr>
          <w:rFonts w:ascii="Times New Roman" w:hAnsi="Times New Roman"/>
          <w:sz w:val="24"/>
          <w:szCs w:val="22"/>
        </w:rPr>
      </w:pPr>
      <w:r w:rsidRPr="00664184">
        <w:rPr>
          <w:rFonts w:ascii="Times New Roman" w:hAnsi="Times New Roman"/>
          <w:i/>
          <w:sz w:val="24"/>
          <w:szCs w:val="22"/>
          <w:lang w:val="en-US" w:eastAsia="lv-LV"/>
        </w:rPr>
        <w:t>T</w:t>
      </w:r>
      <w:r w:rsidR="00611493">
        <w:rPr>
          <w:rFonts w:ascii="Times New Roman" w:hAnsi="Times New Roman"/>
          <w:i/>
          <w:sz w:val="24"/>
          <w:szCs w:val="22"/>
        </w:rPr>
        <w:t>riadica</w:t>
      </w:r>
      <w:r w:rsidRPr="00664184">
        <w:rPr>
          <w:rFonts w:ascii="Times New Roman" w:hAnsi="Times New Roman"/>
          <w:i/>
          <w:sz w:val="24"/>
          <w:szCs w:val="22"/>
          <w:lang w:val="en-US" w:eastAsia="lv-LV"/>
        </w:rPr>
        <w:t xml:space="preserve"> sebifera</w:t>
      </w:r>
      <w:r w:rsidR="00176D08" w:rsidRPr="00664184">
        <w:rPr>
          <w:rFonts w:ascii="Times New Roman" w:hAnsi="Times New Roman"/>
          <w:sz w:val="24"/>
          <w:szCs w:val="22"/>
          <w:lang w:val="en-US" w:eastAsia="lv-LV"/>
        </w:rPr>
        <w:t xml:space="preserve"> growth</w:t>
      </w:r>
      <w:r w:rsidR="00725526" w:rsidRPr="00664184">
        <w:rPr>
          <w:rFonts w:ascii="Times New Roman" w:hAnsi="Times New Roman"/>
          <w:sz w:val="24"/>
          <w:szCs w:val="22"/>
          <w:lang w:val="en-US" w:eastAsia="lv-LV"/>
        </w:rPr>
        <w:t>, including height, diameter, above</w:t>
      </w:r>
      <w:r w:rsidR="00176D08" w:rsidRPr="00664184">
        <w:rPr>
          <w:rFonts w:ascii="Times New Roman" w:hAnsi="Times New Roman"/>
          <w:sz w:val="24"/>
          <w:szCs w:val="22"/>
          <w:lang w:val="en-US" w:eastAsia="lv-LV"/>
        </w:rPr>
        <w:t>ground biomass, shoot mass</w:t>
      </w:r>
      <w:r w:rsidR="00725526" w:rsidRPr="00664184">
        <w:rPr>
          <w:rFonts w:ascii="Times New Roman" w:hAnsi="Times New Roman"/>
          <w:sz w:val="24"/>
          <w:szCs w:val="22"/>
          <w:lang w:val="en-US" w:eastAsia="lv-LV"/>
        </w:rPr>
        <w:t>,</w:t>
      </w:r>
      <w:r w:rsidR="00176D08" w:rsidRPr="00664184">
        <w:rPr>
          <w:rFonts w:ascii="Times New Roman" w:hAnsi="Times New Roman"/>
          <w:sz w:val="24"/>
          <w:szCs w:val="22"/>
          <w:lang w:val="en-US" w:eastAsia="lv-LV"/>
        </w:rPr>
        <w:t xml:space="preserve"> and root mass </w:t>
      </w:r>
      <w:r w:rsidR="004C311E" w:rsidRPr="00664184">
        <w:rPr>
          <w:rFonts w:ascii="Times New Roman" w:hAnsi="Times New Roman"/>
          <w:sz w:val="24"/>
          <w:szCs w:val="22"/>
          <w:lang w:val="en-US" w:eastAsia="lv-LV"/>
        </w:rPr>
        <w:t>wa</w:t>
      </w:r>
      <w:r w:rsidR="00725526" w:rsidRPr="00664184">
        <w:rPr>
          <w:rFonts w:ascii="Times New Roman" w:hAnsi="Times New Roman"/>
          <w:sz w:val="24"/>
          <w:szCs w:val="22"/>
          <w:lang w:val="en-US" w:eastAsia="lv-LV"/>
        </w:rPr>
        <w:t>s correlated with higher</w:t>
      </w:r>
      <w:r w:rsidR="00176D08" w:rsidRPr="00664184">
        <w:rPr>
          <w:rFonts w:ascii="Times New Roman" w:hAnsi="Times New Roman"/>
          <w:sz w:val="24"/>
          <w:szCs w:val="22"/>
          <w:lang w:val="en-US" w:eastAsia="lv-LV"/>
        </w:rPr>
        <w:t xml:space="preserve"> soil nutrition </w:t>
      </w:r>
      <w:r w:rsidR="00725526" w:rsidRPr="00664184">
        <w:rPr>
          <w:rFonts w:ascii="Times New Roman" w:hAnsi="Times New Roman"/>
          <w:sz w:val="24"/>
          <w:szCs w:val="22"/>
          <w:lang w:val="en-US" w:eastAsia="lv-LV"/>
        </w:rPr>
        <w:t>such as</w:t>
      </w:r>
      <w:r w:rsidR="00176D08" w:rsidRPr="00664184">
        <w:rPr>
          <w:rFonts w:ascii="Times New Roman" w:hAnsi="Times New Roman"/>
          <w:sz w:val="24"/>
          <w:szCs w:val="22"/>
          <w:lang w:val="en-US" w:eastAsia="lv-LV"/>
        </w:rPr>
        <w:t xml:space="preserve"> </w:t>
      </w:r>
      <w:r w:rsidR="00725526" w:rsidRPr="00664184">
        <w:rPr>
          <w:rFonts w:ascii="Times New Roman" w:hAnsi="Times New Roman"/>
          <w:sz w:val="24"/>
          <w:szCs w:val="22"/>
          <w:lang w:val="en-US" w:eastAsia="lv-LV"/>
        </w:rPr>
        <w:t>greater</w:t>
      </w:r>
      <w:r w:rsidR="00176D08" w:rsidRPr="00664184">
        <w:rPr>
          <w:rFonts w:ascii="Times New Roman" w:hAnsi="Times New Roman"/>
          <w:sz w:val="24"/>
          <w:szCs w:val="22"/>
          <w:lang w:val="en-US" w:eastAsia="lv-LV"/>
        </w:rPr>
        <w:t xml:space="preserve"> amounts of nitrogen, potassium, and phosphorus (Siemann and Rogers</w:t>
      </w:r>
      <w:r w:rsidR="00BA3469" w:rsidRPr="00664184">
        <w:rPr>
          <w:rFonts w:ascii="Times New Roman" w:hAnsi="Times New Roman"/>
          <w:sz w:val="24"/>
          <w:szCs w:val="22"/>
          <w:lang w:val="en-US" w:eastAsia="lv-LV"/>
        </w:rPr>
        <w:t xml:space="preserve"> 2003; </w:t>
      </w:r>
      <w:r w:rsidR="00176D08" w:rsidRPr="00664184">
        <w:rPr>
          <w:rFonts w:ascii="Times New Roman" w:hAnsi="Times New Roman"/>
          <w:sz w:val="24"/>
          <w:szCs w:val="22"/>
          <w:lang w:val="en-US" w:eastAsia="lv-LV"/>
        </w:rPr>
        <w:t>Rogers and Siemann 2002).</w:t>
      </w:r>
    </w:p>
    <w:p w14:paraId="6C2C03D3" w14:textId="418C2985" w:rsidR="006C37AD" w:rsidRPr="00664184" w:rsidRDefault="006C37AD" w:rsidP="00AB128A">
      <w:pPr>
        <w:pStyle w:val="ListParagraph"/>
        <w:numPr>
          <w:ilvl w:val="0"/>
          <w:numId w:val="5"/>
        </w:numPr>
        <w:jc w:val="both"/>
        <w:rPr>
          <w:rFonts w:ascii="Times New Roman" w:hAnsi="Times New Roman"/>
          <w:sz w:val="24"/>
          <w:szCs w:val="22"/>
        </w:rPr>
      </w:pPr>
      <w:r w:rsidRPr="00664184">
        <w:rPr>
          <w:rFonts w:ascii="Times New Roman" w:hAnsi="Times New Roman"/>
          <w:sz w:val="24"/>
          <w:szCs w:val="22"/>
        </w:rPr>
        <w:t xml:space="preserve">Meyer </w:t>
      </w:r>
      <w:r w:rsidR="000E151C">
        <w:rPr>
          <w:rFonts w:ascii="Times New Roman" w:hAnsi="Times New Roman"/>
          <w:sz w:val="24"/>
          <w:szCs w:val="22"/>
        </w:rPr>
        <w:t>(</w:t>
      </w:r>
      <w:r w:rsidRPr="00664184">
        <w:rPr>
          <w:rFonts w:ascii="Times New Roman" w:hAnsi="Times New Roman"/>
          <w:sz w:val="24"/>
          <w:szCs w:val="22"/>
        </w:rPr>
        <w:t>2011</w:t>
      </w:r>
      <w:r w:rsidR="000E151C">
        <w:rPr>
          <w:rFonts w:ascii="Times New Roman" w:hAnsi="Times New Roman"/>
          <w:sz w:val="24"/>
          <w:szCs w:val="22"/>
        </w:rPr>
        <w:t>)</w:t>
      </w:r>
      <w:r w:rsidRPr="00664184">
        <w:rPr>
          <w:rFonts w:ascii="Times New Roman" w:hAnsi="Times New Roman"/>
          <w:sz w:val="24"/>
          <w:szCs w:val="22"/>
        </w:rPr>
        <w:t xml:space="preserve"> summarized the findings of research on greater nitrogen </w:t>
      </w:r>
      <w:r w:rsidR="00FC2CED">
        <w:rPr>
          <w:rFonts w:ascii="Times New Roman" w:hAnsi="Times New Roman"/>
          <w:sz w:val="24"/>
          <w:szCs w:val="22"/>
        </w:rPr>
        <w:t xml:space="preserve">content </w:t>
      </w:r>
      <w:r w:rsidRPr="00664184">
        <w:rPr>
          <w:rFonts w:ascii="Times New Roman" w:hAnsi="Times New Roman"/>
          <w:sz w:val="24"/>
          <w:szCs w:val="22"/>
        </w:rPr>
        <w:t xml:space="preserve">and the growth/establishment success of </w:t>
      </w:r>
      <w:r w:rsidR="00725526" w:rsidRPr="00664184">
        <w:rPr>
          <w:rFonts w:ascii="Times New Roman" w:hAnsi="Times New Roman"/>
          <w:i/>
          <w:sz w:val="24"/>
          <w:szCs w:val="22"/>
        </w:rPr>
        <w:t>T. sebifera</w:t>
      </w:r>
      <w:r w:rsidR="00083D50">
        <w:rPr>
          <w:rFonts w:ascii="Times New Roman" w:hAnsi="Times New Roman"/>
          <w:i/>
          <w:sz w:val="24"/>
          <w:szCs w:val="22"/>
        </w:rPr>
        <w:t xml:space="preserve">. </w:t>
      </w:r>
      <w:r w:rsidR="00083D50" w:rsidRPr="00083D50">
        <w:rPr>
          <w:rFonts w:ascii="Times New Roman" w:hAnsi="Times New Roman"/>
          <w:sz w:val="24"/>
          <w:szCs w:val="22"/>
        </w:rPr>
        <w:t xml:space="preserve">The addition of nitrogen </w:t>
      </w:r>
      <w:r w:rsidR="00FC2CED">
        <w:rPr>
          <w:rFonts w:ascii="Times New Roman" w:hAnsi="Times New Roman"/>
          <w:sz w:val="24"/>
          <w:szCs w:val="22"/>
        </w:rPr>
        <w:t xml:space="preserve">in soils </w:t>
      </w:r>
      <w:r w:rsidR="00083D50" w:rsidRPr="00083D50">
        <w:rPr>
          <w:rFonts w:ascii="Times New Roman" w:hAnsi="Times New Roman"/>
          <w:sz w:val="24"/>
          <w:szCs w:val="22"/>
        </w:rPr>
        <w:t xml:space="preserve">enhances survival and growth but sometimes has no effect.  It never has a negative effect. </w:t>
      </w:r>
    </w:p>
    <w:p w14:paraId="6F9B9E79" w14:textId="5A98393D" w:rsidR="006C37AD" w:rsidRPr="00664184" w:rsidRDefault="006C37AD" w:rsidP="00AB128A">
      <w:pPr>
        <w:pStyle w:val="ListParagraph"/>
        <w:numPr>
          <w:ilvl w:val="0"/>
          <w:numId w:val="5"/>
        </w:numPr>
        <w:jc w:val="both"/>
        <w:rPr>
          <w:rFonts w:ascii="Times New Roman" w:hAnsi="Times New Roman"/>
          <w:sz w:val="24"/>
          <w:szCs w:val="22"/>
        </w:rPr>
      </w:pPr>
      <w:r w:rsidRPr="00664184">
        <w:rPr>
          <w:rFonts w:ascii="Times New Roman" w:hAnsi="Times New Roman"/>
          <w:sz w:val="24"/>
          <w:szCs w:val="22"/>
        </w:rPr>
        <w:t xml:space="preserve">Gan </w:t>
      </w:r>
      <w:r w:rsidR="00F76695" w:rsidRPr="00F76695">
        <w:rPr>
          <w:rFonts w:ascii="Times New Roman" w:hAnsi="Times New Roman"/>
          <w:i/>
          <w:sz w:val="24"/>
          <w:szCs w:val="22"/>
        </w:rPr>
        <w:t>et al</w:t>
      </w:r>
      <w:r w:rsidR="00C87F46">
        <w:rPr>
          <w:rFonts w:ascii="Times New Roman" w:hAnsi="Times New Roman"/>
          <w:sz w:val="24"/>
          <w:szCs w:val="22"/>
        </w:rPr>
        <w:t>.</w:t>
      </w:r>
      <w:r w:rsidR="00DF61CF">
        <w:rPr>
          <w:rFonts w:ascii="Times New Roman" w:hAnsi="Times New Roman"/>
          <w:sz w:val="24"/>
          <w:szCs w:val="22"/>
        </w:rPr>
        <w:t xml:space="preserve"> </w:t>
      </w:r>
      <w:r w:rsidR="000E151C">
        <w:rPr>
          <w:rFonts w:ascii="Times New Roman" w:hAnsi="Times New Roman"/>
          <w:sz w:val="24"/>
          <w:szCs w:val="22"/>
        </w:rPr>
        <w:t>(</w:t>
      </w:r>
      <w:r w:rsidRPr="00664184">
        <w:rPr>
          <w:rFonts w:ascii="Times New Roman" w:hAnsi="Times New Roman"/>
          <w:sz w:val="24"/>
          <w:szCs w:val="22"/>
        </w:rPr>
        <w:t>2009</w:t>
      </w:r>
      <w:r w:rsidR="000E151C">
        <w:rPr>
          <w:rFonts w:ascii="Times New Roman" w:hAnsi="Times New Roman"/>
          <w:sz w:val="24"/>
          <w:szCs w:val="22"/>
        </w:rPr>
        <w:t>)</w:t>
      </w:r>
      <w:r w:rsidRPr="00664184">
        <w:rPr>
          <w:rFonts w:ascii="Times New Roman" w:hAnsi="Times New Roman"/>
          <w:sz w:val="24"/>
          <w:szCs w:val="22"/>
        </w:rPr>
        <w:t xml:space="preserve"> found that in sites throughout the Southeast US</w:t>
      </w:r>
      <w:r w:rsidR="00611493">
        <w:rPr>
          <w:rFonts w:ascii="Times New Roman" w:hAnsi="Times New Roman"/>
          <w:sz w:val="24"/>
          <w:szCs w:val="22"/>
        </w:rPr>
        <w:t>A</w:t>
      </w:r>
      <w:r w:rsidRPr="00664184">
        <w:rPr>
          <w:rFonts w:ascii="Times New Roman" w:hAnsi="Times New Roman"/>
          <w:sz w:val="24"/>
          <w:szCs w:val="22"/>
        </w:rPr>
        <w:t>, the probabi</w:t>
      </w:r>
      <w:r w:rsidR="00725526" w:rsidRPr="00664184">
        <w:rPr>
          <w:rFonts w:ascii="Times New Roman" w:hAnsi="Times New Roman"/>
          <w:sz w:val="24"/>
          <w:szCs w:val="22"/>
        </w:rPr>
        <w:t xml:space="preserve">lity of invasion was greater closer </w:t>
      </w:r>
      <w:r w:rsidRPr="00664184">
        <w:rPr>
          <w:rFonts w:ascii="Times New Roman" w:hAnsi="Times New Roman"/>
          <w:sz w:val="24"/>
          <w:szCs w:val="22"/>
        </w:rPr>
        <w:t>to water</w:t>
      </w:r>
      <w:r w:rsidR="00725526" w:rsidRPr="00664184">
        <w:rPr>
          <w:rFonts w:ascii="Times New Roman" w:hAnsi="Times New Roman"/>
          <w:sz w:val="24"/>
          <w:szCs w:val="22"/>
        </w:rPr>
        <w:t xml:space="preserve"> bodies</w:t>
      </w:r>
      <w:r w:rsidRPr="00664184">
        <w:rPr>
          <w:rFonts w:ascii="Times New Roman" w:hAnsi="Times New Roman"/>
          <w:sz w:val="24"/>
          <w:szCs w:val="22"/>
        </w:rPr>
        <w:t xml:space="preserve">, likely due in part to soil moisture levels </w:t>
      </w:r>
      <w:r w:rsidR="00725526" w:rsidRPr="00664184">
        <w:rPr>
          <w:rFonts w:ascii="Times New Roman" w:hAnsi="Times New Roman"/>
          <w:sz w:val="24"/>
          <w:szCs w:val="22"/>
        </w:rPr>
        <w:t>that were favourable</w:t>
      </w:r>
      <w:r w:rsidRPr="00664184">
        <w:rPr>
          <w:rFonts w:ascii="Times New Roman" w:hAnsi="Times New Roman"/>
          <w:sz w:val="24"/>
          <w:szCs w:val="22"/>
        </w:rPr>
        <w:t xml:space="preserve"> for establishment.</w:t>
      </w:r>
    </w:p>
    <w:p w14:paraId="401B8CA8" w14:textId="2DB12B7C" w:rsidR="006C37AD" w:rsidRPr="00664184" w:rsidRDefault="00725526" w:rsidP="00AB128A">
      <w:pPr>
        <w:pStyle w:val="ListParagraph"/>
        <w:numPr>
          <w:ilvl w:val="0"/>
          <w:numId w:val="5"/>
        </w:numPr>
        <w:jc w:val="both"/>
        <w:rPr>
          <w:rFonts w:ascii="Times New Roman" w:hAnsi="Times New Roman"/>
          <w:sz w:val="24"/>
          <w:szCs w:val="22"/>
        </w:rPr>
      </w:pPr>
      <w:r w:rsidRPr="00664184">
        <w:rPr>
          <w:rFonts w:ascii="Times New Roman" w:hAnsi="Times New Roman"/>
          <w:i/>
          <w:sz w:val="24"/>
          <w:szCs w:val="22"/>
        </w:rPr>
        <w:t>T</w:t>
      </w:r>
      <w:r w:rsidR="00611493">
        <w:rPr>
          <w:rFonts w:ascii="Times New Roman" w:hAnsi="Times New Roman"/>
          <w:i/>
          <w:sz w:val="24"/>
          <w:szCs w:val="22"/>
        </w:rPr>
        <w:t>riadica</w:t>
      </w:r>
      <w:r w:rsidRPr="00664184">
        <w:rPr>
          <w:rFonts w:ascii="Times New Roman" w:hAnsi="Times New Roman"/>
          <w:i/>
          <w:sz w:val="24"/>
          <w:szCs w:val="22"/>
        </w:rPr>
        <w:t xml:space="preserve"> sebifera</w:t>
      </w:r>
      <w:r w:rsidRPr="00664184">
        <w:rPr>
          <w:rFonts w:ascii="Times New Roman" w:hAnsi="Times New Roman"/>
          <w:sz w:val="24"/>
          <w:szCs w:val="22"/>
        </w:rPr>
        <w:t xml:space="preserve"> </w:t>
      </w:r>
      <w:r w:rsidR="00611493" w:rsidRPr="00664184">
        <w:rPr>
          <w:rFonts w:ascii="Times New Roman" w:hAnsi="Times New Roman"/>
          <w:sz w:val="24"/>
          <w:szCs w:val="22"/>
        </w:rPr>
        <w:t>exhibit</w:t>
      </w:r>
      <w:r w:rsidR="00611493">
        <w:rPr>
          <w:rFonts w:ascii="Times New Roman" w:hAnsi="Times New Roman"/>
          <w:sz w:val="24"/>
          <w:szCs w:val="22"/>
        </w:rPr>
        <w:t>s</w:t>
      </w:r>
      <w:r w:rsidR="00611493" w:rsidRPr="00664184">
        <w:rPr>
          <w:rFonts w:ascii="Times New Roman" w:hAnsi="Times New Roman"/>
          <w:sz w:val="24"/>
          <w:szCs w:val="22"/>
        </w:rPr>
        <w:t xml:space="preserve"> </w:t>
      </w:r>
      <w:r w:rsidR="006C37AD" w:rsidRPr="00664184">
        <w:rPr>
          <w:rFonts w:ascii="Times New Roman" w:hAnsi="Times New Roman"/>
          <w:sz w:val="24"/>
          <w:szCs w:val="22"/>
        </w:rPr>
        <w:t>significantly lower seedling survival in treatments with 23% soil moisture compared to treatments with ≥</w:t>
      </w:r>
      <w:r w:rsidRPr="00664184">
        <w:rPr>
          <w:rFonts w:ascii="Times New Roman" w:hAnsi="Times New Roman"/>
          <w:sz w:val="24"/>
          <w:szCs w:val="22"/>
        </w:rPr>
        <w:t xml:space="preserve"> </w:t>
      </w:r>
      <w:r w:rsidR="006C37AD" w:rsidRPr="00664184">
        <w:rPr>
          <w:rFonts w:ascii="Times New Roman" w:hAnsi="Times New Roman"/>
          <w:sz w:val="24"/>
          <w:szCs w:val="22"/>
        </w:rPr>
        <w:t xml:space="preserve">31% soil moisture (Meyer 2011; Bruce </w:t>
      </w:r>
      <w:r w:rsidR="00F76695" w:rsidRPr="00F76695">
        <w:rPr>
          <w:rFonts w:ascii="Times New Roman" w:hAnsi="Times New Roman"/>
          <w:i/>
          <w:sz w:val="24"/>
          <w:szCs w:val="22"/>
        </w:rPr>
        <w:t>et al</w:t>
      </w:r>
      <w:r w:rsidR="0064613E">
        <w:rPr>
          <w:rFonts w:ascii="Times New Roman" w:hAnsi="Times New Roman"/>
          <w:sz w:val="24"/>
          <w:szCs w:val="22"/>
        </w:rPr>
        <w:t xml:space="preserve">. </w:t>
      </w:r>
      <w:r w:rsidR="006C37AD" w:rsidRPr="00664184">
        <w:rPr>
          <w:rFonts w:ascii="Times New Roman" w:hAnsi="Times New Roman"/>
          <w:sz w:val="24"/>
          <w:szCs w:val="22"/>
        </w:rPr>
        <w:t>199</w:t>
      </w:r>
      <w:r w:rsidR="0064613E">
        <w:rPr>
          <w:rFonts w:ascii="Times New Roman" w:hAnsi="Times New Roman"/>
          <w:sz w:val="24"/>
          <w:szCs w:val="22"/>
        </w:rPr>
        <w:t>5</w:t>
      </w:r>
      <w:r w:rsidR="006C37AD" w:rsidRPr="00664184">
        <w:rPr>
          <w:rFonts w:ascii="Times New Roman" w:hAnsi="Times New Roman"/>
          <w:sz w:val="24"/>
          <w:szCs w:val="22"/>
        </w:rPr>
        <w:t xml:space="preserve">). </w:t>
      </w:r>
    </w:p>
    <w:p w14:paraId="7BEFD6E1" w14:textId="12BFE05A" w:rsidR="006C37AD" w:rsidRPr="0006755D" w:rsidRDefault="006C37AD" w:rsidP="00AB128A">
      <w:pPr>
        <w:pStyle w:val="ListParagraph"/>
        <w:numPr>
          <w:ilvl w:val="0"/>
          <w:numId w:val="5"/>
        </w:numPr>
        <w:jc w:val="both"/>
        <w:rPr>
          <w:rFonts w:ascii="Times New Roman" w:hAnsi="Times New Roman"/>
          <w:sz w:val="24"/>
          <w:szCs w:val="22"/>
        </w:rPr>
      </w:pPr>
      <w:r w:rsidRPr="0006755D">
        <w:rPr>
          <w:rFonts w:ascii="Times New Roman" w:hAnsi="Times New Roman"/>
          <w:sz w:val="24"/>
          <w:szCs w:val="22"/>
        </w:rPr>
        <w:t xml:space="preserve">Pattison </w:t>
      </w:r>
      <w:r w:rsidR="0006755D" w:rsidRPr="0006755D">
        <w:rPr>
          <w:rFonts w:ascii="Times New Roman" w:hAnsi="Times New Roman"/>
          <w:sz w:val="24"/>
          <w:szCs w:val="22"/>
        </w:rPr>
        <w:t>and Mack (2008</w:t>
      </w:r>
      <w:r w:rsidR="00083D50" w:rsidRPr="0006755D">
        <w:rPr>
          <w:rFonts w:ascii="Times New Roman" w:hAnsi="Times New Roman"/>
          <w:sz w:val="24"/>
          <w:szCs w:val="22"/>
        </w:rPr>
        <w:t>)</w:t>
      </w:r>
      <w:r w:rsidRPr="0006755D">
        <w:rPr>
          <w:rFonts w:ascii="Times New Roman" w:hAnsi="Times New Roman"/>
          <w:sz w:val="24"/>
          <w:szCs w:val="22"/>
        </w:rPr>
        <w:t xml:space="preserve"> </w:t>
      </w:r>
      <w:r w:rsidR="00725526" w:rsidRPr="0006755D">
        <w:rPr>
          <w:rFonts w:ascii="Times New Roman" w:hAnsi="Times New Roman"/>
          <w:sz w:val="24"/>
          <w:szCs w:val="22"/>
        </w:rPr>
        <w:t>analysed</w:t>
      </w:r>
      <w:r w:rsidRPr="0006755D">
        <w:rPr>
          <w:rFonts w:ascii="Times New Roman" w:hAnsi="Times New Roman"/>
          <w:sz w:val="24"/>
          <w:szCs w:val="22"/>
        </w:rPr>
        <w:t xml:space="preserve"> </w:t>
      </w:r>
      <w:r w:rsidRPr="0006755D">
        <w:rPr>
          <w:rFonts w:ascii="Times New Roman" w:hAnsi="Times New Roman"/>
          <w:color w:val="262626"/>
          <w:sz w:val="24"/>
          <w:szCs w:val="22"/>
        </w:rPr>
        <w:t>moisture conditions in the native and naturalized ranges</w:t>
      </w:r>
      <w:r w:rsidRPr="0006755D">
        <w:rPr>
          <w:rFonts w:ascii="Times New Roman" w:hAnsi="Times New Roman"/>
          <w:sz w:val="24"/>
          <w:szCs w:val="22"/>
        </w:rPr>
        <w:t xml:space="preserve"> to determine </w:t>
      </w:r>
      <w:r w:rsidR="00725526" w:rsidRPr="0006755D">
        <w:rPr>
          <w:rFonts w:ascii="Times New Roman" w:hAnsi="Times New Roman"/>
          <w:sz w:val="24"/>
          <w:szCs w:val="22"/>
        </w:rPr>
        <w:t xml:space="preserve">optimum </w:t>
      </w:r>
      <w:r w:rsidR="00725526" w:rsidRPr="0006755D">
        <w:rPr>
          <w:rFonts w:ascii="Times New Roman" w:hAnsi="Times New Roman"/>
          <w:color w:val="262626"/>
          <w:sz w:val="24"/>
          <w:szCs w:val="22"/>
        </w:rPr>
        <w:t>soil moisture conditions</w:t>
      </w:r>
      <w:r w:rsidRPr="0006755D">
        <w:rPr>
          <w:rFonts w:ascii="Times New Roman" w:hAnsi="Times New Roman"/>
          <w:color w:val="262626"/>
          <w:sz w:val="24"/>
          <w:szCs w:val="22"/>
        </w:rPr>
        <w:t xml:space="preserve">. </w:t>
      </w:r>
      <w:r w:rsidR="00611493">
        <w:rPr>
          <w:rFonts w:ascii="Times New Roman" w:hAnsi="Times New Roman"/>
          <w:color w:val="262626"/>
          <w:sz w:val="24"/>
          <w:szCs w:val="22"/>
        </w:rPr>
        <w:t>They</w:t>
      </w:r>
      <w:r w:rsidR="00611493" w:rsidRPr="0006755D">
        <w:rPr>
          <w:rFonts w:ascii="Times New Roman" w:hAnsi="Times New Roman"/>
          <w:color w:val="262626"/>
          <w:sz w:val="24"/>
          <w:szCs w:val="22"/>
        </w:rPr>
        <w:t xml:space="preserve"> </w:t>
      </w:r>
      <w:r w:rsidRPr="0006755D">
        <w:rPr>
          <w:rFonts w:ascii="Times New Roman" w:hAnsi="Times New Roman"/>
          <w:color w:val="262626"/>
          <w:sz w:val="24"/>
          <w:szCs w:val="22"/>
        </w:rPr>
        <w:t xml:space="preserve">described these as 0.225 for </w:t>
      </w:r>
      <w:r w:rsidR="00725526" w:rsidRPr="0006755D">
        <w:rPr>
          <w:rFonts w:ascii="Times New Roman" w:hAnsi="Times New Roman"/>
          <w:color w:val="262626"/>
          <w:sz w:val="24"/>
          <w:szCs w:val="22"/>
        </w:rPr>
        <w:t xml:space="preserve">the </w:t>
      </w:r>
      <w:r w:rsidRPr="0006755D">
        <w:rPr>
          <w:rFonts w:ascii="Times New Roman" w:hAnsi="Times New Roman"/>
          <w:color w:val="262626"/>
          <w:sz w:val="24"/>
          <w:szCs w:val="22"/>
        </w:rPr>
        <w:t xml:space="preserve">lower soil moisture </w:t>
      </w:r>
      <w:r w:rsidR="00725526" w:rsidRPr="0006755D">
        <w:rPr>
          <w:rFonts w:ascii="Times New Roman" w:hAnsi="Times New Roman"/>
          <w:color w:val="262626"/>
          <w:sz w:val="24"/>
          <w:szCs w:val="22"/>
        </w:rPr>
        <w:t xml:space="preserve">survival </w:t>
      </w:r>
      <w:r w:rsidRPr="0006755D">
        <w:rPr>
          <w:rFonts w:ascii="Times New Roman" w:hAnsi="Times New Roman"/>
          <w:color w:val="262626"/>
          <w:sz w:val="24"/>
          <w:szCs w:val="22"/>
        </w:rPr>
        <w:t xml:space="preserve">threshold and 0.35 </w:t>
      </w:r>
      <w:r w:rsidR="00725526" w:rsidRPr="0006755D">
        <w:rPr>
          <w:rFonts w:ascii="Times New Roman" w:hAnsi="Times New Roman"/>
          <w:color w:val="262626"/>
          <w:sz w:val="24"/>
          <w:szCs w:val="22"/>
        </w:rPr>
        <w:t>as the low</w:t>
      </w:r>
      <w:r w:rsidRPr="0006755D">
        <w:rPr>
          <w:rFonts w:ascii="Times New Roman" w:hAnsi="Times New Roman"/>
          <w:color w:val="262626"/>
          <w:sz w:val="24"/>
          <w:szCs w:val="22"/>
        </w:rPr>
        <w:t xml:space="preserve"> soil moisture threshold for optimal growth</w:t>
      </w:r>
      <w:r w:rsidR="0006755D" w:rsidRPr="0006755D">
        <w:rPr>
          <w:rFonts w:ascii="Times New Roman" w:hAnsi="Times New Roman"/>
          <w:color w:val="262626"/>
          <w:sz w:val="24"/>
          <w:szCs w:val="22"/>
        </w:rPr>
        <w:t xml:space="preserve"> (these values relate to the index of soil moisture used in CLIMEX when the soil moisture </w:t>
      </w:r>
      <w:r w:rsidR="00C81995">
        <w:rPr>
          <w:rFonts w:ascii="Times New Roman" w:hAnsi="Times New Roman"/>
          <w:color w:val="262626"/>
          <w:sz w:val="24"/>
          <w:szCs w:val="22"/>
        </w:rPr>
        <w:t>is</w:t>
      </w:r>
      <w:r w:rsidR="00C81995" w:rsidRPr="0006755D">
        <w:rPr>
          <w:rFonts w:ascii="Times New Roman" w:hAnsi="Times New Roman"/>
          <w:color w:val="262626"/>
          <w:sz w:val="24"/>
          <w:szCs w:val="22"/>
        </w:rPr>
        <w:t xml:space="preserve"> </w:t>
      </w:r>
      <w:r w:rsidR="0006755D" w:rsidRPr="0006755D">
        <w:rPr>
          <w:rFonts w:ascii="Times New Roman" w:hAnsi="Times New Roman"/>
          <w:color w:val="262626"/>
          <w:sz w:val="24"/>
          <w:szCs w:val="22"/>
        </w:rPr>
        <w:t xml:space="preserve">to 0.2, this commonly results in grass wilting, whilst the value of 1 indicates the soil is saturated (Suthrest </w:t>
      </w:r>
      <w:r w:rsidR="00F76695" w:rsidRPr="00F76695">
        <w:rPr>
          <w:rFonts w:ascii="Times New Roman" w:hAnsi="Times New Roman"/>
          <w:i/>
          <w:color w:val="262626"/>
          <w:sz w:val="24"/>
          <w:szCs w:val="22"/>
        </w:rPr>
        <w:t>et al</w:t>
      </w:r>
      <w:r w:rsidR="00C87F46">
        <w:rPr>
          <w:rFonts w:ascii="Times New Roman" w:hAnsi="Times New Roman"/>
          <w:color w:val="262626"/>
          <w:sz w:val="24"/>
          <w:szCs w:val="22"/>
        </w:rPr>
        <w:t>.</w:t>
      </w:r>
      <w:r w:rsidR="0006755D" w:rsidRPr="0006755D">
        <w:rPr>
          <w:rFonts w:ascii="Times New Roman" w:hAnsi="Times New Roman"/>
          <w:color w:val="262626"/>
          <w:sz w:val="24"/>
          <w:szCs w:val="22"/>
        </w:rPr>
        <w:t xml:space="preserve"> 2004). </w:t>
      </w:r>
    </w:p>
    <w:p w14:paraId="3B136B60" w14:textId="77777777" w:rsidR="006C37AD" w:rsidRPr="002004ED" w:rsidRDefault="006C37AD" w:rsidP="006C37AD">
      <w:pPr>
        <w:rPr>
          <w:rFonts w:ascii="Times New Roman" w:hAnsi="Times New Roman"/>
          <w:szCs w:val="22"/>
        </w:rPr>
      </w:pPr>
    </w:p>
    <w:p w14:paraId="730B229B" w14:textId="77777777" w:rsidR="006C37AD" w:rsidRPr="002004ED" w:rsidRDefault="006C37AD" w:rsidP="006C37AD">
      <w:pPr>
        <w:rPr>
          <w:rFonts w:ascii="Times New Roman" w:hAnsi="Times New Roman"/>
          <w:szCs w:val="22"/>
        </w:rPr>
      </w:pPr>
      <w:r w:rsidRPr="002004ED">
        <w:rPr>
          <w:rFonts w:ascii="Times New Roman" w:hAnsi="Times New Roman"/>
          <w:b/>
          <w:szCs w:val="22"/>
        </w:rPr>
        <w:t>Light</w:t>
      </w:r>
      <w:r w:rsidRPr="002004ED">
        <w:rPr>
          <w:rFonts w:ascii="Times New Roman" w:hAnsi="Times New Roman"/>
          <w:szCs w:val="22"/>
        </w:rPr>
        <w:t xml:space="preserve"> </w:t>
      </w:r>
    </w:p>
    <w:p w14:paraId="0D3B8142" w14:textId="660EA440" w:rsidR="006C37AD" w:rsidRPr="00664184" w:rsidRDefault="006C37AD" w:rsidP="00AB128A">
      <w:pPr>
        <w:pStyle w:val="ListParagraph"/>
        <w:numPr>
          <w:ilvl w:val="0"/>
          <w:numId w:val="6"/>
        </w:numPr>
        <w:jc w:val="both"/>
        <w:rPr>
          <w:rFonts w:ascii="Times New Roman" w:hAnsi="Times New Roman"/>
          <w:sz w:val="24"/>
          <w:szCs w:val="22"/>
        </w:rPr>
      </w:pPr>
      <w:r w:rsidRPr="00664184">
        <w:rPr>
          <w:rFonts w:ascii="Times New Roman" w:hAnsi="Times New Roman"/>
          <w:sz w:val="24"/>
          <w:szCs w:val="22"/>
        </w:rPr>
        <w:t xml:space="preserve">Jones and McLeod 1990 found </w:t>
      </w:r>
      <w:r w:rsidR="0006755D">
        <w:rPr>
          <w:rFonts w:ascii="Times New Roman" w:hAnsi="Times New Roman"/>
          <w:sz w:val="24"/>
          <w:szCs w:val="22"/>
        </w:rPr>
        <w:t xml:space="preserve">a positive relationship between light availability and biomass production where the greatest production was achieved under 100 % light. </w:t>
      </w:r>
      <w:r w:rsidRPr="00664184">
        <w:rPr>
          <w:rFonts w:ascii="Times New Roman" w:hAnsi="Times New Roman"/>
          <w:sz w:val="24"/>
          <w:szCs w:val="22"/>
        </w:rPr>
        <w:t>In greenhouse experiments, seedling shoot and total biomass were significantly lower in ambient light than under an 87</w:t>
      </w:r>
      <w:r w:rsidR="00EA444D">
        <w:rPr>
          <w:rFonts w:ascii="Times New Roman" w:hAnsi="Times New Roman"/>
          <w:sz w:val="24"/>
          <w:szCs w:val="22"/>
        </w:rPr>
        <w:t xml:space="preserve"> </w:t>
      </w:r>
      <w:r w:rsidRPr="00664184">
        <w:rPr>
          <w:rFonts w:ascii="Times New Roman" w:hAnsi="Times New Roman"/>
          <w:sz w:val="24"/>
          <w:szCs w:val="22"/>
        </w:rPr>
        <w:t>% shade cloth. In the field, seedlings perform much better in open than shaded habitats.</w:t>
      </w:r>
      <w:r w:rsidR="00083D50" w:rsidRPr="00664184" w:rsidDel="00083D50">
        <w:rPr>
          <w:rFonts w:ascii="Times New Roman" w:hAnsi="Times New Roman"/>
          <w:sz w:val="24"/>
          <w:szCs w:val="22"/>
        </w:rPr>
        <w:t xml:space="preserve"> </w:t>
      </w:r>
    </w:p>
    <w:p w14:paraId="19523571" w14:textId="14A66697" w:rsidR="00DD3570" w:rsidRDefault="00DD3570" w:rsidP="00DD3570">
      <w:pPr>
        <w:rPr>
          <w:rFonts w:ascii="Times New Roman" w:hAnsi="Times New Roman"/>
          <w:szCs w:val="22"/>
        </w:rPr>
      </w:pPr>
    </w:p>
    <w:p w14:paraId="5B137998" w14:textId="152C947D" w:rsidR="00DD3570" w:rsidRPr="00664184" w:rsidRDefault="00DD3570" w:rsidP="00664184">
      <w:pPr>
        <w:jc w:val="both"/>
        <w:rPr>
          <w:rFonts w:ascii="Times New Roman" w:hAnsi="Times New Roman"/>
          <w:b/>
          <w:sz w:val="24"/>
          <w:szCs w:val="22"/>
        </w:rPr>
      </w:pPr>
      <w:r w:rsidRPr="00664184">
        <w:rPr>
          <w:rFonts w:ascii="Times New Roman" w:hAnsi="Times New Roman"/>
          <w:b/>
          <w:sz w:val="24"/>
          <w:szCs w:val="22"/>
        </w:rPr>
        <w:t xml:space="preserve">Habitats </w:t>
      </w:r>
    </w:p>
    <w:p w14:paraId="2FCE2B17" w14:textId="37F4D591" w:rsidR="00450F55" w:rsidRPr="006B6098" w:rsidRDefault="00C81995" w:rsidP="00450F55">
      <w:pPr>
        <w:ind w:right="57"/>
        <w:jc w:val="both"/>
        <w:rPr>
          <w:rFonts w:ascii="Times New Roman" w:hAnsi="Times New Roman"/>
          <w:sz w:val="24"/>
          <w:szCs w:val="22"/>
        </w:rPr>
      </w:pPr>
      <w:r>
        <w:rPr>
          <w:rFonts w:ascii="Times New Roman" w:hAnsi="Times New Roman"/>
          <w:sz w:val="24"/>
          <w:szCs w:val="22"/>
        </w:rPr>
        <w:t xml:space="preserve">In North America, </w:t>
      </w:r>
      <w:r w:rsidRPr="00664184">
        <w:rPr>
          <w:rFonts w:ascii="Times New Roman" w:hAnsi="Times New Roman"/>
          <w:i/>
          <w:sz w:val="24"/>
          <w:szCs w:val="22"/>
        </w:rPr>
        <w:t>T. sebifera</w:t>
      </w:r>
      <w:r w:rsidRPr="00664184">
        <w:rPr>
          <w:rFonts w:ascii="Times New Roman" w:hAnsi="Times New Roman"/>
          <w:sz w:val="24"/>
          <w:szCs w:val="22"/>
        </w:rPr>
        <w:t xml:space="preserve"> </w:t>
      </w:r>
      <w:r>
        <w:rPr>
          <w:rFonts w:ascii="Times New Roman" w:hAnsi="Times New Roman"/>
          <w:sz w:val="24"/>
          <w:szCs w:val="22"/>
        </w:rPr>
        <w:t xml:space="preserve">has a wide environmental tolerance and can </w:t>
      </w:r>
      <w:r w:rsidRPr="00664184">
        <w:rPr>
          <w:rFonts w:ascii="Times New Roman" w:hAnsi="Times New Roman"/>
          <w:sz w:val="24"/>
          <w:szCs w:val="22"/>
        </w:rPr>
        <w:t>thrive in many different habitats including forests</w:t>
      </w:r>
      <w:r w:rsidR="000D1202">
        <w:rPr>
          <w:rFonts w:ascii="Times New Roman" w:hAnsi="Times New Roman"/>
          <w:sz w:val="24"/>
          <w:szCs w:val="22"/>
        </w:rPr>
        <w:t xml:space="preserve"> (can invade closed and open forests)</w:t>
      </w:r>
      <w:r w:rsidRPr="00664184">
        <w:rPr>
          <w:rFonts w:ascii="Times New Roman" w:hAnsi="Times New Roman"/>
          <w:sz w:val="24"/>
          <w:szCs w:val="22"/>
        </w:rPr>
        <w:t>, wetlands, grasslands, coastal prairie, mesic sites, disturbed sites, low-lying fields, swamp, and scrubby flatlands (</w:t>
      </w:r>
      <w:r w:rsidR="00C87F46">
        <w:rPr>
          <w:rFonts w:ascii="Times New Roman" w:hAnsi="Times New Roman"/>
          <w:sz w:val="24"/>
          <w:szCs w:val="22"/>
        </w:rPr>
        <w:t xml:space="preserve">Bruce </w:t>
      </w:r>
      <w:r w:rsidR="00F76695" w:rsidRPr="00F76695">
        <w:rPr>
          <w:rFonts w:ascii="Times New Roman" w:hAnsi="Times New Roman"/>
          <w:i/>
          <w:sz w:val="24"/>
          <w:szCs w:val="22"/>
        </w:rPr>
        <w:t>et al</w:t>
      </w:r>
      <w:r w:rsidR="00C87F46">
        <w:rPr>
          <w:rFonts w:ascii="Times New Roman" w:hAnsi="Times New Roman"/>
          <w:sz w:val="24"/>
          <w:szCs w:val="22"/>
        </w:rPr>
        <w:t>. 1997</w:t>
      </w:r>
      <w:r w:rsidRPr="00664184">
        <w:rPr>
          <w:rFonts w:ascii="Times New Roman" w:hAnsi="Times New Roman"/>
          <w:sz w:val="24"/>
          <w:szCs w:val="22"/>
        </w:rPr>
        <w:t>; Carm</w:t>
      </w:r>
      <w:r w:rsidR="0064613E">
        <w:rPr>
          <w:rFonts w:ascii="Times New Roman" w:hAnsi="Times New Roman"/>
          <w:sz w:val="24"/>
          <w:szCs w:val="22"/>
        </w:rPr>
        <w:t>ar</w:t>
      </w:r>
      <w:r w:rsidRPr="00664184">
        <w:rPr>
          <w:rFonts w:ascii="Times New Roman" w:hAnsi="Times New Roman"/>
          <w:sz w:val="24"/>
          <w:szCs w:val="22"/>
        </w:rPr>
        <w:t xml:space="preserve">illo </w:t>
      </w:r>
      <w:r w:rsidR="00F76695" w:rsidRPr="00F76695">
        <w:rPr>
          <w:rFonts w:ascii="Times New Roman" w:hAnsi="Times New Roman"/>
          <w:i/>
          <w:sz w:val="24"/>
          <w:szCs w:val="22"/>
        </w:rPr>
        <w:t>et al</w:t>
      </w:r>
      <w:r w:rsidR="0064613E">
        <w:rPr>
          <w:rFonts w:ascii="Times New Roman" w:hAnsi="Times New Roman"/>
          <w:sz w:val="24"/>
          <w:szCs w:val="22"/>
        </w:rPr>
        <w:t xml:space="preserve">. </w:t>
      </w:r>
      <w:r w:rsidRPr="00664184">
        <w:rPr>
          <w:rFonts w:ascii="Times New Roman" w:hAnsi="Times New Roman"/>
          <w:sz w:val="24"/>
          <w:szCs w:val="22"/>
        </w:rPr>
        <w:t>2015;</w:t>
      </w:r>
      <w:r w:rsidR="0064613E">
        <w:rPr>
          <w:rFonts w:ascii="Times New Roman" w:hAnsi="Times New Roman"/>
          <w:sz w:val="24"/>
          <w:szCs w:val="22"/>
        </w:rPr>
        <w:t xml:space="preserve"> </w:t>
      </w:r>
      <w:r w:rsidRPr="00664184">
        <w:rPr>
          <w:rFonts w:ascii="Times New Roman" w:hAnsi="Times New Roman"/>
          <w:sz w:val="24"/>
          <w:szCs w:val="22"/>
        </w:rPr>
        <w:t xml:space="preserve">Langeland 2015). </w:t>
      </w:r>
      <w:r w:rsidR="00450F55" w:rsidRPr="00450F55">
        <w:rPr>
          <w:rFonts w:ascii="Times New Roman" w:hAnsi="Times New Roman"/>
          <w:sz w:val="24"/>
          <w:szCs w:val="22"/>
        </w:rPr>
        <w:t xml:space="preserve">In the native range, in China, </w:t>
      </w:r>
      <w:r w:rsidR="00450F55" w:rsidRPr="00664184">
        <w:rPr>
          <w:rFonts w:ascii="Times New Roman" w:hAnsi="Times New Roman"/>
          <w:i/>
          <w:sz w:val="24"/>
          <w:szCs w:val="22"/>
        </w:rPr>
        <w:t>T. sebifera</w:t>
      </w:r>
      <w:r w:rsidR="00450F55" w:rsidRPr="00664184">
        <w:rPr>
          <w:rFonts w:ascii="Times New Roman" w:hAnsi="Times New Roman"/>
          <w:sz w:val="24"/>
          <w:szCs w:val="22"/>
        </w:rPr>
        <w:t xml:space="preserve"> </w:t>
      </w:r>
      <w:r w:rsidR="00450F55">
        <w:rPr>
          <w:rFonts w:ascii="Times New Roman" w:hAnsi="Times New Roman"/>
          <w:sz w:val="24"/>
          <w:szCs w:val="22"/>
        </w:rPr>
        <w:t xml:space="preserve">is found </w:t>
      </w:r>
      <w:r w:rsidR="00951B5F">
        <w:rPr>
          <w:rFonts w:ascii="Times New Roman" w:hAnsi="Times New Roman"/>
          <w:sz w:val="24"/>
          <w:szCs w:val="22"/>
        </w:rPr>
        <w:t xml:space="preserve">in </w:t>
      </w:r>
      <w:r w:rsidR="00450F55" w:rsidRPr="00450F55">
        <w:rPr>
          <w:rFonts w:ascii="Times New Roman" w:hAnsi="Times New Roman"/>
          <w:sz w:val="24"/>
          <w:szCs w:val="22"/>
        </w:rPr>
        <w:t>disturbed habitats at low densities.</w:t>
      </w:r>
      <w:r w:rsidR="00450F55">
        <w:rPr>
          <w:rFonts w:ascii="Times New Roman" w:hAnsi="Times New Roman"/>
          <w:i/>
          <w:sz w:val="24"/>
          <w:szCs w:val="22"/>
        </w:rPr>
        <w:t xml:space="preserve">  </w:t>
      </w:r>
      <w:r w:rsidR="006B6098">
        <w:rPr>
          <w:rFonts w:ascii="Times New Roman" w:hAnsi="Times New Roman"/>
          <w:sz w:val="24"/>
          <w:szCs w:val="22"/>
        </w:rPr>
        <w:t xml:space="preserve">In Australia, the species is reported from wet areas, along river, lakes, streams and swamps. However, it also grows in drier conditions including roadsides and disturbed areas (NWS Department of Primary Industries, </w:t>
      </w:r>
      <w:r w:rsidR="00D95369">
        <w:rPr>
          <w:rFonts w:ascii="Times New Roman" w:hAnsi="Times New Roman"/>
          <w:sz w:val="24"/>
          <w:szCs w:val="22"/>
        </w:rPr>
        <w:t xml:space="preserve">2017).  </w:t>
      </w:r>
    </w:p>
    <w:p w14:paraId="61FF8B12" w14:textId="448B26D2" w:rsidR="00C81995" w:rsidRPr="00664184" w:rsidRDefault="00C81995" w:rsidP="00450F55">
      <w:pPr>
        <w:ind w:right="57"/>
        <w:jc w:val="both"/>
        <w:rPr>
          <w:rFonts w:ascii="Times New Roman" w:hAnsi="Times New Roman"/>
          <w:i/>
          <w:sz w:val="24"/>
          <w:szCs w:val="22"/>
        </w:rPr>
      </w:pPr>
    </w:p>
    <w:p w14:paraId="7ABE3C6E" w14:textId="6D05F00F" w:rsidR="00224153" w:rsidRPr="00664184" w:rsidRDefault="006C37AD" w:rsidP="00664184">
      <w:pPr>
        <w:ind w:right="57"/>
        <w:jc w:val="both"/>
        <w:rPr>
          <w:rFonts w:ascii="Times New Roman" w:hAnsi="Times New Roman"/>
          <w:b/>
          <w:sz w:val="24"/>
          <w:szCs w:val="22"/>
        </w:rPr>
      </w:pPr>
      <w:r w:rsidRPr="00664184">
        <w:rPr>
          <w:rFonts w:ascii="Times New Roman" w:hAnsi="Times New Roman"/>
          <w:b/>
          <w:sz w:val="24"/>
          <w:szCs w:val="22"/>
        </w:rPr>
        <w:t>Symptoms</w:t>
      </w:r>
      <w:r w:rsidR="00A729BF">
        <w:rPr>
          <w:rFonts w:ascii="Times New Roman" w:hAnsi="Times New Roman"/>
          <w:b/>
          <w:sz w:val="24"/>
          <w:szCs w:val="22"/>
        </w:rPr>
        <w:t xml:space="preserve"> </w:t>
      </w:r>
      <w:r w:rsidR="00A729BF" w:rsidRPr="00A729BF">
        <w:rPr>
          <w:rFonts w:ascii="Times New Roman" w:hAnsi="Times New Roman"/>
          <w:b/>
          <w:sz w:val="24"/>
          <w:szCs w:val="22"/>
        </w:rPr>
        <w:t>(</w:t>
      </w:r>
      <w:r w:rsidR="007C17F9">
        <w:rPr>
          <w:rFonts w:ascii="Times New Roman" w:hAnsi="Times New Roman"/>
          <w:b/>
          <w:sz w:val="24"/>
          <w:szCs w:val="22"/>
        </w:rPr>
        <w:t>Impacts</w:t>
      </w:r>
      <w:r w:rsidR="00A729BF">
        <w:rPr>
          <w:rFonts w:ascii="Times New Roman" w:hAnsi="Times New Roman"/>
          <w:b/>
          <w:sz w:val="24"/>
          <w:szCs w:val="22"/>
        </w:rPr>
        <w:t>)</w:t>
      </w:r>
    </w:p>
    <w:p w14:paraId="6F213880" w14:textId="220041E1" w:rsidR="00224153" w:rsidRDefault="00E54528" w:rsidP="00BA5ABF">
      <w:pPr>
        <w:jc w:val="both"/>
        <w:rPr>
          <w:rFonts w:ascii="Times New Roman" w:hAnsi="Times New Roman"/>
          <w:sz w:val="24"/>
          <w:szCs w:val="22"/>
        </w:rPr>
      </w:pPr>
      <w:r w:rsidRPr="00664184">
        <w:rPr>
          <w:rFonts w:ascii="Times New Roman" w:hAnsi="Times New Roman"/>
          <w:sz w:val="24"/>
          <w:szCs w:val="22"/>
        </w:rPr>
        <w:t>Where</w:t>
      </w:r>
      <w:r w:rsidR="00881A76" w:rsidRPr="00664184">
        <w:rPr>
          <w:rFonts w:ascii="Times New Roman" w:hAnsi="Times New Roman"/>
          <w:sz w:val="24"/>
          <w:szCs w:val="22"/>
        </w:rPr>
        <w:t xml:space="preserve"> it invades, </w:t>
      </w:r>
      <w:r w:rsidR="00857E29" w:rsidRPr="00664184">
        <w:rPr>
          <w:rFonts w:ascii="Times New Roman" w:hAnsi="Times New Roman"/>
          <w:i/>
          <w:sz w:val="24"/>
          <w:szCs w:val="22"/>
        </w:rPr>
        <w:t>T. sebifera</w:t>
      </w:r>
      <w:r w:rsidR="00881A76" w:rsidRPr="00664184">
        <w:rPr>
          <w:rFonts w:ascii="Times New Roman" w:hAnsi="Times New Roman"/>
          <w:sz w:val="24"/>
          <w:szCs w:val="22"/>
        </w:rPr>
        <w:t xml:space="preserve"> can disrupt ecosystem processes, </w:t>
      </w:r>
      <w:r w:rsidR="000F53C3" w:rsidRPr="00664184">
        <w:rPr>
          <w:rFonts w:ascii="Times New Roman" w:hAnsi="Times New Roman"/>
          <w:sz w:val="24"/>
          <w:szCs w:val="22"/>
        </w:rPr>
        <w:t xml:space="preserve">decrease </w:t>
      </w:r>
      <w:r w:rsidR="00881A76" w:rsidRPr="00664184">
        <w:rPr>
          <w:rFonts w:ascii="Times New Roman" w:hAnsi="Times New Roman"/>
          <w:sz w:val="24"/>
          <w:szCs w:val="22"/>
        </w:rPr>
        <w:t xml:space="preserve">biodiversity, and </w:t>
      </w:r>
      <w:r w:rsidR="000F53C3" w:rsidRPr="00664184">
        <w:rPr>
          <w:rFonts w:ascii="Times New Roman" w:hAnsi="Times New Roman"/>
          <w:sz w:val="24"/>
          <w:szCs w:val="22"/>
        </w:rPr>
        <w:t xml:space="preserve">alter </w:t>
      </w:r>
      <w:r w:rsidR="00881A76" w:rsidRPr="00664184">
        <w:rPr>
          <w:rFonts w:ascii="Times New Roman" w:hAnsi="Times New Roman"/>
          <w:sz w:val="24"/>
          <w:szCs w:val="22"/>
        </w:rPr>
        <w:t>community structure (</w:t>
      </w:r>
      <w:r w:rsidR="00C87F46">
        <w:rPr>
          <w:rFonts w:ascii="Times New Roman" w:hAnsi="Times New Roman"/>
          <w:sz w:val="24"/>
          <w:szCs w:val="22"/>
        </w:rPr>
        <w:t xml:space="preserve">Bruce </w:t>
      </w:r>
      <w:r w:rsidR="00F76695" w:rsidRPr="00F76695">
        <w:rPr>
          <w:rFonts w:ascii="Times New Roman" w:hAnsi="Times New Roman"/>
          <w:i/>
          <w:sz w:val="24"/>
          <w:szCs w:val="22"/>
        </w:rPr>
        <w:t>et al</w:t>
      </w:r>
      <w:r w:rsidR="00C87F46">
        <w:rPr>
          <w:rFonts w:ascii="Times New Roman" w:hAnsi="Times New Roman"/>
          <w:sz w:val="24"/>
          <w:szCs w:val="22"/>
        </w:rPr>
        <w:t>. 1997</w:t>
      </w:r>
      <w:r w:rsidR="00881A76" w:rsidRPr="00664184">
        <w:rPr>
          <w:rFonts w:ascii="Times New Roman" w:hAnsi="Times New Roman"/>
          <w:sz w:val="24"/>
          <w:szCs w:val="22"/>
        </w:rPr>
        <w:t xml:space="preserve">; </w:t>
      </w:r>
      <w:r w:rsidR="00BC749E" w:rsidRPr="00664184">
        <w:rPr>
          <w:rFonts w:ascii="Times New Roman" w:hAnsi="Times New Roman"/>
          <w:sz w:val="24"/>
          <w:szCs w:val="22"/>
        </w:rPr>
        <w:t>Jubinksy and Anderson 1996</w:t>
      </w:r>
      <w:r w:rsidR="00881A76" w:rsidRPr="00664184">
        <w:rPr>
          <w:rFonts w:ascii="Times New Roman" w:hAnsi="Times New Roman"/>
          <w:sz w:val="24"/>
          <w:szCs w:val="22"/>
        </w:rPr>
        <w:t>; Cameron and Spencer 1989)</w:t>
      </w:r>
      <w:r w:rsidR="00C72203" w:rsidRPr="00664184">
        <w:rPr>
          <w:rFonts w:ascii="Times New Roman" w:hAnsi="Times New Roman"/>
          <w:sz w:val="24"/>
          <w:szCs w:val="22"/>
        </w:rPr>
        <w:t>. Due to its rapid leaf d</w:t>
      </w:r>
      <w:r w:rsidR="00B55769" w:rsidRPr="00664184">
        <w:rPr>
          <w:rFonts w:ascii="Times New Roman" w:hAnsi="Times New Roman"/>
          <w:sz w:val="24"/>
          <w:szCs w:val="22"/>
        </w:rPr>
        <w:t xml:space="preserve">ecomposition, </w:t>
      </w:r>
      <w:r w:rsidR="00857E29" w:rsidRPr="00664184">
        <w:rPr>
          <w:rFonts w:ascii="Times New Roman" w:hAnsi="Times New Roman"/>
          <w:i/>
          <w:sz w:val="24"/>
          <w:szCs w:val="22"/>
        </w:rPr>
        <w:t>T. sebifera</w:t>
      </w:r>
      <w:r w:rsidR="00B55769" w:rsidRPr="00664184">
        <w:rPr>
          <w:rFonts w:ascii="Times New Roman" w:hAnsi="Times New Roman"/>
          <w:sz w:val="24"/>
          <w:szCs w:val="22"/>
        </w:rPr>
        <w:t xml:space="preserve"> </w:t>
      </w:r>
      <w:r w:rsidR="00450F55">
        <w:rPr>
          <w:rFonts w:ascii="Times New Roman" w:hAnsi="Times New Roman"/>
          <w:sz w:val="24"/>
          <w:szCs w:val="22"/>
        </w:rPr>
        <w:t>can alter soil chemistry</w:t>
      </w:r>
      <w:r w:rsidR="00B55769" w:rsidRPr="00664184">
        <w:rPr>
          <w:rFonts w:ascii="Times New Roman" w:hAnsi="Times New Roman"/>
          <w:sz w:val="24"/>
          <w:szCs w:val="22"/>
        </w:rPr>
        <w:t xml:space="preserve"> </w:t>
      </w:r>
      <w:r w:rsidR="00881A76" w:rsidRPr="00664184">
        <w:rPr>
          <w:rFonts w:ascii="Times New Roman" w:hAnsi="Times New Roman"/>
          <w:sz w:val="24"/>
          <w:szCs w:val="22"/>
        </w:rPr>
        <w:t>(Cameron and Spencer 1989)</w:t>
      </w:r>
      <w:r w:rsidRPr="00664184">
        <w:rPr>
          <w:rFonts w:ascii="Times New Roman" w:hAnsi="Times New Roman"/>
          <w:sz w:val="24"/>
          <w:szCs w:val="22"/>
        </w:rPr>
        <w:t>, which may allow</w:t>
      </w:r>
      <w:r w:rsidRPr="00450F55">
        <w:rPr>
          <w:rFonts w:ascii="Times New Roman" w:hAnsi="Times New Roman"/>
          <w:sz w:val="24"/>
          <w:szCs w:val="22"/>
        </w:rPr>
        <w:t xml:space="preserve"> </w:t>
      </w:r>
      <w:r w:rsidR="00450F55" w:rsidRPr="00450F55">
        <w:rPr>
          <w:rFonts w:ascii="Times New Roman" w:hAnsi="Times New Roman"/>
          <w:sz w:val="24"/>
          <w:szCs w:val="22"/>
        </w:rPr>
        <w:t>it</w:t>
      </w:r>
      <w:r w:rsidRPr="00450F55">
        <w:rPr>
          <w:rFonts w:ascii="Times New Roman" w:hAnsi="Times New Roman"/>
          <w:sz w:val="24"/>
          <w:szCs w:val="22"/>
        </w:rPr>
        <w:t xml:space="preserve"> </w:t>
      </w:r>
      <w:r w:rsidR="00450F55">
        <w:rPr>
          <w:rFonts w:ascii="Times New Roman" w:hAnsi="Times New Roman"/>
          <w:sz w:val="24"/>
          <w:szCs w:val="22"/>
        </w:rPr>
        <w:t xml:space="preserve">to </w:t>
      </w:r>
      <w:r w:rsidRPr="00664184">
        <w:rPr>
          <w:rFonts w:ascii="Times New Roman" w:hAnsi="Times New Roman"/>
          <w:sz w:val="24"/>
          <w:szCs w:val="22"/>
        </w:rPr>
        <w:t xml:space="preserve">better </w:t>
      </w:r>
      <w:r w:rsidR="00C72203" w:rsidRPr="00664184">
        <w:rPr>
          <w:rFonts w:ascii="Times New Roman" w:hAnsi="Times New Roman"/>
          <w:sz w:val="24"/>
          <w:szCs w:val="22"/>
        </w:rPr>
        <w:t>compete with native plants</w:t>
      </w:r>
      <w:r w:rsidR="00881A76" w:rsidRPr="00664184">
        <w:rPr>
          <w:rFonts w:ascii="Times New Roman" w:hAnsi="Times New Roman"/>
          <w:sz w:val="24"/>
          <w:szCs w:val="22"/>
        </w:rPr>
        <w:t xml:space="preserve"> (Camarillo </w:t>
      </w:r>
      <w:r w:rsidR="00F76695" w:rsidRPr="00F76695">
        <w:rPr>
          <w:rFonts w:ascii="Times New Roman" w:hAnsi="Times New Roman"/>
          <w:i/>
          <w:sz w:val="24"/>
          <w:szCs w:val="22"/>
        </w:rPr>
        <w:t>et al</w:t>
      </w:r>
      <w:r w:rsidR="0064613E">
        <w:rPr>
          <w:rFonts w:ascii="Times New Roman" w:hAnsi="Times New Roman"/>
          <w:sz w:val="24"/>
          <w:szCs w:val="22"/>
        </w:rPr>
        <w:t xml:space="preserve">. </w:t>
      </w:r>
      <w:r w:rsidR="00881A76" w:rsidRPr="00664184">
        <w:rPr>
          <w:rFonts w:ascii="Times New Roman" w:hAnsi="Times New Roman"/>
          <w:sz w:val="24"/>
          <w:szCs w:val="22"/>
        </w:rPr>
        <w:t>2015)</w:t>
      </w:r>
      <w:r w:rsidR="00C72203" w:rsidRPr="00664184">
        <w:rPr>
          <w:rFonts w:ascii="Times New Roman" w:hAnsi="Times New Roman"/>
          <w:sz w:val="24"/>
          <w:szCs w:val="22"/>
        </w:rPr>
        <w:t xml:space="preserve">. </w:t>
      </w:r>
      <w:r w:rsidR="00857E29" w:rsidRPr="00664184">
        <w:rPr>
          <w:rFonts w:ascii="Times New Roman" w:hAnsi="Times New Roman"/>
          <w:i/>
          <w:sz w:val="24"/>
          <w:szCs w:val="22"/>
        </w:rPr>
        <w:t>T</w:t>
      </w:r>
      <w:r w:rsidR="00695B47">
        <w:rPr>
          <w:rFonts w:ascii="Times New Roman" w:hAnsi="Times New Roman"/>
          <w:i/>
          <w:sz w:val="24"/>
          <w:szCs w:val="22"/>
        </w:rPr>
        <w:t>riadica</w:t>
      </w:r>
      <w:r w:rsidR="00857E29" w:rsidRPr="00664184">
        <w:rPr>
          <w:rFonts w:ascii="Times New Roman" w:hAnsi="Times New Roman"/>
          <w:i/>
          <w:sz w:val="24"/>
          <w:szCs w:val="22"/>
        </w:rPr>
        <w:t xml:space="preserve"> sebifera</w:t>
      </w:r>
      <w:r w:rsidR="00E04839" w:rsidRPr="00664184">
        <w:rPr>
          <w:rFonts w:ascii="Times New Roman" w:hAnsi="Times New Roman"/>
          <w:sz w:val="24"/>
          <w:szCs w:val="22"/>
        </w:rPr>
        <w:t xml:space="preserve"> readily replaces native vegetation</w:t>
      </w:r>
      <w:r w:rsidR="00B55769" w:rsidRPr="00664184">
        <w:rPr>
          <w:rFonts w:ascii="Times New Roman" w:hAnsi="Times New Roman"/>
          <w:sz w:val="24"/>
          <w:szCs w:val="22"/>
        </w:rPr>
        <w:t xml:space="preserve"> </w:t>
      </w:r>
      <w:r w:rsidRPr="00664184">
        <w:rPr>
          <w:rFonts w:ascii="Times New Roman" w:hAnsi="Times New Roman"/>
          <w:sz w:val="24"/>
          <w:szCs w:val="22"/>
        </w:rPr>
        <w:t>and can</w:t>
      </w:r>
      <w:r w:rsidR="00E04839" w:rsidRPr="00664184">
        <w:rPr>
          <w:rFonts w:ascii="Times New Roman" w:hAnsi="Times New Roman"/>
          <w:sz w:val="24"/>
          <w:szCs w:val="22"/>
        </w:rPr>
        <w:t xml:space="preserve"> establish </w:t>
      </w:r>
      <w:r w:rsidR="002004ED" w:rsidRPr="00664184">
        <w:rPr>
          <w:rFonts w:ascii="Times New Roman" w:hAnsi="Times New Roman"/>
          <w:sz w:val="24"/>
          <w:szCs w:val="22"/>
        </w:rPr>
        <w:t>dominant</w:t>
      </w:r>
      <w:r w:rsidR="00E04839" w:rsidRPr="00664184">
        <w:rPr>
          <w:rFonts w:ascii="Times New Roman" w:hAnsi="Times New Roman"/>
          <w:sz w:val="24"/>
          <w:szCs w:val="22"/>
        </w:rPr>
        <w:t xml:space="preserve"> stands</w:t>
      </w:r>
      <w:r w:rsidR="00881A76" w:rsidRPr="00664184">
        <w:rPr>
          <w:rFonts w:ascii="Times New Roman" w:hAnsi="Times New Roman"/>
          <w:sz w:val="24"/>
          <w:szCs w:val="22"/>
        </w:rPr>
        <w:t xml:space="preserve"> (</w:t>
      </w:r>
      <w:r w:rsidR="00C87F46">
        <w:rPr>
          <w:rFonts w:ascii="Times New Roman" w:hAnsi="Times New Roman"/>
          <w:sz w:val="24"/>
          <w:szCs w:val="22"/>
        </w:rPr>
        <w:t xml:space="preserve">Bruce </w:t>
      </w:r>
      <w:r w:rsidR="00F76695" w:rsidRPr="00F76695">
        <w:rPr>
          <w:rFonts w:ascii="Times New Roman" w:hAnsi="Times New Roman"/>
          <w:i/>
          <w:sz w:val="24"/>
          <w:szCs w:val="22"/>
        </w:rPr>
        <w:t>et al</w:t>
      </w:r>
      <w:r w:rsidR="00C87F46">
        <w:rPr>
          <w:rFonts w:ascii="Times New Roman" w:hAnsi="Times New Roman"/>
          <w:sz w:val="24"/>
          <w:szCs w:val="22"/>
        </w:rPr>
        <w:t>. 1997</w:t>
      </w:r>
      <w:r w:rsidR="00881A76" w:rsidRPr="00664184">
        <w:rPr>
          <w:rFonts w:ascii="Times New Roman" w:hAnsi="Times New Roman"/>
          <w:sz w:val="24"/>
          <w:szCs w:val="22"/>
        </w:rPr>
        <w:t xml:space="preserve">; Camarillo </w:t>
      </w:r>
      <w:r w:rsidR="00F76695" w:rsidRPr="00F76695">
        <w:rPr>
          <w:rFonts w:ascii="Times New Roman" w:hAnsi="Times New Roman"/>
          <w:i/>
          <w:sz w:val="24"/>
          <w:szCs w:val="22"/>
        </w:rPr>
        <w:t>et al</w:t>
      </w:r>
      <w:r w:rsidR="0064613E">
        <w:rPr>
          <w:rFonts w:ascii="Times New Roman" w:hAnsi="Times New Roman"/>
          <w:sz w:val="24"/>
          <w:szCs w:val="22"/>
        </w:rPr>
        <w:t xml:space="preserve">. </w:t>
      </w:r>
      <w:r w:rsidR="00881A76" w:rsidRPr="00664184">
        <w:rPr>
          <w:rFonts w:ascii="Times New Roman" w:hAnsi="Times New Roman"/>
          <w:sz w:val="24"/>
          <w:szCs w:val="22"/>
        </w:rPr>
        <w:t>2015; Neyland and Meyer 1997)</w:t>
      </w:r>
      <w:r w:rsidR="00E04839" w:rsidRPr="00664184">
        <w:rPr>
          <w:rFonts w:ascii="Times New Roman" w:hAnsi="Times New Roman"/>
          <w:sz w:val="24"/>
          <w:szCs w:val="22"/>
        </w:rPr>
        <w:t xml:space="preserve">. In Texas, </w:t>
      </w:r>
      <w:r w:rsidR="002004ED" w:rsidRPr="00664184">
        <w:rPr>
          <w:rFonts w:ascii="Times New Roman" w:hAnsi="Times New Roman"/>
          <w:sz w:val="24"/>
          <w:szCs w:val="22"/>
        </w:rPr>
        <w:t xml:space="preserve">invasions of </w:t>
      </w:r>
      <w:r w:rsidR="002004ED" w:rsidRPr="00664184">
        <w:rPr>
          <w:rFonts w:ascii="Times New Roman" w:hAnsi="Times New Roman"/>
          <w:i/>
          <w:sz w:val="24"/>
          <w:szCs w:val="22"/>
        </w:rPr>
        <w:t xml:space="preserve">T. sebifera </w:t>
      </w:r>
      <w:r w:rsidR="002004ED" w:rsidRPr="00664184">
        <w:rPr>
          <w:rFonts w:ascii="Times New Roman" w:hAnsi="Times New Roman"/>
          <w:sz w:val="24"/>
          <w:szCs w:val="22"/>
        </w:rPr>
        <w:t>have</w:t>
      </w:r>
      <w:r w:rsidR="00E04839" w:rsidRPr="00664184">
        <w:rPr>
          <w:rFonts w:ascii="Times New Roman" w:hAnsi="Times New Roman"/>
          <w:sz w:val="24"/>
          <w:szCs w:val="22"/>
        </w:rPr>
        <w:t xml:space="preserve"> conv</w:t>
      </w:r>
      <w:r w:rsidRPr="00664184">
        <w:rPr>
          <w:rFonts w:ascii="Times New Roman" w:hAnsi="Times New Roman"/>
          <w:sz w:val="24"/>
          <w:szCs w:val="22"/>
        </w:rPr>
        <w:t>erted coastal grasslands into</w:t>
      </w:r>
      <w:r w:rsidR="00E04839" w:rsidRPr="00664184">
        <w:rPr>
          <w:rFonts w:ascii="Times New Roman" w:hAnsi="Times New Roman"/>
          <w:sz w:val="24"/>
          <w:szCs w:val="22"/>
        </w:rPr>
        <w:t xml:space="preserve"> forests</w:t>
      </w:r>
      <w:r w:rsidR="00881A76" w:rsidRPr="00664184">
        <w:rPr>
          <w:rFonts w:ascii="Times New Roman" w:hAnsi="Times New Roman"/>
          <w:sz w:val="24"/>
          <w:szCs w:val="22"/>
        </w:rPr>
        <w:t xml:space="preserve"> (</w:t>
      </w:r>
      <w:r w:rsidR="00C87F46">
        <w:rPr>
          <w:rFonts w:ascii="Times New Roman" w:hAnsi="Times New Roman"/>
          <w:sz w:val="24"/>
          <w:szCs w:val="22"/>
        </w:rPr>
        <w:t xml:space="preserve">Bruce </w:t>
      </w:r>
      <w:r w:rsidR="00F76695" w:rsidRPr="00F76695">
        <w:rPr>
          <w:rFonts w:ascii="Times New Roman" w:hAnsi="Times New Roman"/>
          <w:i/>
          <w:sz w:val="24"/>
          <w:szCs w:val="22"/>
        </w:rPr>
        <w:t>et al</w:t>
      </w:r>
      <w:r w:rsidR="00C87F46">
        <w:rPr>
          <w:rFonts w:ascii="Times New Roman" w:hAnsi="Times New Roman"/>
          <w:sz w:val="24"/>
          <w:szCs w:val="22"/>
        </w:rPr>
        <w:t>. 1997</w:t>
      </w:r>
      <w:r w:rsidR="00881A76" w:rsidRPr="00664184">
        <w:rPr>
          <w:rFonts w:ascii="Times New Roman" w:hAnsi="Times New Roman"/>
          <w:sz w:val="24"/>
          <w:szCs w:val="22"/>
        </w:rPr>
        <w:t xml:space="preserve">; Camarillo </w:t>
      </w:r>
      <w:r w:rsidR="00F76695" w:rsidRPr="00F76695">
        <w:rPr>
          <w:rFonts w:ascii="Times New Roman" w:hAnsi="Times New Roman"/>
          <w:i/>
          <w:sz w:val="24"/>
          <w:szCs w:val="22"/>
        </w:rPr>
        <w:t>et al</w:t>
      </w:r>
      <w:r w:rsidR="0064613E">
        <w:rPr>
          <w:rFonts w:ascii="Times New Roman" w:hAnsi="Times New Roman"/>
          <w:sz w:val="24"/>
          <w:szCs w:val="22"/>
        </w:rPr>
        <w:t xml:space="preserve">. </w:t>
      </w:r>
      <w:r w:rsidR="00881A76" w:rsidRPr="00664184">
        <w:rPr>
          <w:rFonts w:ascii="Times New Roman" w:hAnsi="Times New Roman"/>
          <w:sz w:val="24"/>
          <w:szCs w:val="22"/>
        </w:rPr>
        <w:t>2015)</w:t>
      </w:r>
      <w:r w:rsidR="00E04839" w:rsidRPr="00664184">
        <w:rPr>
          <w:rFonts w:ascii="Times New Roman" w:hAnsi="Times New Roman"/>
          <w:sz w:val="24"/>
          <w:szCs w:val="22"/>
        </w:rPr>
        <w:t>. Harcombe</w:t>
      </w:r>
      <w:r w:rsidR="0064613E">
        <w:rPr>
          <w:rFonts w:ascii="Times New Roman" w:hAnsi="Times New Roman"/>
          <w:sz w:val="24"/>
          <w:szCs w:val="22"/>
        </w:rPr>
        <w:t xml:space="preserve"> </w:t>
      </w:r>
      <w:r w:rsidR="00F76695" w:rsidRPr="00F76695">
        <w:rPr>
          <w:rFonts w:ascii="Times New Roman" w:hAnsi="Times New Roman"/>
          <w:i/>
          <w:sz w:val="24"/>
          <w:szCs w:val="22"/>
        </w:rPr>
        <w:t>et al</w:t>
      </w:r>
      <w:r w:rsidR="0064613E">
        <w:rPr>
          <w:rFonts w:ascii="Times New Roman" w:hAnsi="Times New Roman"/>
          <w:sz w:val="24"/>
          <w:szCs w:val="22"/>
        </w:rPr>
        <w:t>.</w:t>
      </w:r>
      <w:r w:rsidR="00E04839" w:rsidRPr="00664184">
        <w:rPr>
          <w:rFonts w:ascii="Times New Roman" w:hAnsi="Times New Roman"/>
          <w:sz w:val="24"/>
          <w:szCs w:val="22"/>
        </w:rPr>
        <w:t xml:space="preserve"> (1993) </w:t>
      </w:r>
      <w:r w:rsidRPr="00664184">
        <w:rPr>
          <w:rFonts w:ascii="Times New Roman" w:hAnsi="Times New Roman"/>
          <w:sz w:val="24"/>
          <w:szCs w:val="22"/>
        </w:rPr>
        <w:t>showed</w:t>
      </w:r>
      <w:r w:rsidR="00E04839" w:rsidRPr="00664184">
        <w:rPr>
          <w:rFonts w:ascii="Times New Roman" w:hAnsi="Times New Roman"/>
          <w:sz w:val="24"/>
          <w:szCs w:val="22"/>
        </w:rPr>
        <w:t xml:space="preserve"> that 15-year-old </w:t>
      </w:r>
      <w:r w:rsidR="00857E29" w:rsidRPr="00664184">
        <w:rPr>
          <w:rFonts w:ascii="Times New Roman" w:hAnsi="Times New Roman"/>
          <w:i/>
          <w:sz w:val="24"/>
          <w:szCs w:val="22"/>
        </w:rPr>
        <w:t>T. sebifera</w:t>
      </w:r>
      <w:r w:rsidR="00E04839" w:rsidRPr="00664184">
        <w:rPr>
          <w:rFonts w:ascii="Times New Roman" w:hAnsi="Times New Roman"/>
          <w:sz w:val="24"/>
          <w:szCs w:val="22"/>
        </w:rPr>
        <w:t xml:space="preserve"> stands </w:t>
      </w:r>
      <w:r w:rsidR="002004ED" w:rsidRPr="00664184">
        <w:rPr>
          <w:rFonts w:ascii="Times New Roman" w:hAnsi="Times New Roman"/>
          <w:sz w:val="24"/>
          <w:szCs w:val="22"/>
        </w:rPr>
        <w:t>had</w:t>
      </w:r>
      <w:r w:rsidR="00E04839" w:rsidRPr="00664184">
        <w:rPr>
          <w:rFonts w:ascii="Times New Roman" w:hAnsi="Times New Roman"/>
          <w:sz w:val="24"/>
          <w:szCs w:val="22"/>
        </w:rPr>
        <w:t xml:space="preserve"> significantly high</w:t>
      </w:r>
      <w:r w:rsidR="00881A76" w:rsidRPr="00664184">
        <w:rPr>
          <w:rFonts w:ascii="Times New Roman" w:hAnsi="Times New Roman"/>
          <w:sz w:val="24"/>
          <w:szCs w:val="22"/>
        </w:rPr>
        <w:t>er</w:t>
      </w:r>
      <w:r w:rsidR="00E04839" w:rsidRPr="00664184">
        <w:rPr>
          <w:rFonts w:ascii="Times New Roman" w:hAnsi="Times New Roman"/>
          <w:sz w:val="24"/>
          <w:szCs w:val="22"/>
        </w:rPr>
        <w:t xml:space="preserve"> net productivity than the ecosystem it replaced. </w:t>
      </w:r>
      <w:r w:rsidR="002B7724" w:rsidRPr="00664184">
        <w:rPr>
          <w:rFonts w:ascii="Times New Roman" w:hAnsi="Times New Roman"/>
          <w:sz w:val="24"/>
          <w:szCs w:val="22"/>
        </w:rPr>
        <w:t xml:space="preserve">Established stands of </w:t>
      </w:r>
      <w:r w:rsidR="00857E29" w:rsidRPr="00664184">
        <w:rPr>
          <w:rFonts w:ascii="Times New Roman" w:hAnsi="Times New Roman"/>
          <w:i/>
          <w:sz w:val="24"/>
          <w:szCs w:val="22"/>
        </w:rPr>
        <w:t>T. sebifera</w:t>
      </w:r>
      <w:r w:rsidR="002B7724" w:rsidRPr="00664184">
        <w:rPr>
          <w:rFonts w:ascii="Times New Roman" w:hAnsi="Times New Roman"/>
          <w:sz w:val="24"/>
          <w:szCs w:val="22"/>
        </w:rPr>
        <w:t xml:space="preserve"> are </w:t>
      </w:r>
      <w:r w:rsidR="002004ED" w:rsidRPr="00664184">
        <w:rPr>
          <w:rFonts w:ascii="Times New Roman" w:hAnsi="Times New Roman"/>
          <w:sz w:val="24"/>
          <w:szCs w:val="22"/>
        </w:rPr>
        <w:t>very difficult to eradicate</w:t>
      </w:r>
      <w:r w:rsidR="002B7724" w:rsidRPr="00664184">
        <w:rPr>
          <w:rFonts w:ascii="Times New Roman" w:hAnsi="Times New Roman"/>
          <w:sz w:val="24"/>
          <w:szCs w:val="22"/>
        </w:rPr>
        <w:t xml:space="preserve"> (USDA 2000; Camarillo </w:t>
      </w:r>
      <w:r w:rsidR="00F76695" w:rsidRPr="00F76695">
        <w:rPr>
          <w:rFonts w:ascii="Times New Roman" w:hAnsi="Times New Roman"/>
          <w:i/>
          <w:sz w:val="24"/>
          <w:szCs w:val="22"/>
        </w:rPr>
        <w:t>et al</w:t>
      </w:r>
      <w:r w:rsidR="0064613E">
        <w:rPr>
          <w:rFonts w:ascii="Times New Roman" w:hAnsi="Times New Roman"/>
          <w:sz w:val="24"/>
          <w:szCs w:val="22"/>
        </w:rPr>
        <w:t xml:space="preserve">. </w:t>
      </w:r>
      <w:r w:rsidR="002B7724" w:rsidRPr="00664184">
        <w:rPr>
          <w:rFonts w:ascii="Times New Roman" w:hAnsi="Times New Roman"/>
          <w:sz w:val="24"/>
          <w:szCs w:val="22"/>
        </w:rPr>
        <w:t xml:space="preserve">2015; </w:t>
      </w:r>
      <w:r w:rsidR="00C87F46">
        <w:rPr>
          <w:rFonts w:ascii="Times New Roman" w:hAnsi="Times New Roman"/>
          <w:sz w:val="24"/>
          <w:szCs w:val="22"/>
        </w:rPr>
        <w:t xml:space="preserve">Bruce </w:t>
      </w:r>
      <w:r w:rsidR="00F76695" w:rsidRPr="00F76695">
        <w:rPr>
          <w:rFonts w:ascii="Times New Roman" w:hAnsi="Times New Roman"/>
          <w:i/>
          <w:sz w:val="24"/>
          <w:szCs w:val="22"/>
        </w:rPr>
        <w:t>et al</w:t>
      </w:r>
      <w:r w:rsidR="00C87F46">
        <w:rPr>
          <w:rFonts w:ascii="Times New Roman" w:hAnsi="Times New Roman"/>
          <w:sz w:val="24"/>
          <w:szCs w:val="22"/>
        </w:rPr>
        <w:t>. 1997</w:t>
      </w:r>
      <w:r w:rsidR="002B7724" w:rsidRPr="00664184">
        <w:rPr>
          <w:rFonts w:ascii="Times New Roman" w:hAnsi="Times New Roman"/>
          <w:sz w:val="24"/>
          <w:szCs w:val="22"/>
        </w:rPr>
        <w:t xml:space="preserve">). </w:t>
      </w:r>
    </w:p>
    <w:p w14:paraId="1DCDE0A8" w14:textId="77777777" w:rsidR="008129BE" w:rsidRPr="00664184" w:rsidRDefault="008129BE" w:rsidP="00BA5ABF">
      <w:pPr>
        <w:jc w:val="both"/>
        <w:rPr>
          <w:rFonts w:ascii="Times New Roman" w:hAnsi="Times New Roman"/>
          <w:sz w:val="24"/>
          <w:szCs w:val="22"/>
        </w:rPr>
      </w:pPr>
    </w:p>
    <w:p w14:paraId="7BA4127B" w14:textId="32B71CE2" w:rsidR="000A14BA" w:rsidRPr="00664184" w:rsidRDefault="000A14BA" w:rsidP="00664184">
      <w:pPr>
        <w:ind w:right="57"/>
        <w:jc w:val="both"/>
        <w:rPr>
          <w:rFonts w:ascii="Times New Roman" w:hAnsi="Times New Roman"/>
          <w:b/>
          <w:sz w:val="24"/>
          <w:szCs w:val="22"/>
        </w:rPr>
      </w:pPr>
      <w:r w:rsidRPr="00664184">
        <w:rPr>
          <w:rFonts w:ascii="Times New Roman" w:hAnsi="Times New Roman"/>
          <w:b/>
          <w:sz w:val="24"/>
          <w:szCs w:val="22"/>
        </w:rPr>
        <w:t>Identification</w:t>
      </w:r>
    </w:p>
    <w:p w14:paraId="6065E7CD" w14:textId="10C0E106" w:rsidR="000A14BA" w:rsidRPr="00664184" w:rsidRDefault="008F6F21" w:rsidP="00BA5ABF">
      <w:pPr>
        <w:jc w:val="both"/>
        <w:rPr>
          <w:rFonts w:ascii="Times New Roman" w:hAnsi="Times New Roman"/>
          <w:i/>
          <w:sz w:val="24"/>
          <w:szCs w:val="22"/>
        </w:rPr>
      </w:pPr>
      <w:r>
        <w:rPr>
          <w:rFonts w:ascii="Times New Roman" w:hAnsi="Times New Roman"/>
          <w:sz w:val="24"/>
          <w:szCs w:val="22"/>
          <w:lang w:val="en-US" w:eastAsia="lv-LV"/>
        </w:rPr>
        <w:t xml:space="preserve">There are no congeneric species within the EPPO region including the EU Member States. </w:t>
      </w:r>
      <w:r w:rsidR="00E54528" w:rsidRPr="00664184">
        <w:rPr>
          <w:rFonts w:ascii="Times New Roman" w:hAnsi="Times New Roman"/>
          <w:sz w:val="24"/>
          <w:szCs w:val="22"/>
          <w:lang w:val="en-US" w:eastAsia="lv-LV"/>
        </w:rPr>
        <w:t xml:space="preserve">A deciduous tree </w:t>
      </w:r>
      <w:r w:rsidR="00450F55">
        <w:rPr>
          <w:rFonts w:ascii="Times New Roman" w:hAnsi="Times New Roman"/>
          <w:sz w:val="24"/>
          <w:szCs w:val="22"/>
          <w:lang w:val="en-US" w:eastAsia="lv-LV"/>
        </w:rPr>
        <w:t>20</w:t>
      </w:r>
      <w:r w:rsidR="00BA3469" w:rsidRPr="00664184">
        <w:rPr>
          <w:rFonts w:ascii="Times New Roman" w:hAnsi="Times New Roman"/>
          <w:sz w:val="24"/>
          <w:szCs w:val="22"/>
          <w:lang w:val="en-US" w:eastAsia="lv-LV"/>
        </w:rPr>
        <w:t xml:space="preserve"> to </w:t>
      </w:r>
      <w:r w:rsidR="00450F55">
        <w:rPr>
          <w:rFonts w:ascii="Times New Roman" w:hAnsi="Times New Roman"/>
          <w:sz w:val="24"/>
          <w:szCs w:val="22"/>
          <w:lang w:val="en-US" w:eastAsia="lv-LV"/>
        </w:rPr>
        <w:t>3</w:t>
      </w:r>
      <w:r w:rsidR="00BA3469" w:rsidRPr="00664184">
        <w:rPr>
          <w:rFonts w:ascii="Times New Roman" w:hAnsi="Times New Roman"/>
          <w:sz w:val="24"/>
          <w:szCs w:val="22"/>
          <w:lang w:val="en-US" w:eastAsia="lv-LV"/>
        </w:rPr>
        <w:t>0 meters</w:t>
      </w:r>
      <w:r w:rsidR="00E54528" w:rsidRPr="00664184">
        <w:rPr>
          <w:rFonts w:ascii="Times New Roman" w:hAnsi="Times New Roman"/>
          <w:sz w:val="24"/>
          <w:szCs w:val="22"/>
          <w:lang w:val="en-US" w:eastAsia="lv-LV"/>
        </w:rPr>
        <w:t xml:space="preserve"> tall</w:t>
      </w:r>
      <w:r w:rsidR="007A4D70">
        <w:rPr>
          <w:rFonts w:ascii="Times New Roman" w:hAnsi="Times New Roman"/>
          <w:sz w:val="24"/>
          <w:szCs w:val="22"/>
          <w:lang w:val="en-US" w:eastAsia="lv-LV"/>
        </w:rPr>
        <w:t xml:space="preserve"> </w:t>
      </w:r>
      <w:bookmarkStart w:id="6" w:name="_Hlk496603510"/>
      <w:r w:rsidR="007A4D70">
        <w:rPr>
          <w:rFonts w:ascii="Times New Roman" w:hAnsi="Times New Roman"/>
          <w:sz w:val="24"/>
          <w:szCs w:val="22"/>
          <w:lang w:val="en-US" w:eastAsia="lv-LV"/>
        </w:rPr>
        <w:t>(Appendix 3, Figure, 1)</w:t>
      </w:r>
      <w:r w:rsidR="000A14BA" w:rsidRPr="00664184">
        <w:rPr>
          <w:rFonts w:ascii="Times New Roman" w:hAnsi="Times New Roman"/>
          <w:sz w:val="24"/>
          <w:szCs w:val="22"/>
          <w:lang w:val="en-US" w:eastAsia="lv-LV"/>
        </w:rPr>
        <w:t xml:space="preserve">. </w:t>
      </w:r>
      <w:bookmarkEnd w:id="6"/>
      <w:r w:rsidR="00BA3469" w:rsidRPr="00664184">
        <w:rPr>
          <w:rFonts w:ascii="Times New Roman" w:hAnsi="Times New Roman"/>
          <w:sz w:val="24"/>
          <w:szCs w:val="22"/>
          <w:lang w:val="en-US" w:eastAsia="lv-LV"/>
        </w:rPr>
        <w:t>Low-spreading and multi-forked to tall and columnar. Stem often crooked and gnarled</w:t>
      </w:r>
      <w:r w:rsidR="007A4D70">
        <w:rPr>
          <w:rFonts w:ascii="Times New Roman" w:hAnsi="Times New Roman"/>
          <w:sz w:val="24"/>
          <w:szCs w:val="22"/>
          <w:lang w:val="en-US" w:eastAsia="lv-LV"/>
        </w:rPr>
        <w:t xml:space="preserve"> (Appendix 3, Figure, 2)</w:t>
      </w:r>
      <w:r w:rsidR="00BA3469" w:rsidRPr="00664184">
        <w:rPr>
          <w:rFonts w:ascii="Times New Roman" w:hAnsi="Times New Roman"/>
          <w:sz w:val="24"/>
          <w:szCs w:val="22"/>
          <w:lang w:val="en-US" w:eastAsia="lv-LV"/>
        </w:rPr>
        <w:t xml:space="preserve">. Bark is grey, brown, and rough. Exudes a milky sap. </w:t>
      </w:r>
      <w:r w:rsidR="000A14BA" w:rsidRPr="00664184">
        <w:rPr>
          <w:rFonts w:ascii="Times New Roman" w:hAnsi="Times New Roman"/>
          <w:sz w:val="24"/>
          <w:szCs w:val="22"/>
          <w:lang w:val="en-US" w:eastAsia="lv-LV"/>
        </w:rPr>
        <w:t xml:space="preserve">Twigs slender. Petioles 2-6 cm long, with 2 sessile disc-shaped glands at the apex. Leaf-blades broadly rhombic-ovate, 2-7.5 x 1.5-7 cm, abruptly acutely acuminate, broadly cuneate to rounded, subtruncate at the </w:t>
      </w:r>
      <w:r w:rsidR="000A14BA" w:rsidRPr="00F859FD">
        <w:rPr>
          <w:rFonts w:ascii="Times New Roman" w:hAnsi="Times New Roman"/>
          <w:sz w:val="24"/>
          <w:szCs w:val="22"/>
          <w:lang w:val="en-US" w:eastAsia="lv-LV"/>
        </w:rPr>
        <w:t xml:space="preserve">base, entire, lateral nerves 7-12 pairs, glaucous beneath. Stipules 1-2 mm long, obtuse. </w:t>
      </w:r>
      <w:r w:rsidR="00857E29" w:rsidRPr="00F859FD">
        <w:rPr>
          <w:rFonts w:ascii="Times New Roman" w:hAnsi="Times New Roman"/>
          <w:i/>
          <w:sz w:val="24"/>
          <w:szCs w:val="22"/>
          <w:lang w:val="en-US" w:eastAsia="lv-LV"/>
        </w:rPr>
        <w:t>T. sebifera</w:t>
      </w:r>
      <w:r w:rsidR="00BA3469" w:rsidRPr="00F859FD">
        <w:rPr>
          <w:rFonts w:ascii="Times New Roman" w:hAnsi="Times New Roman"/>
          <w:sz w:val="24"/>
          <w:szCs w:val="22"/>
          <w:lang w:val="en-US" w:eastAsia="lv-LV"/>
        </w:rPr>
        <w:t xml:space="preserve"> flowers from April to June, producing both male an</w:t>
      </w:r>
      <w:r w:rsidR="0056796A" w:rsidRPr="00F859FD">
        <w:rPr>
          <w:rFonts w:ascii="Times New Roman" w:hAnsi="Times New Roman"/>
          <w:sz w:val="24"/>
          <w:szCs w:val="22"/>
          <w:lang w:val="en-US" w:eastAsia="lv-LV"/>
        </w:rPr>
        <w:t>d</w:t>
      </w:r>
      <w:r w:rsidR="00BA3469" w:rsidRPr="00F859FD">
        <w:rPr>
          <w:rFonts w:ascii="Times New Roman" w:hAnsi="Times New Roman"/>
          <w:sz w:val="24"/>
          <w:szCs w:val="22"/>
          <w:lang w:val="en-US" w:eastAsia="lv-LV"/>
        </w:rPr>
        <w:t xml:space="preserve"> female flowers. Fruits are 1 cm three-lobed capsules expected to mature in the </w:t>
      </w:r>
      <w:r w:rsidR="00951B5F">
        <w:rPr>
          <w:rFonts w:ascii="Times New Roman" w:hAnsi="Times New Roman"/>
          <w:sz w:val="24"/>
          <w:szCs w:val="22"/>
          <w:lang w:val="en-US" w:eastAsia="lv-LV"/>
        </w:rPr>
        <w:t>autumn</w:t>
      </w:r>
      <w:r w:rsidR="00BA3469" w:rsidRPr="00F859FD">
        <w:rPr>
          <w:rFonts w:ascii="Times New Roman" w:hAnsi="Times New Roman"/>
          <w:sz w:val="24"/>
          <w:szCs w:val="22"/>
          <w:lang w:val="en-US" w:eastAsia="lv-LV"/>
        </w:rPr>
        <w:t xml:space="preserve">. Seeds are 8 mm </w:t>
      </w:r>
      <w:r w:rsidR="00E54528" w:rsidRPr="00F859FD">
        <w:rPr>
          <w:rFonts w:ascii="Times New Roman" w:hAnsi="Times New Roman"/>
          <w:sz w:val="24"/>
          <w:szCs w:val="22"/>
          <w:lang w:val="en-US" w:eastAsia="lv-LV"/>
        </w:rPr>
        <w:t xml:space="preserve">long </w:t>
      </w:r>
      <w:r w:rsidR="00BA3469" w:rsidRPr="00F859FD">
        <w:rPr>
          <w:rFonts w:ascii="Times New Roman" w:hAnsi="Times New Roman"/>
          <w:sz w:val="24"/>
          <w:szCs w:val="22"/>
          <w:lang w:val="en-US" w:eastAsia="lv-LV"/>
        </w:rPr>
        <w:t>and chalky white</w:t>
      </w:r>
      <w:r w:rsidR="00450F55" w:rsidRPr="00F859FD">
        <w:rPr>
          <w:rFonts w:ascii="Times New Roman" w:hAnsi="Times New Roman"/>
          <w:sz w:val="24"/>
          <w:szCs w:val="22"/>
          <w:lang w:val="en-US" w:eastAsia="lv-LV"/>
        </w:rPr>
        <w:t xml:space="preserve"> (covered by a white wax)</w:t>
      </w:r>
      <w:r w:rsidR="00BA3469" w:rsidRPr="00F859FD">
        <w:rPr>
          <w:rFonts w:ascii="Times New Roman" w:hAnsi="Times New Roman"/>
          <w:sz w:val="24"/>
          <w:szCs w:val="22"/>
          <w:lang w:val="en-US" w:eastAsia="lv-LV"/>
        </w:rPr>
        <w:t xml:space="preserve"> </w:t>
      </w:r>
      <w:r w:rsidR="000A14BA" w:rsidRPr="00F859FD">
        <w:rPr>
          <w:rFonts w:ascii="Times New Roman" w:hAnsi="Times New Roman"/>
          <w:sz w:val="24"/>
          <w:szCs w:val="22"/>
          <w:lang w:val="en-US" w:eastAsia="lv-LV"/>
        </w:rPr>
        <w:t>(Flora</w:t>
      </w:r>
      <w:r w:rsidR="000A14BA" w:rsidRPr="00664184">
        <w:rPr>
          <w:rFonts w:ascii="Times New Roman" w:hAnsi="Times New Roman"/>
          <w:sz w:val="24"/>
          <w:szCs w:val="22"/>
          <w:lang w:val="en-US" w:eastAsia="lv-LV"/>
        </w:rPr>
        <w:t xml:space="preserve"> of China </w:t>
      </w:r>
      <w:r w:rsidR="00BA3469" w:rsidRPr="00664184">
        <w:rPr>
          <w:rFonts w:ascii="Times New Roman" w:hAnsi="Times New Roman"/>
          <w:sz w:val="24"/>
          <w:szCs w:val="22"/>
          <w:lang w:val="en-US" w:eastAsia="lv-LV"/>
        </w:rPr>
        <w:t xml:space="preserve">1972; </w:t>
      </w:r>
      <w:r w:rsidR="00C87F46">
        <w:rPr>
          <w:rFonts w:ascii="Times New Roman" w:hAnsi="Times New Roman"/>
          <w:sz w:val="24"/>
          <w:szCs w:val="22"/>
          <w:lang w:val="en-US" w:eastAsia="lv-LV"/>
        </w:rPr>
        <w:t xml:space="preserve">Bruce </w:t>
      </w:r>
      <w:r w:rsidR="00F76695" w:rsidRPr="00F76695">
        <w:rPr>
          <w:rFonts w:ascii="Times New Roman" w:hAnsi="Times New Roman"/>
          <w:i/>
          <w:sz w:val="24"/>
          <w:szCs w:val="22"/>
          <w:lang w:val="en-US" w:eastAsia="lv-LV"/>
        </w:rPr>
        <w:t>et al</w:t>
      </w:r>
      <w:r w:rsidR="00C87F46">
        <w:rPr>
          <w:rFonts w:ascii="Times New Roman" w:hAnsi="Times New Roman"/>
          <w:sz w:val="24"/>
          <w:szCs w:val="22"/>
          <w:lang w:val="en-US" w:eastAsia="lv-LV"/>
        </w:rPr>
        <w:t>. 1997</w:t>
      </w:r>
      <w:r w:rsidR="00BA3469" w:rsidRPr="00664184">
        <w:rPr>
          <w:rFonts w:ascii="Times New Roman" w:hAnsi="Times New Roman"/>
          <w:sz w:val="24"/>
          <w:szCs w:val="22"/>
          <w:lang w:val="en-US" w:eastAsia="lv-LV"/>
        </w:rPr>
        <w:t xml:space="preserve">; Scheld </w:t>
      </w:r>
      <w:r w:rsidR="0064613E">
        <w:rPr>
          <w:rFonts w:ascii="Times New Roman" w:hAnsi="Times New Roman"/>
          <w:sz w:val="24"/>
          <w:szCs w:val="22"/>
          <w:lang w:val="en-US" w:eastAsia="lv-LV"/>
        </w:rPr>
        <w:t xml:space="preserve">and Cowles </w:t>
      </w:r>
      <w:r w:rsidR="00BA3469" w:rsidRPr="00664184">
        <w:rPr>
          <w:rFonts w:ascii="Times New Roman" w:hAnsi="Times New Roman"/>
          <w:sz w:val="24"/>
          <w:szCs w:val="22"/>
          <w:lang w:val="en-US" w:eastAsia="lv-LV"/>
        </w:rPr>
        <w:t>198</w:t>
      </w:r>
      <w:r w:rsidR="0064613E">
        <w:rPr>
          <w:rFonts w:ascii="Times New Roman" w:hAnsi="Times New Roman"/>
          <w:sz w:val="24"/>
          <w:szCs w:val="22"/>
          <w:lang w:val="en-US" w:eastAsia="lv-LV"/>
        </w:rPr>
        <w:t>1</w:t>
      </w:r>
      <w:r w:rsidR="00BA3469" w:rsidRPr="00664184">
        <w:rPr>
          <w:rFonts w:ascii="Times New Roman" w:hAnsi="Times New Roman"/>
          <w:sz w:val="24"/>
          <w:szCs w:val="22"/>
          <w:lang w:val="en-US" w:eastAsia="lv-LV"/>
        </w:rPr>
        <w:t>)</w:t>
      </w:r>
      <w:r w:rsidR="00AF2820">
        <w:rPr>
          <w:rFonts w:ascii="Times New Roman" w:hAnsi="Times New Roman"/>
          <w:sz w:val="24"/>
          <w:szCs w:val="22"/>
          <w:lang w:val="en-US" w:eastAsia="lv-LV"/>
        </w:rPr>
        <w:t xml:space="preserve"> (Appendix 3, Figure, 3)</w:t>
      </w:r>
      <w:r w:rsidR="00AF2820" w:rsidRPr="00664184">
        <w:rPr>
          <w:rFonts w:ascii="Times New Roman" w:hAnsi="Times New Roman"/>
          <w:sz w:val="24"/>
          <w:szCs w:val="22"/>
          <w:lang w:val="en-US" w:eastAsia="lv-LV"/>
        </w:rPr>
        <w:t>.</w:t>
      </w:r>
      <w:r w:rsidR="00A729BF">
        <w:rPr>
          <w:rFonts w:ascii="Times New Roman" w:hAnsi="Times New Roman"/>
          <w:sz w:val="24"/>
          <w:szCs w:val="22"/>
          <w:lang w:val="en-US" w:eastAsia="lv-LV"/>
        </w:rPr>
        <w:t xml:space="preserve">  For additional information on identification including variations in morphology see Flora of China (</w:t>
      </w:r>
      <w:r w:rsidR="00DF61CF">
        <w:rPr>
          <w:rFonts w:ascii="Times New Roman" w:hAnsi="Times New Roman"/>
          <w:sz w:val="24"/>
          <w:szCs w:val="22"/>
          <w:lang w:val="en-US" w:eastAsia="lv-LV"/>
        </w:rPr>
        <w:t>1972</w:t>
      </w:r>
      <w:r w:rsidR="00A729BF">
        <w:rPr>
          <w:rFonts w:ascii="Times New Roman" w:hAnsi="Times New Roman"/>
          <w:sz w:val="24"/>
          <w:szCs w:val="22"/>
          <w:lang w:val="en-US" w:eastAsia="lv-LV"/>
        </w:rPr>
        <w:t xml:space="preserve">). </w:t>
      </w:r>
    </w:p>
    <w:p w14:paraId="5707B982" w14:textId="77777777" w:rsidR="00093E40" w:rsidRPr="002004ED" w:rsidRDefault="00093E40" w:rsidP="00E54528">
      <w:pPr>
        <w:ind w:right="57"/>
        <w:rPr>
          <w:rFonts w:ascii="Times New Roman" w:hAnsi="Times New Roman"/>
          <w:b/>
          <w:szCs w:val="22"/>
        </w:rPr>
      </w:pPr>
    </w:p>
    <w:p w14:paraId="59838556" w14:textId="11EDDE34" w:rsidR="00093E40" w:rsidRPr="00664184" w:rsidRDefault="00093E40" w:rsidP="00664184">
      <w:pPr>
        <w:ind w:right="57"/>
        <w:jc w:val="both"/>
        <w:rPr>
          <w:rFonts w:ascii="Times New Roman" w:hAnsi="Times New Roman"/>
          <w:b/>
          <w:sz w:val="24"/>
          <w:szCs w:val="24"/>
        </w:rPr>
      </w:pPr>
      <w:r w:rsidRPr="00664184">
        <w:rPr>
          <w:rFonts w:ascii="Times New Roman" w:hAnsi="Times New Roman"/>
          <w:b/>
          <w:sz w:val="24"/>
          <w:szCs w:val="24"/>
        </w:rPr>
        <w:t>Existing PRAs</w:t>
      </w:r>
    </w:p>
    <w:p w14:paraId="61FF9309" w14:textId="0EADB667" w:rsidR="00607A15" w:rsidRPr="00664184" w:rsidRDefault="00607A15" w:rsidP="00664184">
      <w:pPr>
        <w:widowControl w:val="0"/>
        <w:autoSpaceDE w:val="0"/>
        <w:autoSpaceDN w:val="0"/>
        <w:adjustRightInd w:val="0"/>
        <w:jc w:val="both"/>
        <w:rPr>
          <w:rFonts w:ascii="Times New Roman" w:hAnsi="Times New Roman"/>
          <w:sz w:val="24"/>
          <w:szCs w:val="24"/>
        </w:rPr>
      </w:pPr>
      <w:r w:rsidRPr="00664184">
        <w:rPr>
          <w:rFonts w:ascii="Times New Roman" w:hAnsi="Times New Roman"/>
          <w:sz w:val="24"/>
          <w:szCs w:val="24"/>
          <w:u w:val="single"/>
        </w:rPr>
        <w:t>Hawaii</w:t>
      </w:r>
      <w:r w:rsidRPr="00664184">
        <w:rPr>
          <w:rFonts w:ascii="Times New Roman" w:hAnsi="Times New Roman"/>
          <w:sz w:val="24"/>
          <w:szCs w:val="24"/>
        </w:rPr>
        <w:t xml:space="preserve">: Australia/New Zealand Weed Risk Assessment adapted for the Pacific. Pacific Island Ecosystems at Risk (PIER). This risk assessment predicts the likelihood of invasions of species in Australia, Hawaii, and the high islands of the Pacific. Results are also sometimes modified for the State of Florida. The risk assessment for Hawaii scored </w:t>
      </w:r>
      <w:r w:rsidRPr="00664184">
        <w:rPr>
          <w:rFonts w:ascii="Times New Roman" w:hAnsi="Times New Roman"/>
          <w:i/>
          <w:sz w:val="24"/>
          <w:szCs w:val="24"/>
        </w:rPr>
        <w:t>T. sebifera</w:t>
      </w:r>
      <w:r w:rsidRPr="00664184">
        <w:rPr>
          <w:rFonts w:ascii="Times New Roman" w:hAnsi="Times New Roman"/>
          <w:sz w:val="24"/>
          <w:szCs w:val="24"/>
        </w:rPr>
        <w:t xml:space="preserve"> 14, indicating that the species poses a significant risk of becoming a problematic invader (PIER 2005). Accessed at: </w:t>
      </w:r>
      <w:hyperlink r:id="rId24" w:history="1">
        <w:r w:rsidRPr="00664184">
          <w:rPr>
            <w:rStyle w:val="Hyperlink"/>
            <w:rFonts w:ascii="Times New Roman" w:hAnsi="Times New Roman"/>
            <w:sz w:val="24"/>
            <w:szCs w:val="24"/>
          </w:rPr>
          <w:t>http://www.hear.org/pier/wra/pacific/triadica_sebifera_htmlwra.htm</w:t>
        </w:r>
      </w:hyperlink>
      <w:r w:rsidRPr="00664184">
        <w:rPr>
          <w:rFonts w:ascii="Times New Roman" w:hAnsi="Times New Roman"/>
          <w:sz w:val="24"/>
          <w:szCs w:val="24"/>
        </w:rPr>
        <w:t xml:space="preserve"> </w:t>
      </w:r>
    </w:p>
    <w:p w14:paraId="005C1E81" w14:textId="31CFC021" w:rsidR="000943CC" w:rsidRPr="00664184" w:rsidRDefault="00093E40" w:rsidP="00664184">
      <w:pPr>
        <w:pStyle w:val="NormalWeb"/>
        <w:jc w:val="both"/>
        <w:rPr>
          <w:rFonts w:ascii="Times New Roman" w:hAnsi="Times New Roman"/>
          <w:sz w:val="24"/>
          <w:szCs w:val="24"/>
        </w:rPr>
      </w:pPr>
      <w:r w:rsidRPr="00664184">
        <w:rPr>
          <w:rFonts w:ascii="Times New Roman" w:hAnsi="Times New Roman"/>
          <w:sz w:val="24"/>
          <w:szCs w:val="24"/>
          <w:u w:val="single"/>
        </w:rPr>
        <w:t>Florida:</w:t>
      </w:r>
      <w:r w:rsidRPr="00664184">
        <w:rPr>
          <w:rFonts w:ascii="Times New Roman" w:hAnsi="Times New Roman"/>
          <w:b/>
          <w:sz w:val="24"/>
          <w:szCs w:val="24"/>
        </w:rPr>
        <w:t xml:space="preserve"> </w:t>
      </w:r>
      <w:r w:rsidRPr="00664184">
        <w:rPr>
          <w:rFonts w:ascii="Times New Roman" w:hAnsi="Times New Roman"/>
          <w:sz w:val="24"/>
          <w:szCs w:val="24"/>
        </w:rPr>
        <w:t xml:space="preserve">Australia/New Zealand Weed Risk Assessment adapted for Florida. Data used for analysis published in: Gordon, D.R., D.A. Onderdonk, A.M. Fox, R.K. Stocker, and C. Gantz. 2008. Predicting Invasive Plants in Florida using the Australian Weed Risk Assessment. Invasive Plant Science and Management 1: 178-195. </w:t>
      </w:r>
      <w:r w:rsidR="00607A15" w:rsidRPr="00664184">
        <w:rPr>
          <w:rFonts w:ascii="Times New Roman" w:hAnsi="Times New Roman"/>
          <w:sz w:val="24"/>
          <w:szCs w:val="24"/>
        </w:rPr>
        <w:t xml:space="preserve">Score: </w:t>
      </w:r>
      <w:r w:rsidR="00E54528" w:rsidRPr="00664184">
        <w:rPr>
          <w:rFonts w:ascii="Times New Roman" w:hAnsi="Times New Roman"/>
          <w:sz w:val="24"/>
          <w:szCs w:val="24"/>
        </w:rPr>
        <w:t xml:space="preserve">18 </w:t>
      </w:r>
      <w:r w:rsidRPr="00664184">
        <w:rPr>
          <w:rFonts w:ascii="Times New Roman" w:hAnsi="Times New Roman"/>
          <w:sz w:val="24"/>
          <w:szCs w:val="24"/>
        </w:rPr>
        <w:t xml:space="preserve">Accessed at: </w:t>
      </w:r>
      <w:hyperlink r:id="rId25" w:history="1">
        <w:r w:rsidRPr="00664184">
          <w:rPr>
            <w:rStyle w:val="Hyperlink"/>
            <w:rFonts w:ascii="Times New Roman" w:hAnsi="Times New Roman"/>
            <w:sz w:val="24"/>
            <w:szCs w:val="24"/>
          </w:rPr>
          <w:t>http://www.hear.org/wra/tncflwra/pdfs/tncflwra_sapium_sebiferum_ispm.pdf</w:t>
        </w:r>
      </w:hyperlink>
    </w:p>
    <w:p w14:paraId="0B5AC0F6" w14:textId="52856078" w:rsidR="000943CC" w:rsidRDefault="000943CC" w:rsidP="00664184">
      <w:pPr>
        <w:widowControl w:val="0"/>
        <w:autoSpaceDE w:val="0"/>
        <w:autoSpaceDN w:val="0"/>
        <w:adjustRightInd w:val="0"/>
        <w:jc w:val="both"/>
        <w:rPr>
          <w:rFonts w:ascii="Times New Roman" w:hAnsi="Times New Roman"/>
          <w:color w:val="1A1A1A"/>
          <w:sz w:val="24"/>
          <w:szCs w:val="24"/>
          <w:lang w:val="en-US" w:eastAsia="lv-LV"/>
        </w:rPr>
      </w:pPr>
      <w:r w:rsidRPr="00664184">
        <w:rPr>
          <w:rFonts w:ascii="Times New Roman" w:hAnsi="Times New Roman"/>
          <w:sz w:val="24"/>
          <w:szCs w:val="24"/>
          <w:u w:val="single"/>
        </w:rPr>
        <w:t>California:</w:t>
      </w:r>
      <w:r w:rsidRPr="00664184">
        <w:rPr>
          <w:rFonts w:ascii="Times New Roman" w:hAnsi="Times New Roman"/>
          <w:sz w:val="24"/>
          <w:szCs w:val="24"/>
        </w:rPr>
        <w:t xml:space="preserve"> </w:t>
      </w:r>
      <w:r w:rsidRPr="00664184">
        <w:rPr>
          <w:rFonts w:ascii="Times New Roman" w:hAnsi="Times New Roman"/>
          <w:color w:val="1A1A1A"/>
          <w:sz w:val="24"/>
          <w:szCs w:val="24"/>
          <w:lang w:val="en-US" w:eastAsia="lv-LV"/>
        </w:rPr>
        <w:t xml:space="preserve">Bower </w:t>
      </w:r>
      <w:r w:rsidR="00E54528" w:rsidRPr="00664184">
        <w:rPr>
          <w:rFonts w:ascii="Times New Roman" w:hAnsi="Times New Roman"/>
          <w:color w:val="1A1A1A"/>
          <w:sz w:val="24"/>
          <w:szCs w:val="24"/>
          <w:lang w:val="en-US" w:eastAsia="lv-LV"/>
        </w:rPr>
        <w:t>M. J., Aslan C. E., Rejmánek M.</w:t>
      </w:r>
      <w:r w:rsidRPr="00664184">
        <w:rPr>
          <w:rFonts w:ascii="Times New Roman" w:hAnsi="Times New Roman"/>
          <w:color w:val="1A1A1A"/>
          <w:sz w:val="24"/>
          <w:szCs w:val="24"/>
          <w:lang w:val="en-US" w:eastAsia="lv-LV"/>
        </w:rPr>
        <w:t xml:space="preserve"> 2009. Invasion potential of </w:t>
      </w:r>
      <w:r w:rsidR="00857E29" w:rsidRPr="00664184">
        <w:rPr>
          <w:rFonts w:ascii="Times New Roman" w:hAnsi="Times New Roman"/>
          <w:i/>
          <w:color w:val="1A1A1A"/>
          <w:sz w:val="24"/>
          <w:szCs w:val="24"/>
          <w:lang w:val="en-US" w:eastAsia="lv-LV"/>
        </w:rPr>
        <w:t>T. sebifera</w:t>
      </w:r>
      <w:r w:rsidRPr="00664184">
        <w:rPr>
          <w:rFonts w:ascii="Times New Roman" w:hAnsi="Times New Roman"/>
          <w:color w:val="1A1A1A"/>
          <w:sz w:val="24"/>
          <w:szCs w:val="24"/>
          <w:lang w:val="en-US" w:eastAsia="lv-LV"/>
        </w:rPr>
        <w:t xml:space="preserve"> tree (</w:t>
      </w:r>
      <w:r w:rsidRPr="00664184">
        <w:rPr>
          <w:rFonts w:ascii="Times New Roman" w:hAnsi="Times New Roman"/>
          <w:i/>
          <w:iCs/>
          <w:color w:val="1A1A1A"/>
          <w:sz w:val="24"/>
          <w:szCs w:val="24"/>
          <w:lang w:val="en-US" w:eastAsia="lv-LV"/>
        </w:rPr>
        <w:t>Triadica sebifera</w:t>
      </w:r>
      <w:r w:rsidRPr="00664184">
        <w:rPr>
          <w:rFonts w:ascii="Times New Roman" w:hAnsi="Times New Roman"/>
          <w:color w:val="1A1A1A"/>
          <w:sz w:val="24"/>
          <w:szCs w:val="24"/>
          <w:lang w:val="en-US" w:eastAsia="lv-LV"/>
        </w:rPr>
        <w:t xml:space="preserve">) in California’s Central Valley. </w:t>
      </w:r>
      <w:r w:rsidRPr="00664184">
        <w:rPr>
          <w:rFonts w:ascii="Times New Roman" w:hAnsi="Times New Roman"/>
          <w:i/>
          <w:iCs/>
          <w:color w:val="1A1A1A"/>
          <w:sz w:val="24"/>
          <w:szCs w:val="24"/>
          <w:lang w:val="en-US" w:eastAsia="lv-LV"/>
        </w:rPr>
        <w:t>Invasive Plant Science and Management</w:t>
      </w:r>
      <w:r w:rsidRPr="00664184">
        <w:rPr>
          <w:rFonts w:ascii="Times New Roman" w:hAnsi="Times New Roman"/>
          <w:color w:val="1A1A1A"/>
          <w:sz w:val="24"/>
          <w:szCs w:val="24"/>
          <w:lang w:val="en-US" w:eastAsia="lv-LV"/>
        </w:rPr>
        <w:t xml:space="preserve"> 2: 386–395.</w:t>
      </w:r>
      <w:r w:rsidR="000D1B9E">
        <w:rPr>
          <w:rFonts w:ascii="Times New Roman" w:hAnsi="Times New Roman"/>
          <w:color w:val="1A1A1A"/>
          <w:sz w:val="24"/>
          <w:szCs w:val="24"/>
          <w:lang w:val="en-US" w:eastAsia="lv-LV"/>
        </w:rPr>
        <w:t xml:space="preserve"> </w:t>
      </w:r>
      <w:r w:rsidRPr="00664184">
        <w:rPr>
          <w:rFonts w:ascii="Times New Roman" w:hAnsi="Times New Roman"/>
          <w:color w:val="1A1A1A"/>
          <w:sz w:val="24"/>
          <w:szCs w:val="24"/>
          <w:lang w:val="en-US" w:eastAsia="lv-LV"/>
        </w:rPr>
        <w:t>This study determined California’s Central vall</w:t>
      </w:r>
      <w:r w:rsidR="00FC655C" w:rsidRPr="00664184">
        <w:rPr>
          <w:rFonts w:ascii="Times New Roman" w:hAnsi="Times New Roman"/>
          <w:color w:val="1A1A1A"/>
          <w:sz w:val="24"/>
          <w:szCs w:val="24"/>
          <w:lang w:val="en-US" w:eastAsia="lv-LV"/>
        </w:rPr>
        <w:t>ey to be highly susceptible to</w:t>
      </w:r>
      <w:r w:rsidRPr="00664184">
        <w:rPr>
          <w:rFonts w:ascii="Times New Roman" w:hAnsi="Times New Roman"/>
          <w:color w:val="1A1A1A"/>
          <w:sz w:val="24"/>
          <w:szCs w:val="24"/>
          <w:lang w:val="en-US" w:eastAsia="lv-LV"/>
        </w:rPr>
        <w:t xml:space="preserve"> invasion by </w:t>
      </w:r>
      <w:r w:rsidR="00857E29" w:rsidRPr="00664184">
        <w:rPr>
          <w:rFonts w:ascii="Times New Roman" w:hAnsi="Times New Roman"/>
          <w:i/>
          <w:color w:val="1A1A1A"/>
          <w:sz w:val="24"/>
          <w:szCs w:val="24"/>
          <w:lang w:val="en-US" w:eastAsia="lv-LV"/>
        </w:rPr>
        <w:t>T. sebifera</w:t>
      </w:r>
      <w:r w:rsidRPr="00664184">
        <w:rPr>
          <w:rFonts w:ascii="Times New Roman" w:hAnsi="Times New Roman"/>
          <w:color w:val="1A1A1A"/>
          <w:sz w:val="24"/>
          <w:szCs w:val="24"/>
          <w:lang w:val="en-US" w:eastAsia="lv-LV"/>
        </w:rPr>
        <w:t xml:space="preserve">. </w:t>
      </w:r>
    </w:p>
    <w:p w14:paraId="65517A8B" w14:textId="01D705BC" w:rsidR="00A729BF" w:rsidRDefault="00A729BF" w:rsidP="00664184">
      <w:pPr>
        <w:widowControl w:val="0"/>
        <w:autoSpaceDE w:val="0"/>
        <w:autoSpaceDN w:val="0"/>
        <w:adjustRightInd w:val="0"/>
        <w:jc w:val="both"/>
        <w:rPr>
          <w:rFonts w:ascii="Times New Roman" w:hAnsi="Times New Roman"/>
          <w:color w:val="1A1A1A"/>
          <w:sz w:val="24"/>
          <w:szCs w:val="24"/>
          <w:lang w:val="en-US" w:eastAsia="lv-LV"/>
        </w:rPr>
      </w:pPr>
    </w:p>
    <w:p w14:paraId="5CE548B3" w14:textId="6322F2D6" w:rsidR="0060028D" w:rsidRPr="0060028D" w:rsidRDefault="00A729BF" w:rsidP="000D1202">
      <w:pPr>
        <w:pStyle w:val="CommentText"/>
        <w:jc w:val="both"/>
        <w:rPr>
          <w:rFonts w:ascii="Times New Roman" w:hAnsi="Times New Roman"/>
          <w:sz w:val="24"/>
          <w:szCs w:val="24"/>
        </w:rPr>
      </w:pPr>
      <w:r w:rsidRPr="0060028D">
        <w:rPr>
          <w:rFonts w:ascii="Times New Roman" w:hAnsi="Times New Roman"/>
          <w:sz w:val="24"/>
          <w:szCs w:val="24"/>
          <w:u w:val="single"/>
        </w:rPr>
        <w:t>Georgia</w:t>
      </w:r>
      <w:r w:rsidRPr="0060028D">
        <w:rPr>
          <w:rFonts w:ascii="Times New Roman" w:hAnsi="Times New Roman"/>
          <w:sz w:val="24"/>
          <w:szCs w:val="24"/>
        </w:rPr>
        <w:t>: The species was rejected with a high risk of invasiveness (score 19) and with a confi</w:t>
      </w:r>
      <w:r w:rsidR="0060028D" w:rsidRPr="0060028D">
        <w:rPr>
          <w:rFonts w:ascii="Times New Roman" w:hAnsi="Times New Roman"/>
          <w:sz w:val="24"/>
          <w:szCs w:val="24"/>
        </w:rPr>
        <w:t xml:space="preserve">dence of 75.8 out of 100. </w:t>
      </w:r>
    </w:p>
    <w:p w14:paraId="74DB1686" w14:textId="4ECAE697" w:rsidR="00A729BF" w:rsidRPr="0060028D" w:rsidRDefault="00A729BF" w:rsidP="000D1202">
      <w:pPr>
        <w:pStyle w:val="CommentText"/>
        <w:jc w:val="both"/>
        <w:rPr>
          <w:rStyle w:val="Hyperlink"/>
          <w:rFonts w:ascii="Times New Roman" w:hAnsi="Times New Roman"/>
          <w:sz w:val="24"/>
          <w:szCs w:val="24"/>
        </w:rPr>
      </w:pPr>
      <w:r w:rsidRPr="0060028D">
        <w:rPr>
          <w:rFonts w:ascii="Times New Roman" w:hAnsi="Times New Roman"/>
          <w:sz w:val="24"/>
          <w:szCs w:val="24"/>
        </w:rPr>
        <w:t>(</w:t>
      </w:r>
      <w:hyperlink r:id="rId26" w:history="1">
        <w:r w:rsidRPr="0060028D">
          <w:rPr>
            <w:rStyle w:val="Hyperlink"/>
            <w:rFonts w:ascii="Times New Roman" w:hAnsi="Times New Roman"/>
            <w:sz w:val="24"/>
            <w:szCs w:val="24"/>
          </w:rPr>
          <w:t>https://pre.ice.ucdavis.edu/sites/default/files/pdf/farm_bill/PRE-5690.pdf</w:t>
        </w:r>
      </w:hyperlink>
      <w:r w:rsidRPr="0060028D">
        <w:rPr>
          <w:rStyle w:val="Hyperlink"/>
          <w:rFonts w:ascii="Times New Roman" w:hAnsi="Times New Roman"/>
          <w:sz w:val="24"/>
          <w:szCs w:val="24"/>
        </w:rPr>
        <w:t xml:space="preserve">) </w:t>
      </w:r>
    </w:p>
    <w:p w14:paraId="58FD0971" w14:textId="3BFBF068" w:rsidR="0060028D" w:rsidRDefault="0060028D" w:rsidP="000D1202">
      <w:pPr>
        <w:pStyle w:val="CommentText"/>
        <w:jc w:val="both"/>
      </w:pPr>
    </w:p>
    <w:p w14:paraId="4B428C10" w14:textId="5BF24C98" w:rsidR="0060028D" w:rsidRPr="0060028D" w:rsidRDefault="0060028D" w:rsidP="000D1202">
      <w:pPr>
        <w:pStyle w:val="CommentText"/>
        <w:jc w:val="both"/>
        <w:rPr>
          <w:rFonts w:ascii="Times New Roman" w:hAnsi="Times New Roman"/>
          <w:sz w:val="24"/>
          <w:szCs w:val="24"/>
        </w:rPr>
      </w:pPr>
      <w:r w:rsidRPr="0060028D">
        <w:rPr>
          <w:rFonts w:ascii="Times New Roman" w:hAnsi="Times New Roman"/>
          <w:sz w:val="24"/>
          <w:szCs w:val="24"/>
        </w:rPr>
        <w:t>Texas: The species was rejected with a high risk of invasiveness (score 20) and with a confidence of 81 out of 100.</w:t>
      </w:r>
    </w:p>
    <w:p w14:paraId="3103AB9B" w14:textId="13FC12E3" w:rsidR="00A729BF" w:rsidRPr="0060028D" w:rsidRDefault="00A729BF" w:rsidP="000D1202">
      <w:pPr>
        <w:widowControl w:val="0"/>
        <w:autoSpaceDE w:val="0"/>
        <w:autoSpaceDN w:val="0"/>
        <w:adjustRightInd w:val="0"/>
        <w:jc w:val="both"/>
        <w:rPr>
          <w:rFonts w:ascii="Times New Roman" w:hAnsi="Times New Roman"/>
          <w:color w:val="1A1A1A"/>
          <w:sz w:val="24"/>
          <w:szCs w:val="24"/>
          <w:lang w:val="en-US" w:eastAsia="lv-LV"/>
        </w:rPr>
      </w:pPr>
      <w:r w:rsidRPr="0060028D">
        <w:rPr>
          <w:rFonts w:ascii="Times New Roman" w:hAnsi="Times New Roman"/>
          <w:sz w:val="24"/>
          <w:szCs w:val="24"/>
        </w:rPr>
        <w:t xml:space="preserve">Texas: </w:t>
      </w:r>
      <w:hyperlink r:id="rId27" w:history="1">
        <w:r w:rsidRPr="0060028D">
          <w:rPr>
            <w:rStyle w:val="Hyperlink"/>
            <w:rFonts w:ascii="Times New Roman" w:hAnsi="Times New Roman"/>
            <w:sz w:val="24"/>
            <w:szCs w:val="24"/>
          </w:rPr>
          <w:t>https://pre.ice.ucdavis.edu/sites/default/files/pdf/farm_bill/PRE-5238.pdf</w:t>
        </w:r>
      </w:hyperlink>
    </w:p>
    <w:p w14:paraId="63E60617" w14:textId="77777777" w:rsidR="00607A15" w:rsidRPr="00664184" w:rsidRDefault="00607A15" w:rsidP="00664184">
      <w:pPr>
        <w:widowControl w:val="0"/>
        <w:autoSpaceDE w:val="0"/>
        <w:autoSpaceDN w:val="0"/>
        <w:adjustRightInd w:val="0"/>
        <w:jc w:val="both"/>
        <w:rPr>
          <w:rFonts w:ascii="Times New Roman" w:hAnsi="Times New Roman"/>
          <w:color w:val="1A1A1A"/>
          <w:sz w:val="24"/>
          <w:szCs w:val="24"/>
          <w:lang w:val="en-US" w:eastAsia="lv-LV"/>
        </w:rPr>
      </w:pPr>
    </w:p>
    <w:p w14:paraId="4D977247" w14:textId="45FEC560" w:rsidR="00607A15" w:rsidRPr="00664184" w:rsidRDefault="00607A15" w:rsidP="00664184">
      <w:pPr>
        <w:widowControl w:val="0"/>
        <w:autoSpaceDE w:val="0"/>
        <w:autoSpaceDN w:val="0"/>
        <w:adjustRightInd w:val="0"/>
        <w:jc w:val="both"/>
        <w:rPr>
          <w:rFonts w:ascii="Times New Roman" w:hAnsi="Times New Roman"/>
          <w:sz w:val="24"/>
          <w:szCs w:val="24"/>
        </w:rPr>
      </w:pPr>
      <w:r w:rsidRPr="00664184">
        <w:rPr>
          <w:rFonts w:ascii="Times New Roman" w:hAnsi="Times New Roman"/>
          <w:bCs/>
          <w:sz w:val="24"/>
          <w:szCs w:val="24"/>
          <w:u w:val="single"/>
        </w:rPr>
        <w:t>Spain</w:t>
      </w:r>
      <w:r w:rsidRPr="00664184">
        <w:rPr>
          <w:rFonts w:ascii="Times New Roman" w:hAnsi="Times New Roman"/>
          <w:bCs/>
          <w:sz w:val="24"/>
          <w:szCs w:val="24"/>
        </w:rPr>
        <w:t xml:space="preserve">: </w:t>
      </w:r>
      <w:r w:rsidRPr="00664184">
        <w:rPr>
          <w:rFonts w:ascii="Times New Roman" w:hAnsi="Times New Roman"/>
          <w:sz w:val="24"/>
          <w:szCs w:val="24"/>
        </w:rPr>
        <w:t xml:space="preserve">Andreu &amp; Vilà (2009) performed two different types of Weed Risk Assessments (WRAs) for 80 species for Spain, including </w:t>
      </w:r>
      <w:r w:rsidR="00857E29" w:rsidRPr="00664184">
        <w:rPr>
          <w:rFonts w:ascii="Times New Roman" w:hAnsi="Times New Roman"/>
          <w:i/>
          <w:sz w:val="24"/>
          <w:szCs w:val="24"/>
        </w:rPr>
        <w:t>T. sebifera</w:t>
      </w:r>
      <w:r w:rsidRPr="00664184">
        <w:rPr>
          <w:rFonts w:ascii="Times New Roman" w:hAnsi="Times New Roman"/>
          <w:i/>
          <w:sz w:val="24"/>
          <w:szCs w:val="24"/>
        </w:rPr>
        <w:t xml:space="preserve">. </w:t>
      </w:r>
      <w:r w:rsidRPr="00664184">
        <w:rPr>
          <w:rFonts w:ascii="Times New Roman" w:hAnsi="Times New Roman"/>
          <w:sz w:val="24"/>
          <w:szCs w:val="24"/>
        </w:rPr>
        <w:t xml:space="preserve">For both the "Australian" WRA and "Weber-Gut" WRA methodologies </w:t>
      </w:r>
      <w:r w:rsidR="00857E29" w:rsidRPr="00664184">
        <w:rPr>
          <w:rFonts w:ascii="Times New Roman" w:hAnsi="Times New Roman"/>
          <w:i/>
          <w:sz w:val="24"/>
          <w:szCs w:val="24"/>
        </w:rPr>
        <w:t>T. sebifera</w:t>
      </w:r>
      <w:r w:rsidRPr="00664184">
        <w:rPr>
          <w:rFonts w:ascii="Times New Roman" w:hAnsi="Times New Roman"/>
          <w:sz w:val="24"/>
          <w:szCs w:val="24"/>
        </w:rPr>
        <w:t xml:space="preserve"> earned an “intermediate” level of risk of invasion (Andreu &amp; Vilà, 2009).</w:t>
      </w:r>
    </w:p>
    <w:p w14:paraId="4E5E3094" w14:textId="429E19E1" w:rsidR="00175489" w:rsidRPr="00664184" w:rsidRDefault="00175489" w:rsidP="00664184">
      <w:pPr>
        <w:jc w:val="both"/>
        <w:rPr>
          <w:rFonts w:ascii="Times New Roman" w:hAnsi="Times New Roman"/>
          <w:sz w:val="24"/>
          <w:szCs w:val="24"/>
        </w:rPr>
      </w:pPr>
    </w:p>
    <w:p w14:paraId="46539E09" w14:textId="3B84F176" w:rsidR="002B7724" w:rsidRPr="00664184" w:rsidRDefault="002B7724" w:rsidP="00664184">
      <w:pPr>
        <w:jc w:val="both"/>
        <w:rPr>
          <w:rFonts w:ascii="Times New Roman" w:hAnsi="Times New Roman"/>
          <w:b/>
          <w:sz w:val="24"/>
          <w:szCs w:val="24"/>
        </w:rPr>
      </w:pPr>
      <w:r w:rsidRPr="00664184">
        <w:rPr>
          <w:rFonts w:ascii="Times New Roman" w:hAnsi="Times New Roman"/>
          <w:b/>
          <w:sz w:val="24"/>
          <w:szCs w:val="24"/>
        </w:rPr>
        <w:t xml:space="preserve">Socio-Economic Benefits </w:t>
      </w:r>
    </w:p>
    <w:p w14:paraId="3CBBCE4D" w14:textId="1B003772" w:rsidR="00906ACD" w:rsidRDefault="00857E29" w:rsidP="00DB75C6">
      <w:pPr>
        <w:pStyle w:val="NormalWeb"/>
        <w:spacing w:before="0" w:beforeAutospacing="0" w:after="0" w:afterAutospacing="0"/>
        <w:jc w:val="both"/>
        <w:rPr>
          <w:rFonts w:ascii="Times New Roman" w:hAnsi="Times New Roman"/>
          <w:sz w:val="24"/>
          <w:szCs w:val="24"/>
        </w:rPr>
      </w:pPr>
      <w:r w:rsidRPr="00664184">
        <w:rPr>
          <w:rFonts w:ascii="Times New Roman" w:hAnsi="Times New Roman"/>
          <w:i/>
          <w:sz w:val="24"/>
          <w:szCs w:val="24"/>
        </w:rPr>
        <w:t>T</w:t>
      </w:r>
      <w:r w:rsidR="00695B47">
        <w:rPr>
          <w:rFonts w:ascii="Times New Roman" w:hAnsi="Times New Roman"/>
          <w:i/>
          <w:sz w:val="24"/>
          <w:szCs w:val="22"/>
        </w:rPr>
        <w:t>riadica</w:t>
      </w:r>
      <w:r w:rsidRPr="00664184">
        <w:rPr>
          <w:rFonts w:ascii="Times New Roman" w:hAnsi="Times New Roman"/>
          <w:i/>
          <w:sz w:val="24"/>
          <w:szCs w:val="24"/>
        </w:rPr>
        <w:t xml:space="preserve"> sebifera</w:t>
      </w:r>
      <w:r w:rsidR="00374E29" w:rsidRPr="00664184">
        <w:rPr>
          <w:rFonts w:ascii="Times New Roman" w:hAnsi="Times New Roman"/>
          <w:sz w:val="24"/>
          <w:szCs w:val="24"/>
        </w:rPr>
        <w:t xml:space="preserve"> is a highly valued species for both its ornamental qualities and productive capability in agricultural and industrial sectors. </w:t>
      </w:r>
      <w:r w:rsidR="00E54528" w:rsidRPr="00664184">
        <w:rPr>
          <w:rFonts w:ascii="Times New Roman" w:hAnsi="Times New Roman"/>
          <w:sz w:val="24"/>
          <w:szCs w:val="24"/>
        </w:rPr>
        <w:t>Tallow wood is white and close-</w:t>
      </w:r>
      <w:r w:rsidR="00906ACD" w:rsidRPr="00664184">
        <w:rPr>
          <w:rFonts w:ascii="Times New Roman" w:hAnsi="Times New Roman"/>
          <w:sz w:val="24"/>
          <w:szCs w:val="24"/>
        </w:rPr>
        <w:t>grained, suitable for carvings, furniture, carts, and match making as well as incense (</w:t>
      </w:r>
      <w:r w:rsidR="00F76695">
        <w:rPr>
          <w:rFonts w:ascii="Times New Roman" w:hAnsi="Times New Roman"/>
          <w:sz w:val="24"/>
          <w:szCs w:val="24"/>
        </w:rPr>
        <w:t xml:space="preserve">Lin </w:t>
      </w:r>
      <w:r w:rsidR="00F76695" w:rsidRPr="00F76695">
        <w:rPr>
          <w:rFonts w:ascii="Times New Roman" w:hAnsi="Times New Roman"/>
          <w:i/>
          <w:sz w:val="24"/>
          <w:szCs w:val="24"/>
        </w:rPr>
        <w:t>et al</w:t>
      </w:r>
      <w:r w:rsidR="00F76695">
        <w:rPr>
          <w:rFonts w:ascii="Times New Roman" w:hAnsi="Times New Roman"/>
          <w:sz w:val="24"/>
          <w:szCs w:val="24"/>
        </w:rPr>
        <w:t xml:space="preserve">. </w:t>
      </w:r>
      <w:r w:rsidR="00906ACD" w:rsidRPr="00664184">
        <w:rPr>
          <w:rFonts w:ascii="Times New Roman" w:hAnsi="Times New Roman"/>
          <w:sz w:val="24"/>
          <w:szCs w:val="24"/>
        </w:rPr>
        <w:t>1958; USDA 2000). The leaves are used to make a black dye and manure (</w:t>
      </w:r>
      <w:r w:rsidR="00F76695">
        <w:rPr>
          <w:rFonts w:ascii="Times New Roman" w:hAnsi="Times New Roman"/>
          <w:sz w:val="24"/>
          <w:szCs w:val="24"/>
        </w:rPr>
        <w:t xml:space="preserve">Lin </w:t>
      </w:r>
      <w:r w:rsidR="00F76695" w:rsidRPr="00F76695">
        <w:rPr>
          <w:rFonts w:ascii="Times New Roman" w:hAnsi="Times New Roman"/>
          <w:i/>
          <w:sz w:val="24"/>
          <w:szCs w:val="24"/>
        </w:rPr>
        <w:t>et al</w:t>
      </w:r>
      <w:r w:rsidR="00F76695">
        <w:rPr>
          <w:rFonts w:ascii="Times New Roman" w:hAnsi="Times New Roman"/>
          <w:sz w:val="24"/>
          <w:szCs w:val="24"/>
        </w:rPr>
        <w:t xml:space="preserve">. </w:t>
      </w:r>
      <w:r w:rsidR="00906ACD" w:rsidRPr="00664184">
        <w:rPr>
          <w:rFonts w:ascii="Times New Roman" w:hAnsi="Times New Roman"/>
          <w:sz w:val="24"/>
          <w:szCs w:val="24"/>
        </w:rPr>
        <w:t>1958; USDA 2000).</w:t>
      </w:r>
    </w:p>
    <w:p w14:paraId="5276D369" w14:textId="7D184AD1" w:rsidR="00B617AA" w:rsidRPr="00664184" w:rsidRDefault="00857E29" w:rsidP="002D1FAC">
      <w:pPr>
        <w:pStyle w:val="NormalWeb"/>
        <w:ind w:right="-6"/>
        <w:jc w:val="both"/>
        <w:rPr>
          <w:rFonts w:ascii="Times New Roman" w:hAnsi="Times New Roman"/>
          <w:sz w:val="24"/>
          <w:szCs w:val="24"/>
        </w:rPr>
      </w:pPr>
      <w:r w:rsidRPr="00664184">
        <w:rPr>
          <w:rFonts w:ascii="Times New Roman" w:hAnsi="Times New Roman"/>
          <w:i/>
          <w:sz w:val="24"/>
          <w:szCs w:val="24"/>
        </w:rPr>
        <w:t>T</w:t>
      </w:r>
      <w:r w:rsidR="00695B47">
        <w:rPr>
          <w:rFonts w:ascii="Times New Roman" w:hAnsi="Times New Roman"/>
          <w:i/>
          <w:sz w:val="24"/>
          <w:szCs w:val="22"/>
        </w:rPr>
        <w:t>riadica</w:t>
      </w:r>
      <w:r w:rsidRPr="00664184">
        <w:rPr>
          <w:rFonts w:ascii="Times New Roman" w:hAnsi="Times New Roman"/>
          <w:i/>
          <w:sz w:val="24"/>
          <w:szCs w:val="24"/>
        </w:rPr>
        <w:t xml:space="preserve"> sebifera</w:t>
      </w:r>
      <w:r w:rsidR="00B617AA" w:rsidRPr="00664184">
        <w:rPr>
          <w:rFonts w:ascii="Times New Roman" w:hAnsi="Times New Roman"/>
          <w:sz w:val="24"/>
          <w:szCs w:val="24"/>
        </w:rPr>
        <w:t xml:space="preserve"> seeds are a source of vegetable tallow, a drying oil, and protein food. The outer covering of the seeds contains solid fat known as Chinese vegetable tallow and the kernels produce </w:t>
      </w:r>
      <w:r w:rsidR="00B617AA" w:rsidRPr="00664184">
        <w:rPr>
          <w:rFonts w:ascii="Times New Roman" w:hAnsi="Times New Roman"/>
          <w:sz w:val="24"/>
          <w:szCs w:val="24"/>
        </w:rPr>
        <w:lastRenderedPageBreak/>
        <w:t>a drying oil called Stillingia oil. Candles, soap, cloth dressing, and fuel are made from the tallow. The oil is used in machine oils, as a crude lamp oil, and in making varnishes an</w:t>
      </w:r>
      <w:r w:rsidR="00E54528" w:rsidRPr="00664184">
        <w:rPr>
          <w:rFonts w:ascii="Times New Roman" w:hAnsi="Times New Roman"/>
          <w:sz w:val="24"/>
          <w:szCs w:val="24"/>
        </w:rPr>
        <w:t>d paints, because of its quick-</w:t>
      </w:r>
      <w:r w:rsidR="00B617AA" w:rsidRPr="00664184">
        <w:rPr>
          <w:rFonts w:ascii="Times New Roman" w:hAnsi="Times New Roman"/>
          <w:sz w:val="24"/>
          <w:szCs w:val="24"/>
        </w:rPr>
        <w:t xml:space="preserve">drying properties. </w:t>
      </w:r>
      <w:r w:rsidR="00951B5F">
        <w:rPr>
          <w:rFonts w:ascii="Times New Roman" w:hAnsi="Times New Roman"/>
          <w:sz w:val="24"/>
          <w:szCs w:val="24"/>
        </w:rPr>
        <w:t>The presscake remaining after tallow and oil extraction can be processed to make a valuable animal feed and human food, rich in protein</w:t>
      </w:r>
      <w:r w:rsidR="002D1FAC">
        <w:rPr>
          <w:rFonts w:ascii="Times New Roman" w:hAnsi="Times New Roman"/>
          <w:sz w:val="24"/>
          <w:szCs w:val="24"/>
        </w:rPr>
        <w:t xml:space="preserve">. </w:t>
      </w:r>
      <w:r w:rsidR="00951B5F">
        <w:rPr>
          <w:rFonts w:ascii="Times New Roman" w:hAnsi="Times New Roman"/>
          <w:sz w:val="24"/>
          <w:szCs w:val="24"/>
        </w:rPr>
        <w:t>Different parts of the plants are used in traditional Chinese medicine</w:t>
      </w:r>
      <w:r w:rsidR="00951B5F" w:rsidRPr="001263B4">
        <w:rPr>
          <w:rFonts w:ascii="Times New Roman" w:hAnsi="Times New Roman"/>
          <w:sz w:val="24"/>
          <w:szCs w:val="24"/>
        </w:rPr>
        <w:t xml:space="preserve"> (USDA 2000</w:t>
      </w:r>
      <w:r w:rsidR="00951B5F">
        <w:rPr>
          <w:rFonts w:ascii="Times New Roman" w:hAnsi="Times New Roman"/>
          <w:sz w:val="24"/>
          <w:szCs w:val="24"/>
        </w:rPr>
        <w:t xml:space="preserve">, PROSEA 2001, Gao </w:t>
      </w:r>
      <w:r w:rsidR="00F76695" w:rsidRPr="00F76695">
        <w:rPr>
          <w:rFonts w:ascii="Times New Roman" w:hAnsi="Times New Roman"/>
          <w:i/>
          <w:sz w:val="24"/>
          <w:szCs w:val="24"/>
        </w:rPr>
        <w:t>et al</w:t>
      </w:r>
      <w:r w:rsidR="00951B5F">
        <w:rPr>
          <w:rFonts w:ascii="Times New Roman" w:hAnsi="Times New Roman"/>
          <w:sz w:val="24"/>
          <w:szCs w:val="24"/>
        </w:rPr>
        <w:t>.2016</w:t>
      </w:r>
      <w:r w:rsidR="00951B5F" w:rsidRPr="001263B4">
        <w:rPr>
          <w:rFonts w:ascii="Times New Roman" w:hAnsi="Times New Roman"/>
          <w:sz w:val="24"/>
          <w:szCs w:val="24"/>
        </w:rPr>
        <w:t>)</w:t>
      </w:r>
      <w:r w:rsidR="000D1B9E">
        <w:rPr>
          <w:rFonts w:ascii="Times New Roman" w:hAnsi="Times New Roman"/>
          <w:sz w:val="24"/>
          <w:szCs w:val="24"/>
        </w:rPr>
        <w:t>.</w:t>
      </w:r>
      <w:r w:rsidR="00951B5F" w:rsidRPr="001263B4">
        <w:rPr>
          <w:rFonts w:ascii="Times New Roman" w:hAnsi="Times New Roman"/>
          <w:sz w:val="24"/>
          <w:szCs w:val="24"/>
        </w:rPr>
        <w:t xml:space="preserve"> </w:t>
      </w:r>
      <w:r w:rsidR="00951B5F" w:rsidRPr="00664184">
        <w:rPr>
          <w:rFonts w:ascii="Times New Roman" w:hAnsi="Times New Roman"/>
          <w:sz w:val="24"/>
          <w:szCs w:val="24"/>
        </w:rPr>
        <w:t xml:space="preserve"> </w:t>
      </w:r>
    </w:p>
    <w:p w14:paraId="2C44FD28" w14:textId="73F41753" w:rsidR="00305F86" w:rsidRPr="00664184" w:rsidRDefault="00305F86" w:rsidP="00664184">
      <w:pPr>
        <w:pStyle w:val="NormalWeb"/>
        <w:jc w:val="both"/>
        <w:rPr>
          <w:rFonts w:ascii="Times New Roman" w:hAnsi="Times New Roman"/>
          <w:sz w:val="24"/>
          <w:szCs w:val="24"/>
        </w:rPr>
      </w:pPr>
      <w:r w:rsidRPr="00664184">
        <w:rPr>
          <w:rFonts w:ascii="Times New Roman" w:hAnsi="Times New Roman"/>
          <w:sz w:val="24"/>
          <w:szCs w:val="24"/>
        </w:rPr>
        <w:t>In the early</w:t>
      </w:r>
      <w:r w:rsidR="00374E29" w:rsidRPr="00664184">
        <w:rPr>
          <w:rFonts w:ascii="Times New Roman" w:hAnsi="Times New Roman"/>
          <w:sz w:val="24"/>
          <w:szCs w:val="24"/>
        </w:rPr>
        <w:t xml:space="preserve"> 20</w:t>
      </w:r>
      <w:r w:rsidR="00374E29" w:rsidRPr="00664184">
        <w:rPr>
          <w:rFonts w:ascii="Times New Roman" w:hAnsi="Times New Roman"/>
          <w:sz w:val="24"/>
          <w:szCs w:val="24"/>
          <w:vertAlign w:val="superscript"/>
        </w:rPr>
        <w:t>th</w:t>
      </w:r>
      <w:r w:rsidR="00374E29" w:rsidRPr="00664184">
        <w:rPr>
          <w:rFonts w:ascii="Times New Roman" w:hAnsi="Times New Roman"/>
          <w:sz w:val="24"/>
          <w:szCs w:val="24"/>
        </w:rPr>
        <w:t xml:space="preserve"> century</w:t>
      </w:r>
      <w:r w:rsidRPr="00664184">
        <w:rPr>
          <w:rFonts w:ascii="Times New Roman" w:hAnsi="Times New Roman"/>
          <w:sz w:val="24"/>
          <w:szCs w:val="24"/>
        </w:rPr>
        <w:t xml:space="preserve">, the Foreign Plant Introduction Division of the U.S. Department of Agriculture promoted tallow tree planting in </w:t>
      </w:r>
      <w:r w:rsidR="00906ACD" w:rsidRPr="00664184">
        <w:rPr>
          <w:rFonts w:ascii="Times New Roman" w:hAnsi="Times New Roman"/>
          <w:sz w:val="24"/>
          <w:szCs w:val="24"/>
        </w:rPr>
        <w:t xml:space="preserve">the </w:t>
      </w:r>
      <w:r w:rsidRPr="00664184">
        <w:rPr>
          <w:rFonts w:ascii="Times New Roman" w:hAnsi="Times New Roman"/>
          <w:sz w:val="24"/>
          <w:szCs w:val="24"/>
        </w:rPr>
        <w:t xml:space="preserve">Gulf Coast </w:t>
      </w:r>
      <w:r w:rsidR="00F94D1B" w:rsidRPr="00664184">
        <w:rPr>
          <w:rFonts w:ascii="Times New Roman" w:hAnsi="Times New Roman"/>
          <w:sz w:val="24"/>
          <w:szCs w:val="24"/>
        </w:rPr>
        <w:t xml:space="preserve">and Southern US </w:t>
      </w:r>
      <w:r w:rsidRPr="00664184">
        <w:rPr>
          <w:rFonts w:ascii="Times New Roman" w:hAnsi="Times New Roman"/>
          <w:sz w:val="24"/>
          <w:szCs w:val="24"/>
        </w:rPr>
        <w:t xml:space="preserve">states to establish a local soap industry </w:t>
      </w:r>
      <w:r w:rsidR="00374E29" w:rsidRPr="00664184">
        <w:rPr>
          <w:rFonts w:ascii="Times New Roman" w:hAnsi="Times New Roman"/>
          <w:sz w:val="24"/>
          <w:szCs w:val="24"/>
        </w:rPr>
        <w:t xml:space="preserve">(Dewalt </w:t>
      </w:r>
      <w:r w:rsidR="00F76695" w:rsidRPr="00F76695">
        <w:rPr>
          <w:rFonts w:ascii="Times New Roman" w:hAnsi="Times New Roman"/>
          <w:i/>
          <w:sz w:val="24"/>
          <w:szCs w:val="24"/>
        </w:rPr>
        <w:t>et al</w:t>
      </w:r>
      <w:r w:rsidR="0064613E">
        <w:rPr>
          <w:rFonts w:ascii="Times New Roman" w:hAnsi="Times New Roman"/>
          <w:sz w:val="24"/>
          <w:szCs w:val="24"/>
        </w:rPr>
        <w:t xml:space="preserve">. </w:t>
      </w:r>
      <w:r w:rsidR="00374E29" w:rsidRPr="00664184">
        <w:rPr>
          <w:rFonts w:ascii="Times New Roman" w:hAnsi="Times New Roman"/>
          <w:sz w:val="24"/>
          <w:szCs w:val="24"/>
        </w:rPr>
        <w:t xml:space="preserve">2011; USDA 2000). </w:t>
      </w:r>
      <w:r w:rsidR="00F75C63" w:rsidRPr="00664184">
        <w:rPr>
          <w:rFonts w:ascii="Times New Roman" w:hAnsi="Times New Roman"/>
          <w:sz w:val="24"/>
          <w:szCs w:val="24"/>
        </w:rPr>
        <w:t xml:space="preserve">When cultivated under conventional agriculture methods, </w:t>
      </w:r>
      <w:r w:rsidR="00857E29" w:rsidRPr="00664184">
        <w:rPr>
          <w:rFonts w:ascii="Times New Roman" w:hAnsi="Times New Roman"/>
          <w:i/>
          <w:sz w:val="24"/>
          <w:szCs w:val="24"/>
        </w:rPr>
        <w:t>T. sebifera</w:t>
      </w:r>
      <w:r w:rsidR="00F75C63" w:rsidRPr="00664184">
        <w:rPr>
          <w:rFonts w:ascii="Times New Roman" w:hAnsi="Times New Roman"/>
          <w:sz w:val="24"/>
          <w:szCs w:val="24"/>
        </w:rPr>
        <w:t xml:space="preserve"> can be grown over extensive areas of land </w:t>
      </w:r>
      <w:r w:rsidR="007D5027" w:rsidRPr="00664184">
        <w:rPr>
          <w:rFonts w:ascii="Times New Roman" w:hAnsi="Times New Roman"/>
          <w:sz w:val="24"/>
          <w:szCs w:val="24"/>
        </w:rPr>
        <w:t>and can provide woody biomass for direct burning or conversion to charcoal, ethanol, and methanol (</w:t>
      </w:r>
      <w:r w:rsidR="00906ACD" w:rsidRPr="00664184">
        <w:rPr>
          <w:rFonts w:ascii="Times New Roman" w:hAnsi="Times New Roman"/>
          <w:sz w:val="24"/>
          <w:szCs w:val="24"/>
        </w:rPr>
        <w:t xml:space="preserve">USDA 2000; </w:t>
      </w:r>
      <w:r w:rsidR="007D5027" w:rsidRPr="00664184">
        <w:rPr>
          <w:rFonts w:ascii="Times New Roman" w:hAnsi="Times New Roman"/>
          <w:sz w:val="24"/>
          <w:szCs w:val="24"/>
        </w:rPr>
        <w:t xml:space="preserve">Scheld </w:t>
      </w:r>
      <w:r w:rsidR="0064613E">
        <w:rPr>
          <w:rFonts w:ascii="Times New Roman" w:hAnsi="Times New Roman"/>
          <w:sz w:val="24"/>
          <w:szCs w:val="24"/>
        </w:rPr>
        <w:t>and</w:t>
      </w:r>
      <w:r w:rsidR="007D5027" w:rsidRPr="00664184">
        <w:rPr>
          <w:rFonts w:ascii="Times New Roman" w:hAnsi="Times New Roman"/>
          <w:sz w:val="24"/>
          <w:szCs w:val="24"/>
        </w:rPr>
        <w:t xml:space="preserve"> Cowles 1981). Wen </w:t>
      </w:r>
      <w:r w:rsidR="00F76695" w:rsidRPr="00F76695">
        <w:rPr>
          <w:rFonts w:ascii="Times New Roman" w:hAnsi="Times New Roman"/>
          <w:i/>
          <w:sz w:val="24"/>
          <w:szCs w:val="24"/>
        </w:rPr>
        <w:t>et al</w:t>
      </w:r>
      <w:r w:rsidR="0064613E">
        <w:rPr>
          <w:rFonts w:ascii="Times New Roman" w:hAnsi="Times New Roman"/>
          <w:sz w:val="24"/>
          <w:szCs w:val="24"/>
        </w:rPr>
        <w:t xml:space="preserve">. </w:t>
      </w:r>
      <w:r w:rsidR="007D5027" w:rsidRPr="00664184">
        <w:rPr>
          <w:rFonts w:ascii="Times New Roman" w:hAnsi="Times New Roman"/>
          <w:sz w:val="24"/>
          <w:szCs w:val="24"/>
        </w:rPr>
        <w:t xml:space="preserve">(2010) demonstrated </w:t>
      </w:r>
      <w:r w:rsidR="00857E29" w:rsidRPr="00664184">
        <w:rPr>
          <w:rFonts w:ascii="Times New Roman" w:hAnsi="Times New Roman"/>
          <w:i/>
          <w:sz w:val="24"/>
          <w:szCs w:val="24"/>
        </w:rPr>
        <w:t>T. sebifera</w:t>
      </w:r>
      <w:r w:rsidR="007D5027" w:rsidRPr="00664184">
        <w:rPr>
          <w:rFonts w:ascii="Times New Roman" w:hAnsi="Times New Roman"/>
          <w:sz w:val="24"/>
          <w:szCs w:val="24"/>
        </w:rPr>
        <w:t xml:space="preserve"> seed oil can be converted to biodiesel. Due to its ability to re-sprout, its rapid growth rate, and its</w:t>
      </w:r>
      <w:r w:rsidR="00316300" w:rsidRPr="00664184">
        <w:rPr>
          <w:rFonts w:ascii="Times New Roman" w:hAnsi="Times New Roman"/>
          <w:sz w:val="24"/>
          <w:szCs w:val="24"/>
        </w:rPr>
        <w:t xml:space="preserve"> tolerance to</w:t>
      </w:r>
      <w:r w:rsidR="007D5027" w:rsidRPr="00664184">
        <w:rPr>
          <w:rFonts w:ascii="Times New Roman" w:hAnsi="Times New Roman"/>
          <w:sz w:val="24"/>
          <w:szCs w:val="24"/>
        </w:rPr>
        <w:t xml:space="preserve"> flooding, drought and salt, </w:t>
      </w:r>
      <w:r w:rsidR="00857E29" w:rsidRPr="00664184">
        <w:rPr>
          <w:rFonts w:ascii="Times New Roman" w:hAnsi="Times New Roman"/>
          <w:i/>
          <w:sz w:val="24"/>
          <w:szCs w:val="24"/>
        </w:rPr>
        <w:t>T. sebifera</w:t>
      </w:r>
      <w:r w:rsidR="007D5027" w:rsidRPr="00664184">
        <w:rPr>
          <w:rFonts w:ascii="Times New Roman" w:hAnsi="Times New Roman"/>
          <w:sz w:val="24"/>
          <w:szCs w:val="24"/>
        </w:rPr>
        <w:t xml:space="preserve"> has been considered as biomass crop for the Gulf coast region of the US (Scheld and Cow</w:t>
      </w:r>
      <w:r w:rsidR="00F76695">
        <w:rPr>
          <w:rFonts w:ascii="Times New Roman" w:hAnsi="Times New Roman"/>
          <w:sz w:val="24"/>
          <w:szCs w:val="24"/>
        </w:rPr>
        <w:t>les</w:t>
      </w:r>
      <w:r w:rsidR="007D5027" w:rsidRPr="00664184">
        <w:rPr>
          <w:rFonts w:ascii="Times New Roman" w:hAnsi="Times New Roman"/>
          <w:sz w:val="24"/>
          <w:szCs w:val="24"/>
        </w:rPr>
        <w:t xml:space="preserve"> 1981; USDA 2000). </w:t>
      </w:r>
    </w:p>
    <w:p w14:paraId="5F2E624D" w14:textId="007AAC96" w:rsidR="00F94D1B" w:rsidRPr="00BA5ABF" w:rsidRDefault="00F94D1B" w:rsidP="00BA5ABF">
      <w:pPr>
        <w:pStyle w:val="NormalWeb"/>
        <w:jc w:val="both"/>
        <w:rPr>
          <w:rFonts w:ascii="Times New Roman" w:hAnsi="Times New Roman"/>
          <w:sz w:val="24"/>
          <w:szCs w:val="24"/>
        </w:rPr>
      </w:pPr>
      <w:r w:rsidRPr="00BA5ABF">
        <w:rPr>
          <w:rFonts w:ascii="Times New Roman" w:hAnsi="Times New Roman"/>
          <w:sz w:val="24"/>
          <w:szCs w:val="24"/>
        </w:rPr>
        <w:t>Birds, wild and domestic, will feed on the seeds and it is</w:t>
      </w:r>
      <w:r w:rsidR="00316300" w:rsidRPr="00BA5ABF">
        <w:rPr>
          <w:rFonts w:ascii="Times New Roman" w:hAnsi="Times New Roman"/>
          <w:sz w:val="24"/>
          <w:szCs w:val="24"/>
        </w:rPr>
        <w:t xml:space="preserve"> sometime recommended as a bird food</w:t>
      </w:r>
      <w:r w:rsidRPr="00BA5ABF">
        <w:rPr>
          <w:rFonts w:ascii="Times New Roman" w:hAnsi="Times New Roman"/>
          <w:sz w:val="24"/>
          <w:szCs w:val="24"/>
        </w:rPr>
        <w:t xml:space="preserve"> (USDA 2000, Renne </w:t>
      </w:r>
      <w:r w:rsidR="00F76695" w:rsidRPr="00F76695">
        <w:rPr>
          <w:rFonts w:ascii="Times New Roman" w:hAnsi="Times New Roman"/>
          <w:i/>
          <w:sz w:val="24"/>
          <w:szCs w:val="24"/>
        </w:rPr>
        <w:t>et al</w:t>
      </w:r>
      <w:r w:rsidR="0064613E">
        <w:rPr>
          <w:rFonts w:ascii="Times New Roman" w:hAnsi="Times New Roman"/>
          <w:sz w:val="24"/>
          <w:szCs w:val="24"/>
        </w:rPr>
        <w:t xml:space="preserve">. </w:t>
      </w:r>
      <w:r w:rsidRPr="00BA5ABF">
        <w:rPr>
          <w:rFonts w:ascii="Times New Roman" w:hAnsi="Times New Roman"/>
          <w:sz w:val="24"/>
          <w:szCs w:val="24"/>
        </w:rPr>
        <w:t xml:space="preserve">1999). </w:t>
      </w:r>
      <w:r w:rsidR="00B617AA" w:rsidRPr="00BA5ABF">
        <w:rPr>
          <w:rFonts w:ascii="Times New Roman" w:hAnsi="Times New Roman"/>
          <w:sz w:val="24"/>
          <w:szCs w:val="24"/>
        </w:rPr>
        <w:t xml:space="preserve">The flowers of </w:t>
      </w:r>
      <w:r w:rsidR="00857E29" w:rsidRPr="00BA5ABF">
        <w:rPr>
          <w:rFonts w:ascii="Times New Roman" w:hAnsi="Times New Roman"/>
          <w:i/>
          <w:sz w:val="24"/>
          <w:szCs w:val="24"/>
        </w:rPr>
        <w:t>T. sebifera</w:t>
      </w:r>
      <w:r w:rsidR="00B617AA" w:rsidRPr="00BA5ABF">
        <w:rPr>
          <w:rFonts w:ascii="Times New Roman" w:hAnsi="Times New Roman"/>
          <w:sz w:val="24"/>
          <w:szCs w:val="24"/>
        </w:rPr>
        <w:t xml:space="preserve"> are visited by honeybees, contributing to a</w:t>
      </w:r>
      <w:r w:rsidR="00316300" w:rsidRPr="00BA5ABF">
        <w:rPr>
          <w:rFonts w:ascii="Times New Roman" w:hAnsi="Times New Roman"/>
          <w:sz w:val="24"/>
          <w:szCs w:val="24"/>
        </w:rPr>
        <w:t xml:space="preserve"> commercially desirable, light-</w:t>
      </w:r>
      <w:r w:rsidR="00B617AA" w:rsidRPr="00BA5ABF">
        <w:rPr>
          <w:rFonts w:ascii="Times New Roman" w:hAnsi="Times New Roman"/>
          <w:sz w:val="24"/>
          <w:szCs w:val="24"/>
        </w:rPr>
        <w:t xml:space="preserve">colored honey (Renne </w:t>
      </w:r>
      <w:r w:rsidR="00F76695" w:rsidRPr="00F76695">
        <w:rPr>
          <w:rFonts w:ascii="Times New Roman" w:hAnsi="Times New Roman"/>
          <w:i/>
          <w:sz w:val="24"/>
          <w:szCs w:val="24"/>
        </w:rPr>
        <w:t>et al</w:t>
      </w:r>
      <w:r w:rsidR="0064613E">
        <w:rPr>
          <w:rFonts w:ascii="Times New Roman" w:hAnsi="Times New Roman"/>
          <w:sz w:val="24"/>
          <w:szCs w:val="24"/>
        </w:rPr>
        <w:t xml:space="preserve">. </w:t>
      </w:r>
      <w:r w:rsidR="00B617AA" w:rsidRPr="00BA5ABF">
        <w:rPr>
          <w:rFonts w:ascii="Times New Roman" w:hAnsi="Times New Roman"/>
          <w:sz w:val="24"/>
          <w:szCs w:val="24"/>
        </w:rPr>
        <w:t xml:space="preserve">1999; USDA 2000). </w:t>
      </w:r>
      <w:r w:rsidR="00857E29" w:rsidRPr="00BA5ABF">
        <w:rPr>
          <w:rFonts w:ascii="Times New Roman" w:hAnsi="Times New Roman"/>
          <w:i/>
          <w:sz w:val="24"/>
          <w:szCs w:val="24"/>
        </w:rPr>
        <w:t>T</w:t>
      </w:r>
      <w:r w:rsidR="00695B47">
        <w:rPr>
          <w:rFonts w:ascii="Times New Roman" w:hAnsi="Times New Roman"/>
          <w:i/>
          <w:sz w:val="24"/>
          <w:szCs w:val="22"/>
        </w:rPr>
        <w:t>riadica</w:t>
      </w:r>
      <w:r w:rsidR="00857E29" w:rsidRPr="00BA5ABF">
        <w:rPr>
          <w:rFonts w:ascii="Times New Roman" w:hAnsi="Times New Roman"/>
          <w:i/>
          <w:sz w:val="24"/>
          <w:szCs w:val="24"/>
        </w:rPr>
        <w:t xml:space="preserve"> sebifera</w:t>
      </w:r>
      <w:r w:rsidR="00B617AA" w:rsidRPr="00BA5ABF">
        <w:rPr>
          <w:rFonts w:ascii="Times New Roman" w:hAnsi="Times New Roman"/>
          <w:sz w:val="24"/>
          <w:szCs w:val="24"/>
        </w:rPr>
        <w:t xml:space="preserve"> is recognized as an important species for commercial honey production in Louisiana (Lieux 19</w:t>
      </w:r>
      <w:r w:rsidR="0064613E">
        <w:rPr>
          <w:rFonts w:ascii="Times New Roman" w:hAnsi="Times New Roman"/>
          <w:sz w:val="24"/>
          <w:szCs w:val="24"/>
        </w:rPr>
        <w:t>75).</w:t>
      </w:r>
      <w:r w:rsidR="00B617AA" w:rsidRPr="00BA5ABF">
        <w:rPr>
          <w:rFonts w:ascii="Times New Roman" w:hAnsi="Times New Roman"/>
          <w:sz w:val="24"/>
          <w:szCs w:val="24"/>
        </w:rPr>
        <w:t xml:space="preserve"> </w:t>
      </w:r>
    </w:p>
    <w:p w14:paraId="5E6E0403" w14:textId="210B7A3B" w:rsidR="009A1BD0" w:rsidRDefault="00316300" w:rsidP="00BA5ABF">
      <w:pPr>
        <w:pStyle w:val="NormalWeb"/>
        <w:jc w:val="both"/>
        <w:rPr>
          <w:rFonts w:ascii="Times New Roman" w:hAnsi="Times New Roman"/>
          <w:sz w:val="24"/>
          <w:szCs w:val="24"/>
        </w:rPr>
      </w:pPr>
      <w:r w:rsidRPr="00BA5ABF">
        <w:rPr>
          <w:rFonts w:ascii="Times New Roman" w:hAnsi="Times New Roman"/>
          <w:sz w:val="24"/>
          <w:szCs w:val="24"/>
        </w:rPr>
        <w:t>Repeated introductions:</w:t>
      </w:r>
      <w:r w:rsidR="00F75C63" w:rsidRPr="00BA5ABF">
        <w:rPr>
          <w:rFonts w:ascii="Times New Roman" w:hAnsi="Times New Roman"/>
          <w:sz w:val="24"/>
          <w:szCs w:val="24"/>
        </w:rPr>
        <w:t xml:space="preserve"> </w:t>
      </w:r>
      <w:r w:rsidR="00857E29" w:rsidRPr="00BA5ABF">
        <w:rPr>
          <w:rFonts w:ascii="Times New Roman" w:hAnsi="Times New Roman"/>
          <w:i/>
          <w:sz w:val="24"/>
          <w:szCs w:val="24"/>
        </w:rPr>
        <w:t>T. sebifera</w:t>
      </w:r>
      <w:r w:rsidR="00F75C63" w:rsidRPr="00BA5ABF">
        <w:rPr>
          <w:rFonts w:ascii="Times New Roman" w:hAnsi="Times New Roman"/>
          <w:sz w:val="24"/>
          <w:szCs w:val="24"/>
        </w:rPr>
        <w:t xml:space="preserve"> has an extensive history of cultivation and sale and as an ornamental, especially in the in United States (</w:t>
      </w:r>
      <w:r w:rsidR="00C87F46">
        <w:rPr>
          <w:rFonts w:ascii="Times New Roman" w:hAnsi="Times New Roman"/>
          <w:sz w:val="24"/>
          <w:szCs w:val="24"/>
        </w:rPr>
        <w:t xml:space="preserve">Bruce </w:t>
      </w:r>
      <w:r w:rsidR="00F76695" w:rsidRPr="00F76695">
        <w:rPr>
          <w:rFonts w:ascii="Times New Roman" w:hAnsi="Times New Roman"/>
          <w:i/>
          <w:sz w:val="24"/>
          <w:szCs w:val="24"/>
        </w:rPr>
        <w:t>et al</w:t>
      </w:r>
      <w:r w:rsidR="00C87F46">
        <w:rPr>
          <w:rFonts w:ascii="Times New Roman" w:hAnsi="Times New Roman"/>
          <w:sz w:val="24"/>
          <w:szCs w:val="24"/>
        </w:rPr>
        <w:t>. 1997</w:t>
      </w:r>
      <w:r w:rsidR="00F75C63" w:rsidRPr="00BA5ABF">
        <w:rPr>
          <w:rFonts w:ascii="Times New Roman" w:hAnsi="Times New Roman"/>
          <w:sz w:val="24"/>
          <w:szCs w:val="24"/>
        </w:rPr>
        <w:t xml:space="preserve">, Camarillo </w:t>
      </w:r>
      <w:r w:rsidR="00F76695" w:rsidRPr="00F76695">
        <w:rPr>
          <w:rFonts w:ascii="Times New Roman" w:hAnsi="Times New Roman"/>
          <w:i/>
          <w:sz w:val="24"/>
          <w:szCs w:val="24"/>
        </w:rPr>
        <w:t>et al</w:t>
      </w:r>
      <w:r w:rsidR="0064613E">
        <w:rPr>
          <w:rFonts w:ascii="Times New Roman" w:hAnsi="Times New Roman"/>
          <w:sz w:val="24"/>
          <w:szCs w:val="24"/>
        </w:rPr>
        <w:t xml:space="preserve">. </w:t>
      </w:r>
      <w:r w:rsidR="00F75C63" w:rsidRPr="00BA5ABF">
        <w:rPr>
          <w:rFonts w:ascii="Times New Roman" w:hAnsi="Times New Roman"/>
          <w:sz w:val="24"/>
          <w:szCs w:val="24"/>
        </w:rPr>
        <w:t xml:space="preserve">2015, Siemann </w:t>
      </w:r>
      <w:r w:rsidR="0064613E">
        <w:rPr>
          <w:rFonts w:ascii="Times New Roman" w:hAnsi="Times New Roman"/>
          <w:sz w:val="24"/>
          <w:szCs w:val="24"/>
        </w:rPr>
        <w:t xml:space="preserve">and Rogers </w:t>
      </w:r>
      <w:r w:rsidR="00F75C63" w:rsidRPr="00BA5ABF">
        <w:rPr>
          <w:rFonts w:ascii="Times New Roman" w:hAnsi="Times New Roman"/>
          <w:sz w:val="24"/>
          <w:szCs w:val="24"/>
        </w:rPr>
        <w:t>2003). By 1983, 200,000-300,000 trees were being grown for orn</w:t>
      </w:r>
      <w:r w:rsidRPr="00BA5ABF">
        <w:rPr>
          <w:rFonts w:ascii="Times New Roman" w:hAnsi="Times New Roman"/>
          <w:sz w:val="24"/>
          <w:szCs w:val="24"/>
        </w:rPr>
        <w:t>amental trade in Houston, Texas</w:t>
      </w:r>
      <w:r w:rsidR="00F75C63" w:rsidRPr="00BA5ABF">
        <w:rPr>
          <w:rFonts w:ascii="Times New Roman" w:hAnsi="Times New Roman"/>
          <w:sz w:val="24"/>
          <w:szCs w:val="24"/>
        </w:rPr>
        <w:t xml:space="preserve"> alone (USDA 2000). </w:t>
      </w:r>
    </w:p>
    <w:p w14:paraId="1577C3B1" w14:textId="16B8DB21" w:rsidR="009749DD" w:rsidRDefault="009A1BD0" w:rsidP="0068748C">
      <w:pPr>
        <w:pStyle w:val="NormalWeb"/>
        <w:spacing w:before="0" w:beforeAutospacing="0" w:after="0" w:afterAutospacing="0"/>
        <w:jc w:val="both"/>
        <w:rPr>
          <w:rFonts w:ascii="Times New Roman" w:hAnsi="Times New Roman"/>
          <w:color w:val="000000"/>
          <w:sz w:val="24"/>
          <w:szCs w:val="24"/>
          <w:shd w:val="clear" w:color="auto" w:fill="FFFFFF"/>
        </w:rPr>
      </w:pPr>
      <w:bookmarkStart w:id="7" w:name="_Hlk519610511"/>
      <w:r>
        <w:rPr>
          <w:rFonts w:ascii="Times New Roman" w:hAnsi="Times New Roman"/>
          <w:color w:val="000000"/>
          <w:sz w:val="24"/>
          <w:szCs w:val="24"/>
          <w:shd w:val="clear" w:color="auto" w:fill="FFFFFF"/>
        </w:rPr>
        <w:t xml:space="preserve">Within the EPPO region, apart from the species in </w:t>
      </w:r>
      <w:r w:rsidR="0060028D">
        <w:rPr>
          <w:rFonts w:ascii="Times New Roman" w:hAnsi="Times New Roman"/>
          <w:color w:val="000000"/>
          <w:sz w:val="24"/>
          <w:szCs w:val="24"/>
          <w:shd w:val="clear" w:color="auto" w:fill="FFFFFF"/>
        </w:rPr>
        <w:t xml:space="preserve">ornamental plant </w:t>
      </w:r>
      <w:r>
        <w:rPr>
          <w:rFonts w:ascii="Times New Roman" w:hAnsi="Times New Roman"/>
          <w:color w:val="000000"/>
          <w:sz w:val="24"/>
          <w:szCs w:val="24"/>
          <w:shd w:val="clear" w:color="auto" w:fill="FFFFFF"/>
        </w:rPr>
        <w:t xml:space="preserve">trade, there are no </w:t>
      </w:r>
      <w:r w:rsidR="00ED0DC9">
        <w:rPr>
          <w:rFonts w:ascii="Times New Roman" w:hAnsi="Times New Roman"/>
          <w:color w:val="000000"/>
          <w:sz w:val="24"/>
          <w:szCs w:val="24"/>
          <w:shd w:val="clear" w:color="auto" w:fill="FFFFFF"/>
        </w:rPr>
        <w:t>current</w:t>
      </w:r>
      <w:r>
        <w:rPr>
          <w:rFonts w:ascii="Times New Roman" w:hAnsi="Times New Roman"/>
          <w:color w:val="000000"/>
          <w:sz w:val="24"/>
          <w:szCs w:val="24"/>
          <w:shd w:val="clear" w:color="auto" w:fill="FFFFFF"/>
        </w:rPr>
        <w:t xml:space="preserve"> socio-economic benefits</w:t>
      </w:r>
      <w:r w:rsidR="00ED0DC9">
        <w:rPr>
          <w:rFonts w:ascii="Times New Roman" w:hAnsi="Times New Roman"/>
          <w:color w:val="000000"/>
          <w:sz w:val="24"/>
          <w:szCs w:val="24"/>
          <w:shd w:val="clear" w:color="auto" w:fill="FFFFFF"/>
        </w:rPr>
        <w:t xml:space="preserve"> for the species</w:t>
      </w:r>
      <w:r>
        <w:rPr>
          <w:rFonts w:ascii="Times New Roman" w:hAnsi="Times New Roman"/>
          <w:color w:val="000000"/>
          <w:sz w:val="24"/>
          <w:szCs w:val="24"/>
          <w:shd w:val="clear" w:color="auto" w:fill="FFFFFF"/>
        </w:rPr>
        <w:t xml:space="preserve">. </w:t>
      </w:r>
      <w:r w:rsidR="009749DD">
        <w:rPr>
          <w:rFonts w:ascii="Times New Roman" w:hAnsi="Times New Roman"/>
          <w:color w:val="000000"/>
          <w:sz w:val="24"/>
          <w:szCs w:val="24"/>
          <w:shd w:val="clear" w:color="auto" w:fill="FFFFFF"/>
        </w:rPr>
        <w:t>Currently, there is little information available on the value of the species in horticulture. The species is listed as available from two suppliers in the UK (</w:t>
      </w:r>
      <w:hyperlink r:id="rId28" w:history="1">
        <w:r w:rsidR="009749DD" w:rsidRPr="003F3D21">
          <w:rPr>
            <w:rStyle w:val="Hyperlink"/>
            <w:rFonts w:ascii="Times New Roman" w:hAnsi="Times New Roman"/>
            <w:sz w:val="24"/>
            <w:szCs w:val="24"/>
            <w:shd w:val="clear" w:color="auto" w:fill="FFFFFF"/>
          </w:rPr>
          <w:t>https://www.rhs.org.uk/Plants/Nurseries-Search-Result?query=239677</w:t>
        </w:r>
      </w:hyperlink>
      <w:r w:rsidR="009749DD">
        <w:rPr>
          <w:rFonts w:ascii="Times New Roman" w:hAnsi="Times New Roman"/>
          <w:color w:val="000000"/>
          <w:sz w:val="24"/>
          <w:szCs w:val="24"/>
          <w:shd w:val="clear" w:color="auto" w:fill="FFFFFF"/>
        </w:rPr>
        <w:t xml:space="preserve">).  </w:t>
      </w:r>
      <w:r w:rsidR="008F6F21">
        <w:rPr>
          <w:rFonts w:ascii="Times New Roman" w:hAnsi="Times New Roman"/>
          <w:color w:val="000000"/>
          <w:sz w:val="24"/>
          <w:szCs w:val="24"/>
          <w:shd w:val="clear" w:color="auto" w:fill="FFFFFF"/>
        </w:rPr>
        <w:t>The EWG did not find any additional information for suppliers within the EPPO region including EU Member States except for the information below.</w:t>
      </w:r>
    </w:p>
    <w:bookmarkEnd w:id="7"/>
    <w:p w14:paraId="32F66E59" w14:textId="6A913116" w:rsidR="00367F81" w:rsidRDefault="00367F81" w:rsidP="0068748C">
      <w:pPr>
        <w:pStyle w:val="NormalWeb"/>
        <w:spacing w:before="0" w:beforeAutospacing="0" w:after="0" w:afterAutospacing="0"/>
        <w:jc w:val="both"/>
        <w:rPr>
          <w:rFonts w:ascii="Times New Roman" w:hAnsi="Times New Roman"/>
          <w:color w:val="000000"/>
          <w:sz w:val="24"/>
          <w:szCs w:val="24"/>
          <w:shd w:val="clear" w:color="auto" w:fill="FFFFFF"/>
        </w:rPr>
      </w:pPr>
    </w:p>
    <w:p w14:paraId="5F151B11" w14:textId="43C3C079" w:rsidR="00367F81" w:rsidRDefault="00367F81" w:rsidP="0068748C">
      <w:pPr>
        <w:pStyle w:val="NormalWeb"/>
        <w:spacing w:before="0" w:beforeAutospacing="0" w:after="0" w:afterAutospacing="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Seeds </w:t>
      </w:r>
      <w:r w:rsidR="00CE1E98">
        <w:rPr>
          <w:rFonts w:ascii="Times New Roman" w:hAnsi="Times New Roman"/>
          <w:color w:val="000000"/>
          <w:sz w:val="24"/>
          <w:szCs w:val="24"/>
          <w:shd w:val="clear" w:color="auto" w:fill="FFFFFF"/>
        </w:rPr>
        <w:t xml:space="preserve">of the species </w:t>
      </w:r>
      <w:r>
        <w:rPr>
          <w:rFonts w:ascii="Times New Roman" w:hAnsi="Times New Roman"/>
          <w:color w:val="000000"/>
          <w:sz w:val="24"/>
          <w:szCs w:val="24"/>
          <w:shd w:val="clear" w:color="auto" w:fill="FFFFFF"/>
        </w:rPr>
        <w:t>are available via a number of online supplier:</w:t>
      </w:r>
    </w:p>
    <w:p w14:paraId="2486A863" w14:textId="77777777" w:rsidR="00367F81" w:rsidRPr="00367F81" w:rsidRDefault="00CE70D3" w:rsidP="00367F81">
      <w:pPr>
        <w:spacing w:before="80" w:after="80"/>
        <w:rPr>
          <w:rFonts w:ascii="Times New Roman" w:hAnsi="Times New Roman"/>
          <w:sz w:val="24"/>
          <w:szCs w:val="24"/>
        </w:rPr>
      </w:pPr>
      <w:hyperlink r:id="rId29" w:history="1">
        <w:r w:rsidR="00367F81" w:rsidRPr="00367F81">
          <w:rPr>
            <w:rStyle w:val="Hyperlink"/>
            <w:rFonts w:ascii="Times New Roman" w:hAnsi="Times New Roman"/>
            <w:sz w:val="24"/>
            <w:szCs w:val="24"/>
          </w:rPr>
          <w:t>http://b-and-t-world-seeds.com/cartall.asp?species=Triadica%20sebifera&amp;sref=545154</w:t>
        </w:r>
      </w:hyperlink>
    </w:p>
    <w:p w14:paraId="5CF6AF09" w14:textId="77777777" w:rsidR="00367F81" w:rsidRPr="00367F81" w:rsidRDefault="00CE70D3" w:rsidP="00367F81">
      <w:pPr>
        <w:spacing w:before="80" w:after="80"/>
        <w:rPr>
          <w:rFonts w:ascii="Times New Roman" w:hAnsi="Times New Roman"/>
          <w:sz w:val="24"/>
          <w:szCs w:val="24"/>
        </w:rPr>
      </w:pPr>
      <w:hyperlink r:id="rId30" w:history="1">
        <w:r w:rsidR="00367F81" w:rsidRPr="00367F81">
          <w:rPr>
            <w:rStyle w:val="Hyperlink"/>
            <w:rFonts w:ascii="Times New Roman" w:hAnsi="Times New Roman"/>
            <w:sz w:val="24"/>
            <w:szCs w:val="24"/>
          </w:rPr>
          <w:t>https://www.amazon.com/Chinese-Tallow-Triadica-sebifera-Ornamental/dp/B01L3A1DR4</w:t>
        </w:r>
      </w:hyperlink>
    </w:p>
    <w:p w14:paraId="744D1428" w14:textId="7EA5DAA3" w:rsidR="00367F81" w:rsidRPr="00367F81" w:rsidRDefault="00CE70D3" w:rsidP="00367F81">
      <w:pPr>
        <w:pStyle w:val="NormalWeb"/>
        <w:spacing w:before="0" w:beforeAutospacing="0" w:after="0" w:afterAutospacing="0"/>
        <w:jc w:val="both"/>
        <w:rPr>
          <w:rFonts w:ascii="Times New Roman" w:hAnsi="Times New Roman"/>
          <w:color w:val="000000"/>
          <w:sz w:val="24"/>
          <w:szCs w:val="24"/>
          <w:shd w:val="clear" w:color="auto" w:fill="FFFFFF"/>
        </w:rPr>
      </w:pPr>
      <w:hyperlink r:id="rId31" w:history="1">
        <w:r w:rsidR="00367F81" w:rsidRPr="00367F81">
          <w:rPr>
            <w:rStyle w:val="Hyperlink"/>
            <w:rFonts w:ascii="Times New Roman" w:hAnsi="Times New Roman"/>
            <w:sz w:val="24"/>
            <w:szCs w:val="24"/>
          </w:rPr>
          <w:t>http://www.panglobalplants.com/</w:t>
        </w:r>
      </w:hyperlink>
    </w:p>
    <w:p w14:paraId="36812278" w14:textId="77777777" w:rsidR="009749DD" w:rsidRDefault="009749DD" w:rsidP="0068748C">
      <w:pPr>
        <w:pStyle w:val="NormalWeb"/>
        <w:spacing w:before="0" w:beforeAutospacing="0" w:after="0" w:afterAutospacing="0"/>
        <w:jc w:val="both"/>
        <w:rPr>
          <w:rFonts w:ascii="Times New Roman" w:hAnsi="Times New Roman"/>
          <w:color w:val="000000"/>
          <w:sz w:val="24"/>
          <w:szCs w:val="24"/>
          <w:shd w:val="clear" w:color="auto" w:fill="FFFFFF"/>
        </w:rPr>
      </w:pPr>
    </w:p>
    <w:p w14:paraId="35328786" w14:textId="3152EF3E" w:rsidR="00A35EEC" w:rsidRDefault="009A1BD0" w:rsidP="0068748C">
      <w:pPr>
        <w:pStyle w:val="NormalWeb"/>
        <w:spacing w:before="0" w:beforeAutospacing="0" w:after="0" w:afterAutospacing="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Historically </w:t>
      </w:r>
      <w:r w:rsidR="00ED0DC9">
        <w:rPr>
          <w:rFonts w:ascii="Times New Roman" w:hAnsi="Times New Roman"/>
          <w:color w:val="000000"/>
          <w:sz w:val="24"/>
          <w:szCs w:val="24"/>
          <w:shd w:val="clear" w:color="auto" w:fill="FFFFFF"/>
        </w:rPr>
        <w:t xml:space="preserve">at the </w:t>
      </w:r>
      <w:r w:rsidR="00ED0DC9" w:rsidRPr="002518CB">
        <w:rPr>
          <w:rFonts w:ascii="Times New Roman" w:hAnsi="Times New Roman"/>
          <w:color w:val="000000" w:themeColor="text1"/>
          <w:sz w:val="24"/>
          <w:szCs w:val="24"/>
          <w:shd w:val="clear" w:color="auto" w:fill="FFFFFF"/>
        </w:rPr>
        <w:t>beginning of the 19</w:t>
      </w:r>
      <w:r w:rsidR="00ED0DC9" w:rsidRPr="002518CB">
        <w:rPr>
          <w:rFonts w:ascii="Times New Roman" w:hAnsi="Times New Roman"/>
          <w:color w:val="000000" w:themeColor="text1"/>
          <w:sz w:val="24"/>
          <w:szCs w:val="24"/>
          <w:shd w:val="clear" w:color="auto" w:fill="FFFFFF"/>
          <w:vertAlign w:val="superscript"/>
        </w:rPr>
        <w:t>th</w:t>
      </w:r>
      <w:r w:rsidR="00ED0DC9" w:rsidRPr="002518CB">
        <w:rPr>
          <w:rFonts w:ascii="Times New Roman" w:hAnsi="Times New Roman"/>
          <w:color w:val="000000" w:themeColor="text1"/>
          <w:sz w:val="24"/>
          <w:szCs w:val="24"/>
          <w:shd w:val="clear" w:color="auto" w:fill="FFFFFF"/>
        </w:rPr>
        <w:t xml:space="preserve"> century </w:t>
      </w:r>
      <w:r w:rsidRPr="002518CB">
        <w:rPr>
          <w:rFonts w:ascii="Times New Roman" w:hAnsi="Times New Roman"/>
          <w:color w:val="000000" w:themeColor="text1"/>
          <w:sz w:val="24"/>
          <w:szCs w:val="24"/>
          <w:shd w:val="clear" w:color="auto" w:fill="FFFFFF"/>
        </w:rPr>
        <w:t xml:space="preserve">in Europe, many countries </w:t>
      </w:r>
      <w:r w:rsidR="00ED0DC9" w:rsidRPr="002518CB">
        <w:rPr>
          <w:rFonts w:ascii="Times New Roman" w:hAnsi="Times New Roman"/>
          <w:color w:val="000000" w:themeColor="text1"/>
          <w:sz w:val="24"/>
          <w:szCs w:val="24"/>
          <w:shd w:val="clear" w:color="auto" w:fill="FFFFFF"/>
        </w:rPr>
        <w:t xml:space="preserve">(for example Italy and France) </w:t>
      </w:r>
      <w:r w:rsidRPr="002518CB">
        <w:rPr>
          <w:rFonts w:ascii="Times New Roman" w:hAnsi="Times New Roman"/>
          <w:color w:val="000000" w:themeColor="text1"/>
          <w:sz w:val="24"/>
          <w:szCs w:val="24"/>
          <w:shd w:val="clear" w:color="auto" w:fill="FFFFFF"/>
        </w:rPr>
        <w:t xml:space="preserve">have </w:t>
      </w:r>
      <w:r w:rsidR="00ED0DC9" w:rsidRPr="002518CB">
        <w:rPr>
          <w:rFonts w:ascii="Times New Roman" w:hAnsi="Times New Roman"/>
          <w:color w:val="000000" w:themeColor="text1"/>
          <w:sz w:val="24"/>
          <w:szCs w:val="24"/>
          <w:shd w:val="clear" w:color="auto" w:fill="FFFFFF"/>
        </w:rPr>
        <w:t>explored the economic benefits of the species for oil production</w:t>
      </w:r>
      <w:r w:rsidR="002D1FAC" w:rsidRPr="002518CB">
        <w:rPr>
          <w:rFonts w:ascii="Times New Roman" w:hAnsi="Times New Roman"/>
          <w:color w:val="000000" w:themeColor="text1"/>
          <w:sz w:val="24"/>
          <w:szCs w:val="24"/>
          <w:shd w:val="clear" w:color="auto" w:fill="FFFFFF"/>
        </w:rPr>
        <w:t xml:space="preserve"> (Anto</w:t>
      </w:r>
      <w:r w:rsidR="002518CB" w:rsidRPr="002518CB">
        <w:rPr>
          <w:rFonts w:ascii="Times New Roman" w:hAnsi="Times New Roman"/>
          <w:color w:val="000000" w:themeColor="text1"/>
          <w:sz w:val="24"/>
          <w:szCs w:val="24"/>
          <w:shd w:val="clear" w:color="auto" w:fill="FFFFFF"/>
        </w:rPr>
        <w:t xml:space="preserve">nelli, 1820; </w:t>
      </w:r>
      <w:r w:rsidR="002518CB" w:rsidRPr="002518CB">
        <w:rPr>
          <w:rFonts w:ascii="Times New Roman" w:hAnsi="Times New Roman"/>
          <w:color w:val="000000" w:themeColor="text1"/>
          <w:sz w:val="24"/>
          <w:szCs w:val="24"/>
          <w:shd w:val="clear" w:color="auto" w:fill="FFFFFF"/>
          <w:lang w:eastAsia="en-GB"/>
        </w:rPr>
        <w:t>Société nationale d'horticulture de France., 1832</w:t>
      </w:r>
      <w:r w:rsidR="002518CB">
        <w:rPr>
          <w:rFonts w:ascii="Times New Roman" w:hAnsi="Times New Roman"/>
          <w:color w:val="000000" w:themeColor="text1"/>
          <w:sz w:val="24"/>
          <w:szCs w:val="24"/>
          <w:shd w:val="clear" w:color="auto" w:fill="FFFFFF"/>
          <w:lang w:eastAsia="en-GB"/>
        </w:rPr>
        <w:t>; Loiseleur-Deslongchamps, 1832</w:t>
      </w:r>
      <w:r w:rsidR="002518CB" w:rsidRPr="002518CB">
        <w:rPr>
          <w:rFonts w:ascii="Times New Roman" w:hAnsi="Times New Roman"/>
          <w:color w:val="000000" w:themeColor="text1"/>
          <w:sz w:val="24"/>
          <w:szCs w:val="24"/>
          <w:shd w:val="clear" w:color="auto" w:fill="FFFFFF"/>
          <w:lang w:eastAsia="en-GB"/>
        </w:rPr>
        <w:t>)</w:t>
      </w:r>
      <w:r w:rsidR="00ED0DC9" w:rsidRPr="002518CB">
        <w:rPr>
          <w:rFonts w:ascii="Times New Roman" w:hAnsi="Times New Roman"/>
          <w:color w:val="000000" w:themeColor="text1"/>
          <w:sz w:val="24"/>
          <w:szCs w:val="24"/>
          <w:shd w:val="clear" w:color="auto" w:fill="FFFFFF"/>
        </w:rPr>
        <w:t xml:space="preserve">. </w:t>
      </w:r>
      <w:r w:rsidR="009749DD" w:rsidRPr="002518CB">
        <w:rPr>
          <w:rFonts w:ascii="Times New Roman" w:hAnsi="Times New Roman"/>
          <w:color w:val="000000" w:themeColor="text1"/>
          <w:sz w:val="24"/>
          <w:szCs w:val="24"/>
          <w:shd w:val="clear" w:color="auto" w:fill="FFFFFF"/>
        </w:rPr>
        <w:t xml:space="preserve">  </w:t>
      </w:r>
    </w:p>
    <w:p w14:paraId="1F15E4C0" w14:textId="5E578CE2" w:rsidR="009749DD" w:rsidRDefault="009749DD" w:rsidP="0068748C">
      <w:pPr>
        <w:pStyle w:val="NormalWeb"/>
        <w:spacing w:before="0" w:beforeAutospacing="0" w:after="0" w:afterAutospacing="0"/>
        <w:jc w:val="both"/>
        <w:rPr>
          <w:rFonts w:ascii="Times New Roman" w:hAnsi="Times New Roman"/>
          <w:sz w:val="24"/>
          <w:szCs w:val="24"/>
        </w:rPr>
        <w:sectPr w:rsidR="009749DD" w:rsidSect="009D5213">
          <w:footnotePr>
            <w:pos w:val="beneathText"/>
          </w:footnotePr>
          <w:endnotePr>
            <w:numFmt w:val="decimal"/>
          </w:endnotePr>
          <w:pgSz w:w="11906" w:h="16838" w:code="9"/>
          <w:pgMar w:top="794" w:right="1134" w:bottom="567" w:left="1418" w:header="454" w:footer="454" w:gutter="0"/>
          <w:cols w:space="720"/>
          <w:titlePg/>
          <w:docGrid w:linePitch="299"/>
        </w:sectPr>
      </w:pPr>
    </w:p>
    <w:p w14:paraId="1622855D" w14:textId="566F4EAD" w:rsidR="00A35EEC" w:rsidRPr="00BA5ABF" w:rsidRDefault="00A35EEC" w:rsidP="00BA5ABF">
      <w:pPr>
        <w:pStyle w:val="NormalWeb"/>
        <w:jc w:val="both"/>
        <w:rPr>
          <w:rFonts w:ascii="Times New Roman" w:hAnsi="Times New Roman"/>
          <w:sz w:val="24"/>
          <w:szCs w:val="24"/>
        </w:rPr>
      </w:pPr>
    </w:p>
    <w:tbl>
      <w:tblPr>
        <w:tblW w:w="0" w:type="auto"/>
        <w:tblLook w:val="00A0" w:firstRow="1" w:lastRow="0" w:firstColumn="1" w:lastColumn="0" w:noHBand="0" w:noVBand="0"/>
      </w:tblPr>
      <w:tblGrid>
        <w:gridCol w:w="4786"/>
        <w:gridCol w:w="1134"/>
        <w:gridCol w:w="567"/>
        <w:gridCol w:w="992"/>
        <w:gridCol w:w="709"/>
      </w:tblGrid>
      <w:tr w:rsidR="00175489" w:rsidRPr="002004ED" w14:paraId="2A999EF8" w14:textId="77777777" w:rsidTr="00EC382E">
        <w:tc>
          <w:tcPr>
            <w:tcW w:w="4786" w:type="dxa"/>
          </w:tcPr>
          <w:p w14:paraId="0AC14D31" w14:textId="77777777" w:rsidR="00175489" w:rsidRPr="00C14203" w:rsidRDefault="00175489" w:rsidP="00C14203">
            <w:pPr>
              <w:pStyle w:val="Heading2"/>
              <w:rPr>
                <w:iCs/>
                <w:u w:val="none"/>
              </w:rPr>
            </w:pPr>
            <w:bookmarkStart w:id="8" w:name="_Toc530563721"/>
            <w:r w:rsidRPr="00C14203">
              <w:rPr>
                <w:u w:val="none"/>
              </w:rPr>
              <w:t>3. Is the pest a vector?</w:t>
            </w:r>
            <w:bookmarkEnd w:id="8"/>
            <w:r w:rsidRPr="00C14203">
              <w:rPr>
                <w:i/>
                <w:iCs/>
                <w:u w:val="none"/>
              </w:rPr>
              <w:t xml:space="preserve"> </w:t>
            </w:r>
          </w:p>
        </w:tc>
        <w:tc>
          <w:tcPr>
            <w:tcW w:w="1134" w:type="dxa"/>
          </w:tcPr>
          <w:p w14:paraId="34BB09D2" w14:textId="77777777" w:rsidR="00175489" w:rsidRPr="002004ED" w:rsidRDefault="00175489" w:rsidP="0075456C">
            <w:pPr>
              <w:jc w:val="right"/>
              <w:rPr>
                <w:rFonts w:ascii="Times New Roman" w:hAnsi="Times New Roman"/>
                <w:b/>
                <w:iCs/>
                <w:szCs w:val="22"/>
              </w:rPr>
            </w:pPr>
            <w:r w:rsidRPr="002004ED">
              <w:rPr>
                <w:rFonts w:ascii="Times New Roman" w:hAnsi="Times New Roman"/>
                <w:b/>
                <w:iCs/>
                <w:szCs w:val="22"/>
              </w:rPr>
              <w:t>Yes</w:t>
            </w:r>
          </w:p>
        </w:tc>
        <w:tc>
          <w:tcPr>
            <w:tcW w:w="567" w:type="dxa"/>
          </w:tcPr>
          <w:p w14:paraId="06749FE6" w14:textId="77777777" w:rsidR="00175489" w:rsidRPr="002004ED" w:rsidRDefault="00175489" w:rsidP="00EC382E">
            <w:pPr>
              <w:jc w:val="center"/>
              <w:rPr>
                <w:rFonts w:ascii="Times New Roman" w:hAnsi="Times New Roman"/>
                <w:b/>
                <w:iCs/>
                <w:szCs w:val="22"/>
              </w:rPr>
            </w:pPr>
            <w:r w:rsidRPr="002004ED">
              <w:rPr>
                <w:rFonts w:ascii="MS Mincho" w:eastAsia="MS Mincho" w:hAnsi="MS Mincho" w:cs="MS Mincho"/>
                <w:b/>
                <w:iCs/>
                <w:szCs w:val="22"/>
              </w:rPr>
              <w:t>☐</w:t>
            </w:r>
          </w:p>
        </w:tc>
        <w:tc>
          <w:tcPr>
            <w:tcW w:w="992" w:type="dxa"/>
          </w:tcPr>
          <w:p w14:paraId="4326EF87" w14:textId="77777777" w:rsidR="00175489" w:rsidRPr="001B487D" w:rsidRDefault="00175489" w:rsidP="0075456C">
            <w:pPr>
              <w:jc w:val="right"/>
              <w:rPr>
                <w:rFonts w:ascii="Times New Roman" w:hAnsi="Times New Roman"/>
                <w:b/>
                <w:iCs/>
                <w:szCs w:val="22"/>
              </w:rPr>
            </w:pPr>
            <w:r w:rsidRPr="001B487D">
              <w:rPr>
                <w:rFonts w:ascii="Times New Roman" w:hAnsi="Times New Roman"/>
                <w:b/>
                <w:iCs/>
                <w:szCs w:val="22"/>
              </w:rPr>
              <w:t>No</w:t>
            </w:r>
          </w:p>
        </w:tc>
        <w:tc>
          <w:tcPr>
            <w:tcW w:w="709" w:type="dxa"/>
          </w:tcPr>
          <w:p w14:paraId="47BFF7FE" w14:textId="75EDDBE7" w:rsidR="00175489" w:rsidRPr="001B487D" w:rsidRDefault="00ED0DC9" w:rsidP="00EC382E">
            <w:pPr>
              <w:jc w:val="center"/>
              <w:rPr>
                <w:rFonts w:ascii="Times New Roman" w:hAnsi="Times New Roman"/>
                <w:b/>
                <w:iCs/>
                <w:szCs w:val="22"/>
              </w:rPr>
            </w:pPr>
            <w:r w:rsidRPr="001B487D">
              <w:rPr>
                <w:rFonts w:ascii="MS Mincho" w:eastAsia="MS Mincho" w:hAnsi="MS Mincho" w:cs="MS Mincho"/>
                <w:b/>
                <w:iCs/>
                <w:szCs w:val="22"/>
              </w:rPr>
              <w:t>X</w:t>
            </w:r>
          </w:p>
        </w:tc>
      </w:tr>
    </w:tbl>
    <w:p w14:paraId="627465CF" w14:textId="77777777" w:rsidR="003E02B2" w:rsidRPr="002004ED" w:rsidRDefault="003E02B2" w:rsidP="001C02A5">
      <w:pPr>
        <w:tabs>
          <w:tab w:val="left" w:pos="3472"/>
        </w:tabs>
        <w:spacing w:after="80"/>
        <w:ind w:left="-74"/>
        <w:rPr>
          <w:rFonts w:ascii="Times New Roman" w:hAnsi="Times New Roman"/>
          <w:i/>
          <w:szCs w:val="22"/>
        </w:rPr>
      </w:pPr>
    </w:p>
    <w:p w14:paraId="2672AE9C" w14:textId="51F8BF3D" w:rsidR="00D310CF" w:rsidRPr="00BA5ABF" w:rsidRDefault="00ED0DC9" w:rsidP="00D310CF">
      <w:pPr>
        <w:jc w:val="both"/>
        <w:rPr>
          <w:rFonts w:ascii="Times New Roman" w:hAnsi="Times New Roman"/>
          <w:b/>
          <w:color w:val="FF0000"/>
          <w:sz w:val="24"/>
          <w:szCs w:val="24"/>
          <w:vertAlign w:val="superscript"/>
        </w:rPr>
      </w:pPr>
      <w:r>
        <w:rPr>
          <w:rFonts w:ascii="Times New Roman" w:hAnsi="Times New Roman"/>
          <w:sz w:val="24"/>
          <w:szCs w:val="24"/>
        </w:rPr>
        <w:t xml:space="preserve">In North America, </w:t>
      </w:r>
      <w:r w:rsidR="00857E29" w:rsidRPr="00BA5ABF">
        <w:rPr>
          <w:rFonts w:ascii="Times New Roman" w:hAnsi="Times New Roman"/>
          <w:i/>
          <w:sz w:val="24"/>
          <w:szCs w:val="24"/>
        </w:rPr>
        <w:t>T. sebifera</w:t>
      </w:r>
      <w:r w:rsidR="003E02B2" w:rsidRPr="00BA5ABF">
        <w:rPr>
          <w:rFonts w:ascii="Times New Roman" w:hAnsi="Times New Roman"/>
          <w:sz w:val="24"/>
          <w:szCs w:val="24"/>
        </w:rPr>
        <w:t xml:space="preserve"> is repeatedly described as relatively </w:t>
      </w:r>
      <w:r w:rsidR="009D6E2F" w:rsidRPr="00BA5ABF">
        <w:rPr>
          <w:rFonts w:ascii="Times New Roman" w:hAnsi="Times New Roman"/>
          <w:sz w:val="24"/>
          <w:szCs w:val="24"/>
        </w:rPr>
        <w:t xml:space="preserve">free of serious </w:t>
      </w:r>
      <w:r w:rsidR="00375DD4" w:rsidRPr="00BA5ABF">
        <w:rPr>
          <w:rFonts w:ascii="Times New Roman" w:hAnsi="Times New Roman"/>
          <w:sz w:val="24"/>
          <w:szCs w:val="24"/>
        </w:rPr>
        <w:t xml:space="preserve">pests and even pest resistant </w:t>
      </w:r>
      <w:r w:rsidR="00732039" w:rsidRPr="00BA5ABF">
        <w:rPr>
          <w:rFonts w:ascii="Times New Roman" w:hAnsi="Times New Roman"/>
          <w:sz w:val="24"/>
          <w:szCs w:val="24"/>
        </w:rPr>
        <w:t>(Rogers and Siem</w:t>
      </w:r>
      <w:r w:rsidR="009D6E2F" w:rsidRPr="00BA5ABF">
        <w:rPr>
          <w:rFonts w:ascii="Times New Roman" w:hAnsi="Times New Roman"/>
          <w:sz w:val="24"/>
          <w:szCs w:val="24"/>
        </w:rPr>
        <w:t>an</w:t>
      </w:r>
      <w:r w:rsidR="00732039" w:rsidRPr="00BA5ABF">
        <w:rPr>
          <w:rFonts w:ascii="Times New Roman" w:hAnsi="Times New Roman"/>
          <w:sz w:val="24"/>
          <w:szCs w:val="24"/>
        </w:rPr>
        <w:t>n 2002;</w:t>
      </w:r>
      <w:r w:rsidR="009D6E2F" w:rsidRPr="00BA5ABF">
        <w:rPr>
          <w:rFonts w:ascii="Times New Roman" w:hAnsi="Times New Roman"/>
          <w:sz w:val="24"/>
          <w:szCs w:val="24"/>
        </w:rPr>
        <w:t xml:space="preserve"> Scheld and Cowles 19</w:t>
      </w:r>
      <w:r w:rsidR="00732039" w:rsidRPr="00BA5ABF">
        <w:rPr>
          <w:rFonts w:ascii="Times New Roman" w:hAnsi="Times New Roman"/>
          <w:sz w:val="24"/>
          <w:szCs w:val="24"/>
        </w:rPr>
        <w:t xml:space="preserve">81; </w:t>
      </w:r>
      <w:r w:rsidR="00375DD4" w:rsidRPr="00BA5ABF">
        <w:rPr>
          <w:rFonts w:ascii="Times New Roman" w:hAnsi="Times New Roman"/>
          <w:sz w:val="24"/>
          <w:szCs w:val="24"/>
        </w:rPr>
        <w:t>Jubinsky and Anderson 1996)</w:t>
      </w:r>
      <w:r w:rsidR="003E02B2" w:rsidRPr="00BA5ABF">
        <w:rPr>
          <w:rFonts w:ascii="Times New Roman" w:hAnsi="Times New Roman"/>
          <w:sz w:val="24"/>
          <w:szCs w:val="24"/>
        </w:rPr>
        <w:t xml:space="preserve">. No descriptions of negative ecological effects resulting from the transmission of a pest or pathogen into a novel environment by </w:t>
      </w:r>
      <w:r w:rsidR="00857E29" w:rsidRPr="00BA5ABF">
        <w:rPr>
          <w:rFonts w:ascii="Times New Roman" w:hAnsi="Times New Roman"/>
          <w:i/>
          <w:sz w:val="24"/>
          <w:szCs w:val="24"/>
        </w:rPr>
        <w:t>T. sebifera</w:t>
      </w:r>
      <w:r w:rsidR="009D6E2F" w:rsidRPr="00BA5ABF">
        <w:rPr>
          <w:rFonts w:ascii="Times New Roman" w:hAnsi="Times New Roman"/>
          <w:sz w:val="24"/>
          <w:szCs w:val="24"/>
        </w:rPr>
        <w:t xml:space="preserve"> were found in</w:t>
      </w:r>
      <w:r w:rsidR="00316300" w:rsidRPr="00BA5ABF">
        <w:rPr>
          <w:rFonts w:ascii="Times New Roman" w:hAnsi="Times New Roman"/>
          <w:sz w:val="24"/>
          <w:szCs w:val="24"/>
        </w:rPr>
        <w:t xml:space="preserve"> the</w:t>
      </w:r>
      <w:r w:rsidR="009D6E2F" w:rsidRPr="00BA5ABF">
        <w:rPr>
          <w:rFonts w:ascii="Times New Roman" w:hAnsi="Times New Roman"/>
          <w:sz w:val="24"/>
          <w:szCs w:val="24"/>
        </w:rPr>
        <w:t xml:space="preserve"> literature </w:t>
      </w:r>
      <w:r w:rsidR="00316300" w:rsidRPr="00BA5ABF">
        <w:rPr>
          <w:rFonts w:ascii="Times New Roman" w:hAnsi="Times New Roman"/>
          <w:sz w:val="24"/>
          <w:szCs w:val="24"/>
        </w:rPr>
        <w:t xml:space="preserve">we </w:t>
      </w:r>
      <w:r w:rsidR="009D6E2F" w:rsidRPr="00BA5ABF">
        <w:rPr>
          <w:rFonts w:ascii="Times New Roman" w:hAnsi="Times New Roman"/>
          <w:sz w:val="24"/>
          <w:szCs w:val="24"/>
        </w:rPr>
        <w:t xml:space="preserve">reviewed. </w:t>
      </w:r>
    </w:p>
    <w:p w14:paraId="18A16C8B" w14:textId="77777777" w:rsidR="00175489" w:rsidRPr="002004ED" w:rsidRDefault="00175489" w:rsidP="001C02A5">
      <w:pPr>
        <w:tabs>
          <w:tab w:val="left" w:pos="3472"/>
        </w:tabs>
        <w:spacing w:after="80"/>
        <w:ind w:left="-74"/>
        <w:rPr>
          <w:rFonts w:ascii="Times New Roman" w:hAnsi="Times New Roman"/>
          <w:i/>
          <w:szCs w:val="22"/>
        </w:rPr>
      </w:pPr>
    </w:p>
    <w:tbl>
      <w:tblPr>
        <w:tblW w:w="0" w:type="auto"/>
        <w:tblLayout w:type="fixed"/>
        <w:tblLook w:val="00A0" w:firstRow="1" w:lastRow="0" w:firstColumn="1" w:lastColumn="0" w:noHBand="0" w:noVBand="0"/>
      </w:tblPr>
      <w:tblGrid>
        <w:gridCol w:w="4786"/>
        <w:gridCol w:w="1134"/>
        <w:gridCol w:w="567"/>
        <w:gridCol w:w="992"/>
        <w:gridCol w:w="709"/>
      </w:tblGrid>
      <w:tr w:rsidR="00175489" w:rsidRPr="002004ED" w14:paraId="1BC4ACEE" w14:textId="77777777" w:rsidTr="00137E1A">
        <w:tc>
          <w:tcPr>
            <w:tcW w:w="4786" w:type="dxa"/>
          </w:tcPr>
          <w:p w14:paraId="03CDCA1F" w14:textId="77777777" w:rsidR="00175489" w:rsidRPr="00C14203" w:rsidRDefault="00175489" w:rsidP="00C14203">
            <w:pPr>
              <w:pStyle w:val="Heading2"/>
              <w:rPr>
                <w:iCs/>
                <w:u w:val="none"/>
              </w:rPr>
            </w:pPr>
            <w:bookmarkStart w:id="9" w:name="_Toc530563722"/>
            <w:r w:rsidRPr="00C14203">
              <w:rPr>
                <w:u w:val="none"/>
              </w:rPr>
              <w:t>4. Is a vector needed for pest entry or spread?</w:t>
            </w:r>
            <w:bookmarkEnd w:id="9"/>
            <w:r w:rsidRPr="00C14203">
              <w:rPr>
                <w:i/>
                <w:iCs/>
                <w:u w:val="none"/>
              </w:rPr>
              <w:t xml:space="preserve"> </w:t>
            </w:r>
          </w:p>
        </w:tc>
        <w:tc>
          <w:tcPr>
            <w:tcW w:w="1134" w:type="dxa"/>
          </w:tcPr>
          <w:p w14:paraId="08CFAE87" w14:textId="77777777" w:rsidR="00175489" w:rsidRPr="002004ED" w:rsidRDefault="00175489" w:rsidP="0075456C">
            <w:pPr>
              <w:jc w:val="right"/>
              <w:rPr>
                <w:rFonts w:ascii="Times New Roman" w:hAnsi="Times New Roman"/>
                <w:b/>
                <w:iCs/>
                <w:szCs w:val="22"/>
              </w:rPr>
            </w:pPr>
            <w:r w:rsidRPr="002004ED">
              <w:rPr>
                <w:rFonts w:ascii="Times New Roman" w:hAnsi="Times New Roman"/>
                <w:b/>
                <w:iCs/>
                <w:szCs w:val="22"/>
              </w:rPr>
              <w:t>Yes</w:t>
            </w:r>
          </w:p>
        </w:tc>
        <w:tc>
          <w:tcPr>
            <w:tcW w:w="567" w:type="dxa"/>
          </w:tcPr>
          <w:p w14:paraId="22672B6A" w14:textId="77777777" w:rsidR="00175489" w:rsidRPr="002004ED" w:rsidRDefault="00175489" w:rsidP="00137E1A">
            <w:pPr>
              <w:jc w:val="center"/>
              <w:rPr>
                <w:rFonts w:ascii="Times New Roman" w:hAnsi="Times New Roman"/>
                <w:b/>
                <w:iCs/>
                <w:szCs w:val="22"/>
              </w:rPr>
            </w:pPr>
            <w:r w:rsidRPr="002004ED">
              <w:rPr>
                <w:rFonts w:ascii="MS Mincho" w:eastAsia="MS Mincho" w:hAnsi="MS Mincho" w:cs="MS Mincho"/>
                <w:b/>
                <w:iCs/>
                <w:szCs w:val="22"/>
              </w:rPr>
              <w:t>☐</w:t>
            </w:r>
          </w:p>
        </w:tc>
        <w:tc>
          <w:tcPr>
            <w:tcW w:w="992" w:type="dxa"/>
          </w:tcPr>
          <w:p w14:paraId="6AF94817" w14:textId="77777777" w:rsidR="00175489" w:rsidRPr="001B487D" w:rsidRDefault="00175489" w:rsidP="0075456C">
            <w:pPr>
              <w:jc w:val="right"/>
              <w:rPr>
                <w:rFonts w:ascii="Times New Roman" w:hAnsi="Times New Roman"/>
                <w:b/>
                <w:iCs/>
                <w:szCs w:val="22"/>
              </w:rPr>
            </w:pPr>
            <w:r w:rsidRPr="001B487D">
              <w:rPr>
                <w:rFonts w:ascii="Times New Roman" w:hAnsi="Times New Roman"/>
                <w:b/>
                <w:iCs/>
                <w:szCs w:val="22"/>
              </w:rPr>
              <w:t>No</w:t>
            </w:r>
          </w:p>
        </w:tc>
        <w:tc>
          <w:tcPr>
            <w:tcW w:w="709" w:type="dxa"/>
          </w:tcPr>
          <w:p w14:paraId="784F783D" w14:textId="146E0F1B" w:rsidR="00175489" w:rsidRPr="001B487D" w:rsidRDefault="00ED0DC9" w:rsidP="00EC382E">
            <w:pPr>
              <w:jc w:val="center"/>
              <w:rPr>
                <w:rFonts w:ascii="Times New Roman" w:hAnsi="Times New Roman"/>
                <w:b/>
                <w:iCs/>
                <w:szCs w:val="22"/>
              </w:rPr>
            </w:pPr>
            <w:r w:rsidRPr="001B487D">
              <w:rPr>
                <w:rFonts w:ascii="MS Mincho" w:eastAsia="MS Mincho" w:hAnsi="MS Mincho" w:cs="MS Mincho"/>
                <w:b/>
                <w:iCs/>
                <w:szCs w:val="22"/>
              </w:rPr>
              <w:t>X</w:t>
            </w:r>
          </w:p>
        </w:tc>
      </w:tr>
    </w:tbl>
    <w:p w14:paraId="632AE82C" w14:textId="77777777" w:rsidR="00375DD4" w:rsidRPr="002004ED" w:rsidRDefault="00375DD4" w:rsidP="00CF72B1">
      <w:pPr>
        <w:rPr>
          <w:rFonts w:ascii="Times New Roman" w:hAnsi="Times New Roman"/>
          <w:szCs w:val="22"/>
        </w:rPr>
      </w:pPr>
    </w:p>
    <w:p w14:paraId="0019C54B" w14:textId="0856F054" w:rsidR="00175489" w:rsidRPr="00BA5ABF" w:rsidRDefault="00375DD4" w:rsidP="00CF72B1">
      <w:pPr>
        <w:rPr>
          <w:rFonts w:ascii="Times New Roman" w:hAnsi="Times New Roman"/>
          <w:sz w:val="24"/>
          <w:szCs w:val="24"/>
        </w:rPr>
      </w:pPr>
      <w:r w:rsidRPr="00BA5ABF">
        <w:rPr>
          <w:rFonts w:ascii="Times New Roman" w:hAnsi="Times New Roman"/>
          <w:sz w:val="24"/>
          <w:szCs w:val="24"/>
        </w:rPr>
        <w:t xml:space="preserve">No vector is necessary for </w:t>
      </w:r>
      <w:r w:rsidR="00857E29" w:rsidRPr="00BA5ABF">
        <w:rPr>
          <w:rFonts w:ascii="Times New Roman" w:hAnsi="Times New Roman"/>
          <w:i/>
          <w:sz w:val="24"/>
          <w:szCs w:val="24"/>
        </w:rPr>
        <w:t>T. sebifera</w:t>
      </w:r>
      <w:r w:rsidRPr="00BA5ABF">
        <w:rPr>
          <w:rFonts w:ascii="Times New Roman" w:hAnsi="Times New Roman"/>
          <w:sz w:val="24"/>
          <w:szCs w:val="24"/>
        </w:rPr>
        <w:t xml:space="preserve"> to enter into or spread within the PRA area.</w:t>
      </w:r>
      <w:r w:rsidR="002B7724" w:rsidRPr="00BA5ABF">
        <w:rPr>
          <w:rFonts w:ascii="Times New Roman" w:hAnsi="Times New Roman"/>
          <w:sz w:val="24"/>
          <w:szCs w:val="24"/>
        </w:rPr>
        <w:t xml:space="preserve"> </w:t>
      </w:r>
      <w:r w:rsidR="00316300" w:rsidRPr="00BA5ABF">
        <w:rPr>
          <w:rFonts w:ascii="Times New Roman" w:hAnsi="Times New Roman"/>
          <w:sz w:val="24"/>
          <w:szCs w:val="24"/>
        </w:rPr>
        <w:t>Ornamental</w:t>
      </w:r>
      <w:r w:rsidR="002B7724" w:rsidRPr="00BA5ABF">
        <w:rPr>
          <w:rFonts w:ascii="Times New Roman" w:hAnsi="Times New Roman"/>
          <w:sz w:val="24"/>
          <w:szCs w:val="24"/>
        </w:rPr>
        <w:t xml:space="preserve"> plantings, bird dispersal, and waterways, are primary mechanisms</w:t>
      </w:r>
      <w:r w:rsidR="00732039" w:rsidRPr="00BA5ABF">
        <w:rPr>
          <w:rFonts w:ascii="Times New Roman" w:hAnsi="Times New Roman"/>
          <w:sz w:val="24"/>
          <w:szCs w:val="24"/>
        </w:rPr>
        <w:t xml:space="preserve"> of seed dispersal (</w:t>
      </w:r>
      <w:r w:rsidR="00C87F46">
        <w:rPr>
          <w:rFonts w:ascii="Times New Roman" w:hAnsi="Times New Roman"/>
          <w:sz w:val="24"/>
          <w:szCs w:val="24"/>
        </w:rPr>
        <w:t xml:space="preserve">Bruce </w:t>
      </w:r>
      <w:r w:rsidR="00F76695" w:rsidRPr="00F76695">
        <w:rPr>
          <w:rFonts w:ascii="Times New Roman" w:hAnsi="Times New Roman"/>
          <w:i/>
          <w:sz w:val="24"/>
          <w:szCs w:val="24"/>
        </w:rPr>
        <w:t>et al</w:t>
      </w:r>
      <w:r w:rsidR="00C87F46">
        <w:rPr>
          <w:rFonts w:ascii="Times New Roman" w:hAnsi="Times New Roman"/>
          <w:sz w:val="24"/>
          <w:szCs w:val="24"/>
        </w:rPr>
        <w:t>. 1997</w:t>
      </w:r>
      <w:r w:rsidR="00732039" w:rsidRPr="00BA5ABF">
        <w:rPr>
          <w:rFonts w:ascii="Times New Roman" w:hAnsi="Times New Roman"/>
          <w:sz w:val="24"/>
          <w:szCs w:val="24"/>
        </w:rPr>
        <w:t xml:space="preserve">; </w:t>
      </w:r>
      <w:r w:rsidR="00BC749E" w:rsidRPr="00BA5ABF">
        <w:rPr>
          <w:rFonts w:ascii="Times New Roman" w:hAnsi="Times New Roman"/>
          <w:sz w:val="24"/>
          <w:szCs w:val="24"/>
        </w:rPr>
        <w:t>Jubinksy and Anderson 1996</w:t>
      </w:r>
      <w:r w:rsidR="002B7724" w:rsidRPr="00BA5ABF">
        <w:rPr>
          <w:rFonts w:ascii="Times New Roman" w:hAnsi="Times New Roman"/>
          <w:sz w:val="24"/>
          <w:szCs w:val="24"/>
        </w:rPr>
        <w:t xml:space="preserve">). </w:t>
      </w:r>
    </w:p>
    <w:p w14:paraId="77B27189" w14:textId="77777777" w:rsidR="00D310CF" w:rsidRPr="002004ED" w:rsidRDefault="00D310CF" w:rsidP="00CF72B1">
      <w:pPr>
        <w:rPr>
          <w:rFonts w:ascii="Times New Roman" w:hAnsi="Times New Roman"/>
          <w:b/>
          <w:szCs w:val="22"/>
        </w:rPr>
      </w:pPr>
    </w:p>
    <w:p w14:paraId="13BA83D1" w14:textId="77777777" w:rsidR="00175489" w:rsidRPr="00C14203" w:rsidRDefault="00175489" w:rsidP="00C14203">
      <w:pPr>
        <w:pStyle w:val="Heading2"/>
        <w:rPr>
          <w:u w:val="none"/>
        </w:rPr>
      </w:pPr>
      <w:bookmarkStart w:id="10" w:name="_Toc530563723"/>
      <w:r w:rsidRPr="00C14203">
        <w:rPr>
          <w:u w:val="none"/>
        </w:rPr>
        <w:t>5. Regulatory status of the pest</w:t>
      </w:r>
      <w:bookmarkEnd w:id="10"/>
      <w:r w:rsidRPr="00C14203">
        <w:rPr>
          <w:u w:val="none"/>
        </w:rPr>
        <w:t xml:space="preserve"> </w:t>
      </w:r>
    </w:p>
    <w:p w14:paraId="755FB187" w14:textId="77777777" w:rsidR="00375DD4" w:rsidRPr="002004ED" w:rsidRDefault="00375DD4" w:rsidP="00CF72B1">
      <w:pPr>
        <w:tabs>
          <w:tab w:val="left" w:pos="3472"/>
        </w:tabs>
        <w:ind w:left="-72"/>
        <w:rPr>
          <w:rFonts w:ascii="Times New Roman" w:hAnsi="Times New Roman"/>
          <w:i/>
          <w:szCs w:val="22"/>
        </w:rPr>
      </w:pPr>
    </w:p>
    <w:p w14:paraId="64711E8A" w14:textId="0A4E77F9" w:rsidR="00D310CF" w:rsidRPr="00C10E14" w:rsidRDefault="00C358B0" w:rsidP="00AC4103">
      <w:pPr>
        <w:tabs>
          <w:tab w:val="left" w:pos="3472"/>
        </w:tabs>
        <w:ind w:left="-72"/>
        <w:rPr>
          <w:rFonts w:ascii="Times New Roman" w:hAnsi="Times New Roman"/>
          <w:i/>
          <w:sz w:val="24"/>
          <w:szCs w:val="24"/>
        </w:rPr>
      </w:pPr>
      <w:r w:rsidRPr="00C10E14">
        <w:rPr>
          <w:rFonts w:ascii="Times New Roman" w:hAnsi="Times New Roman"/>
          <w:sz w:val="24"/>
          <w:szCs w:val="24"/>
        </w:rPr>
        <w:t xml:space="preserve">In the USA, </w:t>
      </w:r>
      <w:r w:rsidRPr="00C10E14">
        <w:rPr>
          <w:rFonts w:ascii="Times New Roman" w:hAnsi="Times New Roman"/>
          <w:i/>
          <w:sz w:val="24"/>
          <w:szCs w:val="24"/>
        </w:rPr>
        <w:t>T. sebifera</w:t>
      </w:r>
      <w:r w:rsidRPr="00C10E14">
        <w:rPr>
          <w:rFonts w:ascii="Times New Roman" w:hAnsi="Times New Roman"/>
          <w:sz w:val="24"/>
          <w:szCs w:val="24"/>
        </w:rPr>
        <w:t xml:space="preserve"> is listed as a noxious weed in the following States:</w:t>
      </w:r>
      <w:r w:rsidR="008560FA" w:rsidRPr="00C10E14">
        <w:rPr>
          <w:rFonts w:ascii="Times New Roman" w:hAnsi="Times New Roman"/>
          <w:sz w:val="24"/>
          <w:szCs w:val="24"/>
        </w:rPr>
        <w:t xml:space="preserve"> Florida, Mississippi, Texas, and Louisiana </w:t>
      </w:r>
      <w:r w:rsidR="00316300" w:rsidRPr="00C10E14">
        <w:rPr>
          <w:rFonts w:ascii="Times New Roman" w:hAnsi="Times New Roman"/>
          <w:sz w:val="24"/>
          <w:szCs w:val="24"/>
        </w:rPr>
        <w:t>(</w:t>
      </w:r>
      <w:hyperlink r:id="rId32" w:history="1">
        <w:r w:rsidR="00316300" w:rsidRPr="00C10E14">
          <w:rPr>
            <w:rStyle w:val="Hyperlink"/>
            <w:rFonts w:ascii="Times New Roman" w:hAnsi="Times New Roman"/>
            <w:sz w:val="24"/>
            <w:szCs w:val="24"/>
          </w:rPr>
          <w:t>https://plants.usda.gov/core/profile?symbol=TRSE6)</w:t>
        </w:r>
      </w:hyperlink>
      <w:r w:rsidR="00316300" w:rsidRPr="00C10E14">
        <w:rPr>
          <w:rFonts w:ascii="Times New Roman" w:hAnsi="Times New Roman"/>
          <w:sz w:val="24"/>
          <w:szCs w:val="24"/>
        </w:rPr>
        <w:t xml:space="preserve"> </w:t>
      </w:r>
    </w:p>
    <w:p w14:paraId="194F101D" w14:textId="352D51E9" w:rsidR="00C358B0" w:rsidRPr="00C10E14" w:rsidRDefault="00C358B0" w:rsidP="00AC4103">
      <w:pPr>
        <w:tabs>
          <w:tab w:val="left" w:pos="3472"/>
        </w:tabs>
        <w:ind w:left="-72"/>
        <w:rPr>
          <w:rFonts w:ascii="Times New Roman" w:hAnsi="Times New Roman"/>
          <w:i/>
          <w:sz w:val="24"/>
          <w:szCs w:val="24"/>
        </w:rPr>
      </w:pPr>
    </w:p>
    <w:p w14:paraId="26AC1623" w14:textId="480F22AC" w:rsidR="00C358B0" w:rsidRPr="002B472D" w:rsidRDefault="00C358B0" w:rsidP="00C358B0">
      <w:pPr>
        <w:tabs>
          <w:tab w:val="left" w:pos="3472"/>
        </w:tabs>
        <w:ind w:left="-72"/>
        <w:jc w:val="both"/>
        <w:rPr>
          <w:rFonts w:ascii="Times New Roman" w:hAnsi="Times New Roman"/>
          <w:sz w:val="24"/>
          <w:szCs w:val="24"/>
        </w:rPr>
      </w:pPr>
      <w:r w:rsidRPr="002B472D">
        <w:rPr>
          <w:rFonts w:ascii="Times New Roman" w:hAnsi="Times New Roman"/>
          <w:sz w:val="24"/>
          <w:szCs w:val="24"/>
        </w:rPr>
        <w:t xml:space="preserve">In Australia, </w:t>
      </w:r>
      <w:r w:rsidRPr="002B472D">
        <w:rPr>
          <w:rFonts w:ascii="Times New Roman" w:hAnsi="Times New Roman"/>
          <w:i/>
          <w:sz w:val="24"/>
          <w:szCs w:val="24"/>
        </w:rPr>
        <w:t>T. sebifera</w:t>
      </w:r>
      <w:r w:rsidRPr="002B472D">
        <w:rPr>
          <w:rFonts w:ascii="Times New Roman" w:hAnsi="Times New Roman"/>
          <w:sz w:val="24"/>
          <w:szCs w:val="24"/>
        </w:rPr>
        <w:t xml:space="preserve"> is regarded as an environmental weed in New South Wales and a potential environmental weed in </w:t>
      </w:r>
      <w:r w:rsidR="0060028D">
        <w:rPr>
          <w:rFonts w:ascii="Times New Roman" w:hAnsi="Times New Roman"/>
          <w:sz w:val="24"/>
          <w:szCs w:val="24"/>
        </w:rPr>
        <w:t xml:space="preserve">south-eastern </w:t>
      </w:r>
      <w:r w:rsidRPr="002B472D">
        <w:rPr>
          <w:rFonts w:ascii="Times New Roman" w:hAnsi="Times New Roman"/>
          <w:sz w:val="24"/>
          <w:szCs w:val="24"/>
        </w:rPr>
        <w:t>Queensland</w:t>
      </w:r>
      <w:r w:rsidR="0060028D">
        <w:rPr>
          <w:rFonts w:ascii="Times New Roman" w:hAnsi="Times New Roman"/>
          <w:sz w:val="24"/>
          <w:szCs w:val="24"/>
        </w:rPr>
        <w:t xml:space="preserve"> (Brisbane City Council, 2018)</w:t>
      </w:r>
      <w:r w:rsidR="00AF2820">
        <w:rPr>
          <w:rFonts w:ascii="Times New Roman" w:hAnsi="Times New Roman"/>
          <w:sz w:val="24"/>
          <w:szCs w:val="24"/>
        </w:rPr>
        <w:t>.</w:t>
      </w:r>
    </w:p>
    <w:p w14:paraId="0D61D34E" w14:textId="55894068" w:rsidR="00316300" w:rsidRPr="00C10E14" w:rsidRDefault="00316300" w:rsidP="00316300">
      <w:pPr>
        <w:tabs>
          <w:tab w:val="left" w:pos="3472"/>
        </w:tabs>
        <w:rPr>
          <w:rFonts w:ascii="Times New Roman" w:hAnsi="Times New Roman"/>
          <w:i/>
          <w:sz w:val="24"/>
          <w:szCs w:val="22"/>
        </w:rPr>
      </w:pPr>
    </w:p>
    <w:p w14:paraId="0D78AE6D" w14:textId="2907D5AD" w:rsidR="001B487D" w:rsidRPr="00C10E14" w:rsidRDefault="002B472D" w:rsidP="00316300">
      <w:pPr>
        <w:tabs>
          <w:tab w:val="left" w:pos="3472"/>
        </w:tabs>
        <w:rPr>
          <w:rFonts w:ascii="Times New Roman" w:hAnsi="Times New Roman"/>
          <w:sz w:val="24"/>
          <w:szCs w:val="22"/>
        </w:rPr>
      </w:pPr>
      <w:r w:rsidRPr="00C10E14">
        <w:rPr>
          <w:rFonts w:ascii="Times New Roman" w:hAnsi="Times New Roman"/>
          <w:sz w:val="24"/>
          <w:szCs w:val="22"/>
        </w:rPr>
        <w:t xml:space="preserve">In the EPPO region there are no regulations specific to </w:t>
      </w:r>
      <w:r w:rsidRPr="00C10E14">
        <w:rPr>
          <w:rFonts w:ascii="Times New Roman" w:hAnsi="Times New Roman"/>
          <w:i/>
          <w:sz w:val="24"/>
          <w:szCs w:val="22"/>
        </w:rPr>
        <w:t>T. sebifera.</w:t>
      </w:r>
      <w:r w:rsidRPr="00C10E14">
        <w:rPr>
          <w:rFonts w:ascii="Times New Roman" w:hAnsi="Times New Roman"/>
          <w:sz w:val="24"/>
          <w:szCs w:val="22"/>
        </w:rPr>
        <w:t xml:space="preserve">  </w:t>
      </w:r>
    </w:p>
    <w:p w14:paraId="1EA8ABA3" w14:textId="58540459" w:rsidR="001B487D" w:rsidRDefault="001B487D" w:rsidP="00316300">
      <w:pPr>
        <w:tabs>
          <w:tab w:val="left" w:pos="3472"/>
        </w:tabs>
        <w:rPr>
          <w:rFonts w:ascii="Times New Roman" w:hAnsi="Times New Roman"/>
          <w:i/>
          <w:szCs w:val="22"/>
        </w:rPr>
      </w:pPr>
    </w:p>
    <w:p w14:paraId="2A37B40F" w14:textId="48B0F14A" w:rsidR="001B487D" w:rsidRDefault="001B487D" w:rsidP="00316300">
      <w:pPr>
        <w:tabs>
          <w:tab w:val="left" w:pos="3472"/>
        </w:tabs>
        <w:rPr>
          <w:rFonts w:ascii="Times New Roman" w:hAnsi="Times New Roman"/>
          <w:i/>
          <w:szCs w:val="22"/>
        </w:rPr>
      </w:pPr>
    </w:p>
    <w:p w14:paraId="47256CB7" w14:textId="65E54816" w:rsidR="001B487D" w:rsidRDefault="001B487D" w:rsidP="00316300">
      <w:pPr>
        <w:tabs>
          <w:tab w:val="left" w:pos="3472"/>
        </w:tabs>
        <w:rPr>
          <w:rFonts w:ascii="Times New Roman" w:hAnsi="Times New Roman"/>
          <w:i/>
          <w:szCs w:val="22"/>
        </w:rPr>
      </w:pPr>
    </w:p>
    <w:p w14:paraId="280B746C" w14:textId="4FB03E47" w:rsidR="001B487D" w:rsidRDefault="001B487D" w:rsidP="00316300">
      <w:pPr>
        <w:tabs>
          <w:tab w:val="left" w:pos="3472"/>
        </w:tabs>
        <w:rPr>
          <w:rFonts w:ascii="Times New Roman" w:hAnsi="Times New Roman"/>
          <w:i/>
          <w:szCs w:val="22"/>
        </w:rPr>
      </w:pPr>
    </w:p>
    <w:p w14:paraId="375201E9" w14:textId="2215BF84" w:rsidR="001B487D" w:rsidRDefault="001B487D" w:rsidP="00316300">
      <w:pPr>
        <w:tabs>
          <w:tab w:val="left" w:pos="3472"/>
        </w:tabs>
        <w:rPr>
          <w:rFonts w:ascii="Times New Roman" w:hAnsi="Times New Roman"/>
          <w:i/>
          <w:szCs w:val="22"/>
        </w:rPr>
      </w:pPr>
    </w:p>
    <w:p w14:paraId="3760EE77" w14:textId="6380C20A" w:rsidR="001B487D" w:rsidRDefault="001B487D" w:rsidP="00316300">
      <w:pPr>
        <w:tabs>
          <w:tab w:val="left" w:pos="3472"/>
        </w:tabs>
        <w:rPr>
          <w:rFonts w:ascii="Times New Roman" w:hAnsi="Times New Roman"/>
          <w:i/>
          <w:szCs w:val="22"/>
        </w:rPr>
      </w:pPr>
    </w:p>
    <w:p w14:paraId="5DA0EBF9" w14:textId="1CF25FB9" w:rsidR="001B487D" w:rsidRDefault="001B487D" w:rsidP="00316300">
      <w:pPr>
        <w:tabs>
          <w:tab w:val="left" w:pos="3472"/>
        </w:tabs>
        <w:rPr>
          <w:rFonts w:ascii="Times New Roman" w:hAnsi="Times New Roman"/>
          <w:i/>
          <w:szCs w:val="22"/>
        </w:rPr>
      </w:pPr>
    </w:p>
    <w:p w14:paraId="194F0B42" w14:textId="2F08B90C" w:rsidR="001B487D" w:rsidRDefault="001B487D" w:rsidP="00316300">
      <w:pPr>
        <w:tabs>
          <w:tab w:val="left" w:pos="3472"/>
        </w:tabs>
        <w:rPr>
          <w:rFonts w:ascii="Times New Roman" w:hAnsi="Times New Roman"/>
          <w:i/>
          <w:szCs w:val="22"/>
        </w:rPr>
      </w:pPr>
    </w:p>
    <w:p w14:paraId="7CAFD55A" w14:textId="5C0CCA1B" w:rsidR="001B487D" w:rsidRDefault="001B487D" w:rsidP="00316300">
      <w:pPr>
        <w:tabs>
          <w:tab w:val="left" w:pos="3472"/>
        </w:tabs>
        <w:rPr>
          <w:rFonts w:ascii="Times New Roman" w:hAnsi="Times New Roman"/>
          <w:i/>
          <w:szCs w:val="22"/>
        </w:rPr>
      </w:pPr>
    </w:p>
    <w:p w14:paraId="71B26517" w14:textId="1B2CBB88" w:rsidR="001B487D" w:rsidRDefault="001B487D" w:rsidP="00316300">
      <w:pPr>
        <w:tabs>
          <w:tab w:val="left" w:pos="3472"/>
        </w:tabs>
        <w:rPr>
          <w:rFonts w:ascii="Times New Roman" w:hAnsi="Times New Roman"/>
          <w:i/>
          <w:szCs w:val="22"/>
        </w:rPr>
      </w:pPr>
    </w:p>
    <w:p w14:paraId="1E2301B6" w14:textId="1F2C5CA5" w:rsidR="001B487D" w:rsidRDefault="001B487D" w:rsidP="00316300">
      <w:pPr>
        <w:tabs>
          <w:tab w:val="left" w:pos="3472"/>
        </w:tabs>
        <w:rPr>
          <w:rFonts w:ascii="Times New Roman" w:hAnsi="Times New Roman"/>
          <w:i/>
          <w:szCs w:val="22"/>
        </w:rPr>
      </w:pPr>
    </w:p>
    <w:p w14:paraId="03EADA18" w14:textId="3649C635" w:rsidR="001B487D" w:rsidRDefault="001B487D" w:rsidP="00316300">
      <w:pPr>
        <w:tabs>
          <w:tab w:val="left" w:pos="3472"/>
        </w:tabs>
        <w:rPr>
          <w:rFonts w:ascii="Times New Roman" w:hAnsi="Times New Roman"/>
          <w:i/>
          <w:szCs w:val="22"/>
        </w:rPr>
      </w:pPr>
    </w:p>
    <w:p w14:paraId="4745A563" w14:textId="16541896" w:rsidR="001B487D" w:rsidRDefault="001B487D" w:rsidP="00316300">
      <w:pPr>
        <w:tabs>
          <w:tab w:val="left" w:pos="3472"/>
        </w:tabs>
        <w:rPr>
          <w:rFonts w:ascii="Times New Roman" w:hAnsi="Times New Roman"/>
          <w:i/>
          <w:szCs w:val="22"/>
        </w:rPr>
      </w:pPr>
    </w:p>
    <w:p w14:paraId="333FF6FA" w14:textId="436ECA6B" w:rsidR="001B487D" w:rsidRDefault="001B487D" w:rsidP="00316300">
      <w:pPr>
        <w:tabs>
          <w:tab w:val="left" w:pos="3472"/>
        </w:tabs>
        <w:rPr>
          <w:rFonts w:ascii="Times New Roman" w:hAnsi="Times New Roman"/>
          <w:i/>
          <w:szCs w:val="22"/>
        </w:rPr>
      </w:pPr>
    </w:p>
    <w:p w14:paraId="0C583880" w14:textId="749D44D7" w:rsidR="001B487D" w:rsidRDefault="001B487D" w:rsidP="00316300">
      <w:pPr>
        <w:tabs>
          <w:tab w:val="left" w:pos="3472"/>
        </w:tabs>
        <w:rPr>
          <w:rFonts w:ascii="Times New Roman" w:hAnsi="Times New Roman"/>
          <w:i/>
          <w:szCs w:val="22"/>
        </w:rPr>
      </w:pPr>
    </w:p>
    <w:p w14:paraId="5066EB68" w14:textId="62588D16" w:rsidR="001B487D" w:rsidRDefault="001B487D" w:rsidP="00316300">
      <w:pPr>
        <w:tabs>
          <w:tab w:val="left" w:pos="3472"/>
        </w:tabs>
        <w:rPr>
          <w:rFonts w:ascii="Times New Roman" w:hAnsi="Times New Roman"/>
          <w:i/>
          <w:szCs w:val="22"/>
        </w:rPr>
      </w:pPr>
    </w:p>
    <w:p w14:paraId="7A2975D5" w14:textId="5816A1D5" w:rsidR="001B487D" w:rsidRDefault="001B487D" w:rsidP="00316300">
      <w:pPr>
        <w:tabs>
          <w:tab w:val="left" w:pos="3472"/>
        </w:tabs>
        <w:rPr>
          <w:rFonts w:ascii="Times New Roman" w:hAnsi="Times New Roman"/>
          <w:i/>
          <w:szCs w:val="22"/>
        </w:rPr>
      </w:pPr>
    </w:p>
    <w:p w14:paraId="774B522D" w14:textId="68E079E8" w:rsidR="001B487D" w:rsidRDefault="001B487D" w:rsidP="00316300">
      <w:pPr>
        <w:tabs>
          <w:tab w:val="left" w:pos="3472"/>
        </w:tabs>
        <w:rPr>
          <w:rFonts w:ascii="Times New Roman" w:hAnsi="Times New Roman"/>
          <w:i/>
          <w:szCs w:val="22"/>
        </w:rPr>
      </w:pPr>
    </w:p>
    <w:p w14:paraId="06B195BF" w14:textId="11A4DBAF" w:rsidR="001B487D" w:rsidRDefault="001B487D" w:rsidP="00316300">
      <w:pPr>
        <w:tabs>
          <w:tab w:val="left" w:pos="3472"/>
        </w:tabs>
        <w:rPr>
          <w:rFonts w:ascii="Times New Roman" w:hAnsi="Times New Roman"/>
          <w:i/>
          <w:szCs w:val="22"/>
        </w:rPr>
      </w:pPr>
    </w:p>
    <w:p w14:paraId="3C2D850B" w14:textId="069DE830" w:rsidR="00F859FD" w:rsidRDefault="00F859FD" w:rsidP="00316300">
      <w:pPr>
        <w:tabs>
          <w:tab w:val="left" w:pos="3472"/>
        </w:tabs>
        <w:rPr>
          <w:rFonts w:ascii="Times New Roman" w:hAnsi="Times New Roman"/>
          <w:i/>
          <w:szCs w:val="22"/>
        </w:rPr>
      </w:pPr>
    </w:p>
    <w:p w14:paraId="72E1227F" w14:textId="4EA2E7A7" w:rsidR="00F859FD" w:rsidRDefault="00F859FD" w:rsidP="00316300">
      <w:pPr>
        <w:tabs>
          <w:tab w:val="left" w:pos="3472"/>
        </w:tabs>
        <w:rPr>
          <w:rFonts w:ascii="Times New Roman" w:hAnsi="Times New Roman"/>
          <w:i/>
          <w:szCs w:val="22"/>
        </w:rPr>
      </w:pPr>
    </w:p>
    <w:p w14:paraId="5A9DC6EF" w14:textId="4E9B721F" w:rsidR="00C10E14" w:rsidRDefault="00C10E14" w:rsidP="00316300">
      <w:pPr>
        <w:tabs>
          <w:tab w:val="left" w:pos="3472"/>
        </w:tabs>
        <w:rPr>
          <w:rFonts w:ascii="Times New Roman" w:hAnsi="Times New Roman"/>
          <w:i/>
          <w:szCs w:val="22"/>
        </w:rPr>
      </w:pPr>
    </w:p>
    <w:p w14:paraId="17BB2C74" w14:textId="77777777" w:rsidR="00C10E14" w:rsidRDefault="00C10E14" w:rsidP="00316300">
      <w:pPr>
        <w:tabs>
          <w:tab w:val="left" w:pos="3472"/>
        </w:tabs>
        <w:rPr>
          <w:rFonts w:ascii="Times New Roman" w:hAnsi="Times New Roman"/>
          <w:i/>
          <w:szCs w:val="22"/>
        </w:rPr>
        <w:sectPr w:rsidR="00C10E14" w:rsidSect="00AF2820">
          <w:footnotePr>
            <w:pos w:val="beneathText"/>
          </w:footnotePr>
          <w:endnotePr>
            <w:numFmt w:val="decimal"/>
          </w:endnotePr>
          <w:pgSz w:w="11906" w:h="16838" w:code="9"/>
          <w:pgMar w:top="794" w:right="1134" w:bottom="567" w:left="1418" w:header="454" w:footer="454" w:gutter="0"/>
          <w:cols w:space="720"/>
          <w:titlePg/>
          <w:docGrid w:linePitch="299"/>
        </w:sectPr>
      </w:pPr>
    </w:p>
    <w:p w14:paraId="3C75EBF3" w14:textId="440BE774" w:rsidR="00C10E14" w:rsidRPr="002004ED" w:rsidRDefault="00C10E14" w:rsidP="00316300">
      <w:pPr>
        <w:tabs>
          <w:tab w:val="left" w:pos="3472"/>
        </w:tabs>
        <w:rPr>
          <w:rFonts w:ascii="Times New Roman" w:hAnsi="Times New Roman"/>
          <w:i/>
          <w:szCs w:val="22"/>
        </w:rPr>
      </w:pPr>
    </w:p>
    <w:p w14:paraId="62AD6F18" w14:textId="1910E51B" w:rsidR="00175489" w:rsidRPr="002004ED" w:rsidRDefault="00175489" w:rsidP="00025619">
      <w:pPr>
        <w:spacing w:before="60" w:after="60"/>
        <w:rPr>
          <w:rFonts w:ascii="Times New Roman" w:hAnsi="Times New Roman"/>
          <w:szCs w:val="22"/>
        </w:rPr>
      </w:pPr>
      <w:bookmarkStart w:id="11" w:name="_Toc530563724"/>
      <w:r w:rsidRPr="00C14203">
        <w:rPr>
          <w:rStyle w:val="Heading2Char"/>
          <w:rFonts w:ascii="Helvetica" w:hAnsi="Helvetica" w:cs="Helvetica"/>
          <w:i w:val="0"/>
          <w:sz w:val="22"/>
          <w:szCs w:val="22"/>
        </w:rPr>
        <w:t>6. Distribution</w:t>
      </w:r>
      <w:bookmarkEnd w:id="11"/>
      <w:r w:rsidR="00BE0CE0">
        <w:rPr>
          <w:rStyle w:val="FootnoteReference"/>
          <w:rFonts w:ascii="Times New Roman" w:hAnsi="Times New Roman"/>
          <w:b/>
          <w:szCs w:val="22"/>
        </w:rPr>
        <w:footnoteReference w:id="3"/>
      </w:r>
      <w:r w:rsidRPr="002004ED">
        <w:rPr>
          <w:rFonts w:ascii="Times New Roman" w:hAnsi="Times New Roman"/>
          <w:szCs w:val="22"/>
        </w:rPr>
        <w:t xml:space="preserve"> </w:t>
      </w:r>
    </w:p>
    <w:tbl>
      <w:tblPr>
        <w:tblW w:w="10471"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3472"/>
        <w:gridCol w:w="2452"/>
        <w:gridCol w:w="2983"/>
      </w:tblGrid>
      <w:tr w:rsidR="00175489" w:rsidRPr="002004ED" w14:paraId="4AE98C1F" w14:textId="77777777" w:rsidTr="00DD4160">
        <w:trPr>
          <w:trHeight w:val="353"/>
          <w:tblHeader/>
        </w:trPr>
        <w:tc>
          <w:tcPr>
            <w:tcW w:w="1564" w:type="dxa"/>
            <w:shd w:val="pct10" w:color="auto" w:fill="auto"/>
          </w:tcPr>
          <w:p w14:paraId="328BD931" w14:textId="77777777" w:rsidR="00175489" w:rsidRPr="002004ED" w:rsidRDefault="00175489" w:rsidP="0035457C">
            <w:pPr>
              <w:spacing w:before="80" w:after="80"/>
              <w:ind w:right="57"/>
              <w:rPr>
                <w:rFonts w:ascii="Times New Roman" w:hAnsi="Times New Roman"/>
                <w:b/>
                <w:i/>
                <w:szCs w:val="22"/>
              </w:rPr>
            </w:pPr>
            <w:r w:rsidRPr="002004ED">
              <w:rPr>
                <w:rFonts w:ascii="Times New Roman" w:hAnsi="Times New Roman"/>
                <w:b/>
                <w:i/>
                <w:szCs w:val="22"/>
              </w:rPr>
              <w:t>Continent</w:t>
            </w:r>
          </w:p>
        </w:tc>
        <w:tc>
          <w:tcPr>
            <w:tcW w:w="3472" w:type="dxa"/>
            <w:shd w:val="pct10" w:color="auto" w:fill="auto"/>
          </w:tcPr>
          <w:p w14:paraId="3A17EEBD" w14:textId="77777777" w:rsidR="00175489" w:rsidRPr="002004ED" w:rsidRDefault="00175489" w:rsidP="00F40618">
            <w:pPr>
              <w:spacing w:before="80"/>
              <w:ind w:right="57"/>
              <w:rPr>
                <w:rFonts w:ascii="Times New Roman" w:hAnsi="Times New Roman"/>
                <w:b/>
                <w:i/>
                <w:szCs w:val="22"/>
              </w:rPr>
            </w:pPr>
            <w:r w:rsidRPr="002004ED">
              <w:rPr>
                <w:rFonts w:ascii="Times New Roman" w:hAnsi="Times New Roman"/>
                <w:b/>
                <w:i/>
                <w:szCs w:val="22"/>
              </w:rPr>
              <w:t xml:space="preserve">Distribution </w:t>
            </w:r>
            <w:r w:rsidRPr="002004ED">
              <w:rPr>
                <w:rFonts w:ascii="Times New Roman" w:hAnsi="Times New Roman"/>
                <w:i/>
                <w:sz w:val="20"/>
              </w:rPr>
              <w:t>(list countries, or provide a general indication , e.g. present in West Africa)</w:t>
            </w:r>
          </w:p>
        </w:tc>
        <w:tc>
          <w:tcPr>
            <w:tcW w:w="2452" w:type="dxa"/>
            <w:shd w:val="pct10" w:color="auto" w:fill="auto"/>
          </w:tcPr>
          <w:p w14:paraId="432E9C81" w14:textId="77777777" w:rsidR="00175489" w:rsidRPr="002004ED" w:rsidRDefault="00175489" w:rsidP="00F40618">
            <w:pPr>
              <w:spacing w:before="80" w:after="80"/>
              <w:ind w:right="57"/>
              <w:rPr>
                <w:rFonts w:ascii="Times New Roman" w:hAnsi="Times New Roman"/>
                <w:b/>
                <w:i/>
                <w:szCs w:val="22"/>
              </w:rPr>
            </w:pPr>
            <w:r w:rsidRPr="002004ED">
              <w:rPr>
                <w:rFonts w:ascii="Times New Roman" w:hAnsi="Times New Roman"/>
                <w:b/>
                <w:i/>
                <w:szCs w:val="22"/>
              </w:rPr>
              <w:t xml:space="preserve">Provide comments on the pest status in the different countries where it occurs </w:t>
            </w:r>
            <w:r w:rsidRPr="002004ED">
              <w:rPr>
                <w:rFonts w:ascii="Times New Roman" w:hAnsi="Times New Roman"/>
                <w:i/>
                <w:sz w:val="20"/>
              </w:rPr>
              <w:t>(e.g. widespread, native, introduced….)</w:t>
            </w:r>
            <w:r w:rsidRPr="002004ED">
              <w:rPr>
                <w:rFonts w:ascii="Times New Roman" w:hAnsi="Times New Roman"/>
                <w:b/>
                <w:i/>
                <w:szCs w:val="22"/>
              </w:rPr>
              <w:t xml:space="preserve"> </w:t>
            </w:r>
          </w:p>
        </w:tc>
        <w:tc>
          <w:tcPr>
            <w:tcW w:w="2983" w:type="dxa"/>
            <w:shd w:val="pct10" w:color="auto" w:fill="auto"/>
          </w:tcPr>
          <w:p w14:paraId="6E36E484" w14:textId="77777777" w:rsidR="00175489" w:rsidRPr="002004ED" w:rsidRDefault="00175489" w:rsidP="00F40618">
            <w:pPr>
              <w:spacing w:before="80" w:after="80"/>
              <w:ind w:right="57"/>
              <w:rPr>
                <w:rFonts w:ascii="Times New Roman" w:hAnsi="Times New Roman"/>
                <w:b/>
                <w:i/>
                <w:szCs w:val="22"/>
              </w:rPr>
            </w:pPr>
            <w:r w:rsidRPr="002004ED">
              <w:rPr>
                <w:rFonts w:ascii="Times New Roman" w:hAnsi="Times New Roman"/>
                <w:b/>
                <w:bCs/>
                <w:i/>
                <w:iCs/>
              </w:rPr>
              <w:t>Reference</w:t>
            </w:r>
          </w:p>
        </w:tc>
      </w:tr>
      <w:tr w:rsidR="00175489" w:rsidRPr="002004ED" w14:paraId="12A3CF6E" w14:textId="77777777" w:rsidTr="00DD4160">
        <w:trPr>
          <w:trHeight w:val="362"/>
        </w:trPr>
        <w:tc>
          <w:tcPr>
            <w:tcW w:w="1564" w:type="dxa"/>
          </w:tcPr>
          <w:p w14:paraId="7CB157F3" w14:textId="77777777" w:rsidR="00175489" w:rsidRPr="00BB0DEE" w:rsidRDefault="00175489" w:rsidP="0035457C">
            <w:pPr>
              <w:spacing w:before="80" w:after="80"/>
              <w:ind w:right="57"/>
              <w:rPr>
                <w:rFonts w:ascii="Times New Roman" w:hAnsi="Times New Roman"/>
                <w:szCs w:val="22"/>
              </w:rPr>
            </w:pPr>
            <w:r w:rsidRPr="00BB0DEE">
              <w:rPr>
                <w:rFonts w:ascii="Times New Roman" w:hAnsi="Times New Roman"/>
                <w:szCs w:val="22"/>
              </w:rPr>
              <w:t xml:space="preserve">Africa </w:t>
            </w:r>
          </w:p>
        </w:tc>
        <w:tc>
          <w:tcPr>
            <w:tcW w:w="3472" w:type="dxa"/>
          </w:tcPr>
          <w:p w14:paraId="3A880B8D" w14:textId="0CC7F803" w:rsidR="00175489" w:rsidRPr="00BB0DEE" w:rsidRDefault="009520E0" w:rsidP="0035457C">
            <w:pPr>
              <w:spacing w:before="80" w:after="80"/>
              <w:ind w:right="57"/>
              <w:rPr>
                <w:rFonts w:ascii="Times New Roman" w:hAnsi="Times New Roman"/>
                <w:szCs w:val="22"/>
              </w:rPr>
            </w:pPr>
            <w:r w:rsidRPr="00BB0DEE">
              <w:rPr>
                <w:rFonts w:ascii="Times New Roman" w:hAnsi="Times New Roman"/>
                <w:szCs w:val="22"/>
              </w:rPr>
              <w:t>South Africa, S</w:t>
            </w:r>
            <w:r w:rsidR="00227C78" w:rsidRPr="00BB0DEE">
              <w:rPr>
                <w:rFonts w:ascii="Times New Roman" w:hAnsi="Times New Roman"/>
                <w:szCs w:val="22"/>
              </w:rPr>
              <w:t xml:space="preserve">udan, Uganda, Zambia </w:t>
            </w:r>
          </w:p>
        </w:tc>
        <w:tc>
          <w:tcPr>
            <w:tcW w:w="2452" w:type="dxa"/>
          </w:tcPr>
          <w:p w14:paraId="102FE6E2" w14:textId="74AEB0AB" w:rsidR="00175489" w:rsidRPr="00C358B0" w:rsidRDefault="00C358B0" w:rsidP="00C358B0">
            <w:pPr>
              <w:spacing w:before="80" w:after="80"/>
              <w:ind w:right="57"/>
              <w:jc w:val="both"/>
              <w:rPr>
                <w:rFonts w:ascii="Times New Roman" w:hAnsi="Times New Roman"/>
                <w:szCs w:val="22"/>
              </w:rPr>
            </w:pPr>
            <w:r>
              <w:rPr>
                <w:rFonts w:ascii="Times New Roman" w:hAnsi="Times New Roman"/>
                <w:szCs w:val="22"/>
              </w:rPr>
              <w:t xml:space="preserve">Non-native. </w:t>
            </w:r>
            <w:r w:rsidR="00A2250F" w:rsidRPr="00C358B0">
              <w:rPr>
                <w:rFonts w:ascii="Times New Roman" w:hAnsi="Times New Roman"/>
                <w:szCs w:val="22"/>
              </w:rPr>
              <w:t xml:space="preserve">Limited </w:t>
            </w:r>
            <w:r w:rsidR="00BB0DEE">
              <w:rPr>
                <w:rFonts w:ascii="Times New Roman" w:hAnsi="Times New Roman"/>
                <w:szCs w:val="22"/>
              </w:rPr>
              <w:t>distribution.  At this time, t</w:t>
            </w:r>
            <w:r>
              <w:rPr>
                <w:rFonts w:ascii="Times New Roman" w:hAnsi="Times New Roman"/>
                <w:szCs w:val="22"/>
              </w:rPr>
              <w:t>he EWG consider the species shows no signs of invasiveness in Africa.</w:t>
            </w:r>
          </w:p>
        </w:tc>
        <w:tc>
          <w:tcPr>
            <w:tcW w:w="2983" w:type="dxa"/>
          </w:tcPr>
          <w:p w14:paraId="18B92A98" w14:textId="7451983C" w:rsidR="00175489" w:rsidRPr="00C358B0" w:rsidRDefault="009520E0" w:rsidP="0035457C">
            <w:pPr>
              <w:spacing w:before="80" w:after="80"/>
              <w:ind w:right="57"/>
              <w:rPr>
                <w:rFonts w:ascii="Times New Roman" w:hAnsi="Times New Roman"/>
                <w:szCs w:val="22"/>
              </w:rPr>
            </w:pPr>
            <w:r w:rsidRPr="00C358B0">
              <w:rPr>
                <w:rFonts w:ascii="Times New Roman" w:hAnsi="Times New Roman"/>
                <w:szCs w:val="22"/>
              </w:rPr>
              <w:t>CABI</w:t>
            </w:r>
            <w:r w:rsidR="00D95369">
              <w:rPr>
                <w:rFonts w:ascii="Times New Roman" w:hAnsi="Times New Roman"/>
                <w:szCs w:val="22"/>
              </w:rPr>
              <w:t xml:space="preserve"> (2017)</w:t>
            </w:r>
            <w:r w:rsidRPr="00C358B0">
              <w:rPr>
                <w:rFonts w:ascii="Times New Roman" w:hAnsi="Times New Roman"/>
                <w:szCs w:val="22"/>
              </w:rPr>
              <w:t>, GBIF</w:t>
            </w:r>
            <w:r w:rsidR="00D95369">
              <w:rPr>
                <w:rFonts w:ascii="Times New Roman" w:hAnsi="Times New Roman"/>
                <w:szCs w:val="22"/>
              </w:rPr>
              <w:t xml:space="preserve"> (2017</w:t>
            </w:r>
            <w:r w:rsidRPr="00C358B0">
              <w:rPr>
                <w:rFonts w:ascii="Times New Roman" w:hAnsi="Times New Roman"/>
                <w:szCs w:val="22"/>
              </w:rPr>
              <w:t>, EDDMAPPS, USDA</w:t>
            </w:r>
            <w:r w:rsidR="00D95369">
              <w:rPr>
                <w:rFonts w:ascii="Times New Roman" w:hAnsi="Times New Roman"/>
                <w:szCs w:val="22"/>
              </w:rPr>
              <w:t xml:space="preserve"> (2008)</w:t>
            </w:r>
            <w:r w:rsidR="00CD6BB7" w:rsidRPr="00C358B0">
              <w:rPr>
                <w:rFonts w:ascii="Times New Roman" w:hAnsi="Times New Roman"/>
                <w:szCs w:val="22"/>
              </w:rPr>
              <w:t xml:space="preserve">; </w:t>
            </w:r>
          </w:p>
        </w:tc>
      </w:tr>
      <w:tr w:rsidR="00175489" w:rsidRPr="002004ED" w14:paraId="045DB468" w14:textId="77777777" w:rsidTr="00DD4160">
        <w:trPr>
          <w:trHeight w:val="1108"/>
        </w:trPr>
        <w:tc>
          <w:tcPr>
            <w:tcW w:w="1564" w:type="dxa"/>
          </w:tcPr>
          <w:p w14:paraId="31596A01" w14:textId="7771519F" w:rsidR="00175489" w:rsidRPr="00BF5781" w:rsidRDefault="00175489" w:rsidP="0035457C">
            <w:pPr>
              <w:spacing w:before="80" w:after="80"/>
              <w:ind w:right="57"/>
              <w:rPr>
                <w:rFonts w:ascii="Times New Roman" w:hAnsi="Times New Roman"/>
                <w:szCs w:val="22"/>
              </w:rPr>
            </w:pPr>
            <w:r w:rsidRPr="00BF5781">
              <w:rPr>
                <w:rFonts w:ascii="Times New Roman" w:hAnsi="Times New Roman"/>
                <w:sz w:val="24"/>
                <w:szCs w:val="22"/>
              </w:rPr>
              <w:t>America</w:t>
            </w:r>
            <w:r w:rsidR="00BB0DEE" w:rsidRPr="00BF5781">
              <w:rPr>
                <w:rFonts w:ascii="Times New Roman" w:hAnsi="Times New Roman"/>
                <w:sz w:val="24"/>
                <w:szCs w:val="22"/>
              </w:rPr>
              <w:t>s</w:t>
            </w:r>
          </w:p>
        </w:tc>
        <w:tc>
          <w:tcPr>
            <w:tcW w:w="3472" w:type="dxa"/>
          </w:tcPr>
          <w:p w14:paraId="277CFFA3" w14:textId="1E3C56C6" w:rsidR="00175489" w:rsidRDefault="0060354B" w:rsidP="0035457C">
            <w:pPr>
              <w:spacing w:before="80" w:after="80"/>
              <w:ind w:right="57"/>
              <w:rPr>
                <w:rFonts w:ascii="Times New Roman" w:hAnsi="Times New Roman"/>
                <w:sz w:val="24"/>
                <w:szCs w:val="22"/>
              </w:rPr>
            </w:pPr>
            <w:r w:rsidRPr="00BB0DEE">
              <w:rPr>
                <w:rFonts w:ascii="Times New Roman" w:hAnsi="Times New Roman"/>
                <w:sz w:val="24"/>
                <w:szCs w:val="22"/>
              </w:rPr>
              <w:t xml:space="preserve">USA (Mississippi, Texas, Florida, Georgia, South Carolina, North Carolina, California, </w:t>
            </w:r>
            <w:r w:rsidR="00ED7A86" w:rsidRPr="00BB0DEE">
              <w:rPr>
                <w:rFonts w:ascii="Times New Roman" w:hAnsi="Times New Roman"/>
                <w:sz w:val="24"/>
                <w:szCs w:val="22"/>
              </w:rPr>
              <w:t>Louisiana, Arkansas, Alabama</w:t>
            </w:r>
            <w:r w:rsidR="00227C78" w:rsidRPr="00BB0DEE">
              <w:rPr>
                <w:rFonts w:ascii="Times New Roman" w:hAnsi="Times New Roman"/>
                <w:sz w:val="24"/>
                <w:szCs w:val="22"/>
              </w:rPr>
              <w:t>, Hawaii, Louisiana, Oklahoma, Virginia)</w:t>
            </w:r>
          </w:p>
          <w:p w14:paraId="1EFD5388" w14:textId="49C9CFCE" w:rsidR="00BB0DEE" w:rsidRDefault="00BB0DEE" w:rsidP="0035457C">
            <w:pPr>
              <w:spacing w:before="80" w:after="80"/>
              <w:ind w:right="57"/>
              <w:rPr>
                <w:rFonts w:ascii="Times New Roman" w:hAnsi="Times New Roman"/>
                <w:sz w:val="24"/>
                <w:szCs w:val="22"/>
              </w:rPr>
            </w:pPr>
          </w:p>
          <w:p w14:paraId="5E35EC33" w14:textId="77777777" w:rsidR="00BB0DEE" w:rsidRPr="00BB0DEE" w:rsidRDefault="00BB0DEE" w:rsidP="0035457C">
            <w:pPr>
              <w:spacing w:before="80" w:after="80"/>
              <w:ind w:right="57"/>
              <w:rPr>
                <w:rFonts w:ascii="Times New Roman" w:hAnsi="Times New Roman"/>
                <w:sz w:val="24"/>
                <w:szCs w:val="22"/>
              </w:rPr>
            </w:pPr>
          </w:p>
          <w:p w14:paraId="5A98D348" w14:textId="44531F88" w:rsidR="00BB0DEE" w:rsidRPr="00BB0DEE" w:rsidRDefault="00227C78" w:rsidP="0035457C">
            <w:pPr>
              <w:spacing w:before="80" w:after="80"/>
              <w:ind w:right="57"/>
              <w:rPr>
                <w:rFonts w:ascii="Times New Roman" w:hAnsi="Times New Roman"/>
                <w:sz w:val="24"/>
                <w:szCs w:val="22"/>
              </w:rPr>
            </w:pPr>
            <w:r w:rsidRPr="00BB0DEE">
              <w:rPr>
                <w:rFonts w:ascii="Times New Roman" w:hAnsi="Times New Roman"/>
                <w:sz w:val="24"/>
                <w:szCs w:val="22"/>
              </w:rPr>
              <w:t xml:space="preserve">Mexico </w:t>
            </w:r>
          </w:p>
          <w:p w14:paraId="4A5CA9B7" w14:textId="3B415857" w:rsidR="00BB0DEE" w:rsidRPr="00BB0DEE" w:rsidRDefault="00227C78" w:rsidP="0035457C">
            <w:pPr>
              <w:spacing w:before="80" w:after="80"/>
              <w:ind w:right="57"/>
              <w:rPr>
                <w:rFonts w:ascii="Times New Roman" w:hAnsi="Times New Roman"/>
                <w:sz w:val="24"/>
                <w:szCs w:val="22"/>
              </w:rPr>
            </w:pPr>
            <w:r w:rsidRPr="00BB0DEE">
              <w:rPr>
                <w:rFonts w:ascii="Times New Roman" w:hAnsi="Times New Roman"/>
                <w:sz w:val="24"/>
                <w:szCs w:val="22"/>
              </w:rPr>
              <w:t>Caribbean (Martinique</w:t>
            </w:r>
            <w:r w:rsidR="009520E0" w:rsidRPr="00BB0DEE">
              <w:rPr>
                <w:rFonts w:ascii="Times New Roman" w:hAnsi="Times New Roman"/>
                <w:sz w:val="24"/>
                <w:szCs w:val="22"/>
              </w:rPr>
              <w:t>, Cuba</w:t>
            </w:r>
            <w:r w:rsidRPr="00BB0DEE">
              <w:rPr>
                <w:rFonts w:ascii="Times New Roman" w:hAnsi="Times New Roman"/>
                <w:sz w:val="24"/>
                <w:szCs w:val="22"/>
              </w:rPr>
              <w:t xml:space="preserve">) </w:t>
            </w:r>
          </w:p>
          <w:p w14:paraId="4E44874C" w14:textId="33B0750D" w:rsidR="00BB0DEE" w:rsidRPr="00BB0DEE" w:rsidRDefault="009520E0" w:rsidP="0035457C">
            <w:pPr>
              <w:spacing w:before="80" w:after="80"/>
              <w:ind w:right="57"/>
              <w:rPr>
                <w:rFonts w:ascii="Times New Roman" w:hAnsi="Times New Roman"/>
                <w:szCs w:val="22"/>
              </w:rPr>
            </w:pPr>
            <w:r w:rsidRPr="00BB0DEE">
              <w:rPr>
                <w:rFonts w:ascii="Times New Roman" w:hAnsi="Times New Roman"/>
                <w:sz w:val="24"/>
                <w:szCs w:val="22"/>
              </w:rPr>
              <w:t xml:space="preserve">Brazil </w:t>
            </w:r>
            <w:r w:rsidR="00BB0DEE" w:rsidRPr="00BB0DEE">
              <w:rPr>
                <w:rFonts w:ascii="Times New Roman" w:hAnsi="Times New Roman"/>
                <w:sz w:val="24"/>
                <w:szCs w:val="22"/>
              </w:rPr>
              <w:t>Peru</w:t>
            </w:r>
          </w:p>
        </w:tc>
        <w:tc>
          <w:tcPr>
            <w:tcW w:w="2452" w:type="dxa"/>
          </w:tcPr>
          <w:p w14:paraId="180865AD" w14:textId="100EB6CF" w:rsidR="00BB0DEE" w:rsidRPr="00501DE9" w:rsidRDefault="00BB0DEE" w:rsidP="0035457C">
            <w:pPr>
              <w:spacing w:before="80" w:after="80"/>
              <w:ind w:right="57"/>
              <w:rPr>
                <w:rFonts w:ascii="Times New Roman" w:hAnsi="Times New Roman"/>
                <w:sz w:val="24"/>
                <w:szCs w:val="22"/>
              </w:rPr>
            </w:pPr>
            <w:r w:rsidRPr="00501DE9">
              <w:rPr>
                <w:rFonts w:ascii="Times New Roman" w:hAnsi="Times New Roman"/>
                <w:sz w:val="24"/>
                <w:szCs w:val="22"/>
              </w:rPr>
              <w:t xml:space="preserve">Non-native and invasive. </w:t>
            </w:r>
          </w:p>
          <w:p w14:paraId="1F87CA04" w14:textId="0B7D92A9" w:rsidR="00BB0DEE" w:rsidRDefault="00BB0DEE" w:rsidP="0035457C">
            <w:pPr>
              <w:spacing w:before="80" w:after="80"/>
              <w:ind w:right="57"/>
              <w:rPr>
                <w:rFonts w:ascii="Times New Roman" w:hAnsi="Times New Roman"/>
                <w:szCs w:val="22"/>
              </w:rPr>
            </w:pPr>
          </w:p>
          <w:p w14:paraId="6B7024E0" w14:textId="37BE936E" w:rsidR="00BB0DEE" w:rsidRDefault="00BB0DEE" w:rsidP="0035457C">
            <w:pPr>
              <w:spacing w:before="80" w:after="80"/>
              <w:ind w:right="57"/>
              <w:rPr>
                <w:rFonts w:ascii="Times New Roman" w:hAnsi="Times New Roman"/>
                <w:szCs w:val="22"/>
              </w:rPr>
            </w:pPr>
          </w:p>
          <w:p w14:paraId="252ABF33" w14:textId="6B38DCC6" w:rsidR="00BB0DEE" w:rsidRDefault="00BB0DEE" w:rsidP="0035457C">
            <w:pPr>
              <w:spacing w:before="80" w:after="80"/>
              <w:ind w:right="57"/>
              <w:rPr>
                <w:rFonts w:ascii="Times New Roman" w:hAnsi="Times New Roman"/>
                <w:szCs w:val="22"/>
              </w:rPr>
            </w:pPr>
          </w:p>
          <w:p w14:paraId="7F7A9475" w14:textId="77777777" w:rsidR="00BB0DEE" w:rsidRDefault="00BB0DEE" w:rsidP="0035457C">
            <w:pPr>
              <w:spacing w:before="80" w:after="80"/>
              <w:ind w:right="57"/>
              <w:rPr>
                <w:rFonts w:ascii="Times New Roman" w:hAnsi="Times New Roman"/>
                <w:szCs w:val="22"/>
              </w:rPr>
            </w:pPr>
          </w:p>
          <w:p w14:paraId="678119D0" w14:textId="56D7BFA9" w:rsidR="00BB0DEE" w:rsidRDefault="00BB0DEE" w:rsidP="0035457C">
            <w:pPr>
              <w:spacing w:before="80" w:after="80"/>
              <w:ind w:right="57"/>
              <w:rPr>
                <w:rFonts w:ascii="Times New Roman" w:hAnsi="Times New Roman"/>
                <w:szCs w:val="22"/>
              </w:rPr>
            </w:pPr>
          </w:p>
          <w:p w14:paraId="36074DC5" w14:textId="79435E2A" w:rsidR="00BB0DEE" w:rsidRPr="00AF2820" w:rsidRDefault="00BB0DEE" w:rsidP="00BB0DEE">
            <w:pPr>
              <w:spacing w:before="80" w:after="80"/>
              <w:ind w:right="57"/>
              <w:rPr>
                <w:rFonts w:ascii="Times New Roman" w:hAnsi="Times New Roman"/>
                <w:sz w:val="24"/>
                <w:szCs w:val="22"/>
              </w:rPr>
            </w:pPr>
            <w:r w:rsidRPr="00501DE9">
              <w:rPr>
                <w:rFonts w:ascii="Times New Roman" w:hAnsi="Times New Roman"/>
                <w:sz w:val="24"/>
                <w:szCs w:val="22"/>
              </w:rPr>
              <w:t>Non-native and planted without showing signs of invasiveness</w:t>
            </w:r>
          </w:p>
        </w:tc>
        <w:tc>
          <w:tcPr>
            <w:tcW w:w="2983" w:type="dxa"/>
          </w:tcPr>
          <w:p w14:paraId="513F4C44" w14:textId="10DD5CD0" w:rsidR="00175489" w:rsidRPr="00BB0DEE" w:rsidRDefault="009520E0" w:rsidP="0035457C">
            <w:pPr>
              <w:spacing w:before="80" w:after="80"/>
              <w:ind w:right="57"/>
              <w:rPr>
                <w:rFonts w:ascii="Times New Roman" w:hAnsi="Times New Roman"/>
                <w:szCs w:val="22"/>
              </w:rPr>
            </w:pPr>
            <w:r w:rsidRPr="00BB0DEE">
              <w:rPr>
                <w:rFonts w:ascii="Times New Roman" w:hAnsi="Times New Roman"/>
                <w:szCs w:val="22"/>
              </w:rPr>
              <w:t>CABI</w:t>
            </w:r>
            <w:r w:rsidR="00D95369">
              <w:rPr>
                <w:rFonts w:ascii="Times New Roman" w:hAnsi="Times New Roman"/>
                <w:szCs w:val="22"/>
              </w:rPr>
              <w:t xml:space="preserve"> (2017)</w:t>
            </w:r>
            <w:r w:rsidRPr="00BB0DEE">
              <w:rPr>
                <w:rFonts w:ascii="Times New Roman" w:hAnsi="Times New Roman"/>
                <w:szCs w:val="22"/>
              </w:rPr>
              <w:t>, GBIF</w:t>
            </w:r>
            <w:r w:rsidR="00D95369">
              <w:rPr>
                <w:rFonts w:ascii="Times New Roman" w:hAnsi="Times New Roman"/>
                <w:szCs w:val="22"/>
              </w:rPr>
              <w:t xml:space="preserve"> (2017</w:t>
            </w:r>
            <w:r w:rsidRPr="00BB0DEE">
              <w:rPr>
                <w:rFonts w:ascii="Times New Roman" w:hAnsi="Times New Roman"/>
                <w:szCs w:val="22"/>
              </w:rPr>
              <w:t>, EDDMAPPS, USDA</w:t>
            </w:r>
            <w:r w:rsidR="00D95369">
              <w:rPr>
                <w:rFonts w:ascii="Times New Roman" w:hAnsi="Times New Roman"/>
                <w:szCs w:val="22"/>
              </w:rPr>
              <w:t xml:space="preserve"> (2008)</w:t>
            </w:r>
            <w:r w:rsidRPr="00BB0DEE">
              <w:rPr>
                <w:rFonts w:ascii="Times New Roman" w:hAnsi="Times New Roman"/>
                <w:szCs w:val="22"/>
              </w:rPr>
              <w:t xml:space="preserve">; Bruce </w:t>
            </w:r>
            <w:r w:rsidR="00D95369">
              <w:rPr>
                <w:rFonts w:ascii="Times New Roman" w:hAnsi="Times New Roman"/>
                <w:szCs w:val="22"/>
              </w:rPr>
              <w:t>(</w:t>
            </w:r>
            <w:r w:rsidRPr="00BB0DEE">
              <w:rPr>
                <w:rFonts w:ascii="Times New Roman" w:hAnsi="Times New Roman"/>
                <w:szCs w:val="22"/>
              </w:rPr>
              <w:t>1997</w:t>
            </w:r>
            <w:r w:rsidR="00D95369">
              <w:rPr>
                <w:rFonts w:ascii="Times New Roman" w:hAnsi="Times New Roman"/>
                <w:szCs w:val="22"/>
              </w:rPr>
              <w:t>)</w:t>
            </w:r>
            <w:r w:rsidRPr="00BB0DEE">
              <w:rPr>
                <w:rFonts w:ascii="Times New Roman" w:hAnsi="Times New Roman"/>
                <w:szCs w:val="22"/>
              </w:rPr>
              <w:t>; Carmarillo</w:t>
            </w:r>
            <w:r w:rsidR="0064613E">
              <w:rPr>
                <w:rFonts w:ascii="Times New Roman" w:hAnsi="Times New Roman"/>
                <w:szCs w:val="22"/>
              </w:rPr>
              <w:t xml:space="preserve"> </w:t>
            </w:r>
            <w:r w:rsidR="00F76695" w:rsidRPr="00F76695">
              <w:rPr>
                <w:rFonts w:ascii="Times New Roman" w:hAnsi="Times New Roman"/>
                <w:i/>
                <w:szCs w:val="22"/>
              </w:rPr>
              <w:t>et al</w:t>
            </w:r>
            <w:r w:rsidR="0064613E">
              <w:rPr>
                <w:rFonts w:ascii="Times New Roman" w:hAnsi="Times New Roman"/>
                <w:szCs w:val="22"/>
              </w:rPr>
              <w:t xml:space="preserve">. </w:t>
            </w:r>
            <w:r w:rsidR="00D95369">
              <w:rPr>
                <w:rFonts w:ascii="Times New Roman" w:hAnsi="Times New Roman"/>
                <w:szCs w:val="22"/>
              </w:rPr>
              <w:t>(</w:t>
            </w:r>
            <w:r w:rsidRPr="00BB0DEE">
              <w:rPr>
                <w:rFonts w:ascii="Times New Roman" w:hAnsi="Times New Roman"/>
                <w:szCs w:val="22"/>
              </w:rPr>
              <w:t>2015</w:t>
            </w:r>
            <w:r w:rsidR="00D95369">
              <w:rPr>
                <w:rFonts w:ascii="Times New Roman" w:hAnsi="Times New Roman"/>
                <w:szCs w:val="22"/>
              </w:rPr>
              <w:t>)</w:t>
            </w:r>
            <w:r w:rsidRPr="00BB0DEE">
              <w:rPr>
                <w:rFonts w:ascii="Times New Roman" w:hAnsi="Times New Roman"/>
                <w:szCs w:val="22"/>
              </w:rPr>
              <w:t>, S</w:t>
            </w:r>
            <w:r w:rsidR="006A68F8">
              <w:rPr>
                <w:rFonts w:ascii="Times New Roman" w:hAnsi="Times New Roman"/>
                <w:szCs w:val="22"/>
              </w:rPr>
              <w:t>ie</w:t>
            </w:r>
            <w:r w:rsidRPr="00BB0DEE">
              <w:rPr>
                <w:rFonts w:ascii="Times New Roman" w:hAnsi="Times New Roman"/>
                <w:szCs w:val="22"/>
              </w:rPr>
              <w:t xml:space="preserve">mann </w:t>
            </w:r>
            <w:r w:rsidR="0064613E">
              <w:rPr>
                <w:rFonts w:ascii="Times New Roman" w:hAnsi="Times New Roman"/>
                <w:szCs w:val="22"/>
              </w:rPr>
              <w:t xml:space="preserve">and Rogers </w:t>
            </w:r>
            <w:r w:rsidR="00D95369">
              <w:rPr>
                <w:rFonts w:ascii="Times New Roman" w:hAnsi="Times New Roman"/>
                <w:szCs w:val="22"/>
              </w:rPr>
              <w:t>(</w:t>
            </w:r>
            <w:r w:rsidRPr="00BB0DEE">
              <w:rPr>
                <w:rFonts w:ascii="Times New Roman" w:hAnsi="Times New Roman"/>
                <w:szCs w:val="22"/>
              </w:rPr>
              <w:t>2003</w:t>
            </w:r>
            <w:r w:rsidR="00D95369">
              <w:rPr>
                <w:rFonts w:ascii="Times New Roman" w:hAnsi="Times New Roman"/>
                <w:szCs w:val="22"/>
              </w:rPr>
              <w:t>)</w:t>
            </w:r>
            <w:r w:rsidR="00CD6BB7" w:rsidRPr="00BB0DEE">
              <w:rPr>
                <w:rFonts w:ascii="Times New Roman" w:hAnsi="Times New Roman"/>
                <w:szCs w:val="22"/>
              </w:rPr>
              <w:t xml:space="preserve">; </w:t>
            </w:r>
            <w:r w:rsidR="000A3FFC" w:rsidRPr="00BB0DEE">
              <w:rPr>
                <w:rFonts w:ascii="Times New Roman" w:hAnsi="Times New Roman"/>
                <w:szCs w:val="22"/>
              </w:rPr>
              <w:t>Chapman</w:t>
            </w:r>
            <w:r w:rsidR="0064613E">
              <w:rPr>
                <w:rFonts w:ascii="Times New Roman" w:hAnsi="Times New Roman"/>
                <w:szCs w:val="22"/>
              </w:rPr>
              <w:t xml:space="preserve"> </w:t>
            </w:r>
            <w:r w:rsidR="00F76695" w:rsidRPr="00F76695">
              <w:rPr>
                <w:rFonts w:ascii="Times New Roman" w:hAnsi="Times New Roman"/>
                <w:i/>
                <w:szCs w:val="22"/>
              </w:rPr>
              <w:t>et al</w:t>
            </w:r>
            <w:r w:rsidR="0064613E">
              <w:rPr>
                <w:rFonts w:ascii="Times New Roman" w:hAnsi="Times New Roman"/>
                <w:szCs w:val="22"/>
              </w:rPr>
              <w:t>.</w:t>
            </w:r>
            <w:r w:rsidR="000A3FFC" w:rsidRPr="00BB0DEE">
              <w:rPr>
                <w:rFonts w:ascii="Times New Roman" w:hAnsi="Times New Roman"/>
                <w:szCs w:val="22"/>
              </w:rPr>
              <w:t xml:space="preserve"> </w:t>
            </w:r>
            <w:r w:rsidR="00D95369">
              <w:rPr>
                <w:rFonts w:ascii="Times New Roman" w:hAnsi="Times New Roman"/>
                <w:szCs w:val="22"/>
              </w:rPr>
              <w:t>(</w:t>
            </w:r>
            <w:r w:rsidR="000A3FFC" w:rsidRPr="00BB0DEE">
              <w:rPr>
                <w:rFonts w:ascii="Times New Roman" w:hAnsi="Times New Roman"/>
                <w:szCs w:val="22"/>
              </w:rPr>
              <w:t>2008</w:t>
            </w:r>
            <w:r w:rsidR="00D95369">
              <w:rPr>
                <w:rFonts w:ascii="Times New Roman" w:hAnsi="Times New Roman"/>
                <w:szCs w:val="22"/>
              </w:rPr>
              <w:t>)</w:t>
            </w:r>
            <w:r w:rsidR="0004770A" w:rsidRPr="00BB0DEE">
              <w:rPr>
                <w:rFonts w:ascii="Times New Roman" w:hAnsi="Times New Roman"/>
                <w:szCs w:val="22"/>
              </w:rPr>
              <w:t>; DeWalt</w:t>
            </w:r>
            <w:r w:rsidR="0064613E">
              <w:rPr>
                <w:rFonts w:ascii="Times New Roman" w:hAnsi="Times New Roman"/>
                <w:szCs w:val="22"/>
              </w:rPr>
              <w:t xml:space="preserve"> </w:t>
            </w:r>
            <w:r w:rsidR="00F76695" w:rsidRPr="00F76695">
              <w:rPr>
                <w:rFonts w:ascii="Times New Roman" w:hAnsi="Times New Roman"/>
                <w:i/>
                <w:szCs w:val="22"/>
              </w:rPr>
              <w:t>et al</w:t>
            </w:r>
            <w:r w:rsidR="0064613E">
              <w:rPr>
                <w:rFonts w:ascii="Times New Roman" w:hAnsi="Times New Roman"/>
                <w:szCs w:val="22"/>
              </w:rPr>
              <w:t>.</w:t>
            </w:r>
            <w:r w:rsidR="0004770A" w:rsidRPr="00BB0DEE">
              <w:rPr>
                <w:rFonts w:ascii="Times New Roman" w:hAnsi="Times New Roman"/>
                <w:szCs w:val="22"/>
              </w:rPr>
              <w:t xml:space="preserve"> </w:t>
            </w:r>
            <w:r w:rsidR="00D95369">
              <w:rPr>
                <w:rFonts w:ascii="Times New Roman" w:hAnsi="Times New Roman"/>
                <w:szCs w:val="22"/>
              </w:rPr>
              <w:t>(</w:t>
            </w:r>
            <w:r w:rsidR="0004770A" w:rsidRPr="00BB0DEE">
              <w:rPr>
                <w:rFonts w:ascii="Times New Roman" w:hAnsi="Times New Roman"/>
                <w:szCs w:val="22"/>
              </w:rPr>
              <w:t>2011</w:t>
            </w:r>
            <w:r w:rsidR="00D95369">
              <w:rPr>
                <w:rFonts w:ascii="Times New Roman" w:hAnsi="Times New Roman"/>
                <w:szCs w:val="22"/>
              </w:rPr>
              <w:t>)</w:t>
            </w:r>
          </w:p>
        </w:tc>
      </w:tr>
      <w:tr w:rsidR="00175489" w:rsidRPr="002004ED" w14:paraId="7DBD9160" w14:textId="77777777" w:rsidTr="00DD4160">
        <w:trPr>
          <w:trHeight w:val="673"/>
        </w:trPr>
        <w:tc>
          <w:tcPr>
            <w:tcW w:w="1564" w:type="dxa"/>
          </w:tcPr>
          <w:p w14:paraId="19DEBC3F" w14:textId="71CA19E0" w:rsidR="00175489" w:rsidRPr="00BF5781" w:rsidRDefault="00175489" w:rsidP="0035457C">
            <w:pPr>
              <w:spacing w:before="80" w:after="80"/>
              <w:ind w:right="57"/>
              <w:rPr>
                <w:rFonts w:ascii="Times New Roman" w:hAnsi="Times New Roman"/>
                <w:sz w:val="24"/>
                <w:szCs w:val="24"/>
              </w:rPr>
            </w:pPr>
            <w:r w:rsidRPr="00BF5781">
              <w:rPr>
                <w:rFonts w:ascii="Times New Roman" w:hAnsi="Times New Roman"/>
                <w:sz w:val="24"/>
                <w:szCs w:val="24"/>
              </w:rPr>
              <w:t>Asia</w:t>
            </w:r>
          </w:p>
        </w:tc>
        <w:tc>
          <w:tcPr>
            <w:tcW w:w="3472" w:type="dxa"/>
          </w:tcPr>
          <w:p w14:paraId="27530E98" w14:textId="73472273" w:rsidR="00BB0DEE" w:rsidRPr="00501DE9" w:rsidRDefault="00227C78" w:rsidP="0035457C">
            <w:pPr>
              <w:spacing w:before="80" w:after="80"/>
              <w:ind w:right="57"/>
              <w:rPr>
                <w:rFonts w:ascii="Times New Roman" w:hAnsi="Times New Roman"/>
                <w:sz w:val="24"/>
                <w:szCs w:val="24"/>
              </w:rPr>
            </w:pPr>
            <w:r w:rsidRPr="00501DE9">
              <w:rPr>
                <w:rFonts w:ascii="Times New Roman" w:hAnsi="Times New Roman"/>
                <w:sz w:val="24"/>
                <w:szCs w:val="24"/>
              </w:rPr>
              <w:t xml:space="preserve">China, Japan, </w:t>
            </w:r>
            <w:r w:rsidR="00501DE9">
              <w:rPr>
                <w:rFonts w:ascii="Times New Roman" w:hAnsi="Times New Roman"/>
                <w:sz w:val="24"/>
                <w:szCs w:val="24"/>
              </w:rPr>
              <w:t xml:space="preserve">South Korea </w:t>
            </w:r>
          </w:p>
          <w:p w14:paraId="5D39C1F5" w14:textId="77777777" w:rsidR="00BB0DEE" w:rsidRPr="00501DE9" w:rsidRDefault="00BB0DEE" w:rsidP="0035457C">
            <w:pPr>
              <w:spacing w:before="80" w:after="80"/>
              <w:ind w:right="57"/>
              <w:rPr>
                <w:rFonts w:ascii="Times New Roman" w:hAnsi="Times New Roman"/>
                <w:sz w:val="24"/>
                <w:szCs w:val="24"/>
              </w:rPr>
            </w:pPr>
          </w:p>
          <w:p w14:paraId="2E343FBF" w14:textId="77777777" w:rsidR="00BB0DEE" w:rsidRPr="00501DE9" w:rsidRDefault="00BB0DEE" w:rsidP="0035457C">
            <w:pPr>
              <w:spacing w:before="80" w:after="80"/>
              <w:ind w:right="57"/>
              <w:rPr>
                <w:rFonts w:ascii="Times New Roman" w:hAnsi="Times New Roman"/>
                <w:sz w:val="24"/>
                <w:szCs w:val="24"/>
              </w:rPr>
            </w:pPr>
          </w:p>
          <w:p w14:paraId="776E5800" w14:textId="13875236" w:rsidR="00175489" w:rsidRPr="00501DE9" w:rsidRDefault="00BB0DEE" w:rsidP="0035457C">
            <w:pPr>
              <w:spacing w:before="80" w:after="80"/>
              <w:ind w:right="57"/>
              <w:rPr>
                <w:rFonts w:ascii="Times New Roman" w:hAnsi="Times New Roman"/>
                <w:sz w:val="24"/>
                <w:szCs w:val="24"/>
              </w:rPr>
            </w:pPr>
            <w:r w:rsidRPr="00501DE9">
              <w:rPr>
                <w:rFonts w:ascii="Times New Roman" w:hAnsi="Times New Roman"/>
                <w:sz w:val="24"/>
                <w:szCs w:val="24"/>
              </w:rPr>
              <w:t xml:space="preserve">India, </w:t>
            </w:r>
            <w:r w:rsidR="00227C78" w:rsidRPr="00501DE9">
              <w:rPr>
                <w:rFonts w:ascii="Times New Roman" w:hAnsi="Times New Roman"/>
                <w:sz w:val="24"/>
                <w:szCs w:val="24"/>
              </w:rPr>
              <w:t>Pakistan, Taiwan</w:t>
            </w:r>
            <w:r w:rsidR="009520E0" w:rsidRPr="00501DE9">
              <w:rPr>
                <w:rFonts w:ascii="Times New Roman" w:hAnsi="Times New Roman"/>
                <w:sz w:val="24"/>
                <w:szCs w:val="24"/>
              </w:rPr>
              <w:t xml:space="preserve"> </w:t>
            </w:r>
          </w:p>
          <w:p w14:paraId="10E874C9" w14:textId="26AA899F" w:rsidR="00BB0DEE" w:rsidRPr="00501DE9" w:rsidRDefault="00BB0DEE" w:rsidP="0035457C">
            <w:pPr>
              <w:spacing w:before="80" w:after="80"/>
              <w:ind w:right="57"/>
              <w:rPr>
                <w:rFonts w:ascii="Times New Roman" w:hAnsi="Times New Roman"/>
                <w:sz w:val="24"/>
                <w:szCs w:val="24"/>
              </w:rPr>
            </w:pPr>
          </w:p>
        </w:tc>
        <w:tc>
          <w:tcPr>
            <w:tcW w:w="2452" w:type="dxa"/>
          </w:tcPr>
          <w:p w14:paraId="042F126A" w14:textId="5812C5CE" w:rsidR="00175489" w:rsidRPr="00501DE9" w:rsidRDefault="00501DE9" w:rsidP="00E2202F">
            <w:pPr>
              <w:spacing w:before="80" w:after="80"/>
              <w:ind w:right="57"/>
              <w:rPr>
                <w:rFonts w:ascii="Times New Roman" w:hAnsi="Times New Roman"/>
                <w:sz w:val="24"/>
                <w:szCs w:val="22"/>
              </w:rPr>
            </w:pPr>
            <w:r>
              <w:rPr>
                <w:rFonts w:ascii="Times New Roman" w:hAnsi="Times New Roman"/>
                <w:sz w:val="24"/>
                <w:szCs w:val="22"/>
              </w:rPr>
              <w:t>N</w:t>
            </w:r>
            <w:r w:rsidR="00A2250F" w:rsidRPr="00501DE9">
              <w:rPr>
                <w:rFonts w:ascii="Times New Roman" w:hAnsi="Times New Roman"/>
                <w:sz w:val="24"/>
                <w:szCs w:val="22"/>
              </w:rPr>
              <w:t xml:space="preserve">ative </w:t>
            </w:r>
          </w:p>
          <w:p w14:paraId="40D509D4" w14:textId="716F216C" w:rsidR="00BB0DEE" w:rsidRDefault="00BB0DEE" w:rsidP="00E2202F">
            <w:pPr>
              <w:spacing w:before="80" w:after="80"/>
              <w:ind w:right="57"/>
              <w:rPr>
                <w:rFonts w:ascii="Times New Roman" w:hAnsi="Times New Roman"/>
                <w:i/>
                <w:szCs w:val="22"/>
              </w:rPr>
            </w:pPr>
          </w:p>
          <w:p w14:paraId="23AE4613" w14:textId="77777777" w:rsidR="00501DE9" w:rsidRDefault="00501DE9" w:rsidP="00BB0DEE">
            <w:pPr>
              <w:rPr>
                <w:rFonts w:ascii="Times New Roman" w:hAnsi="Times New Roman"/>
                <w:szCs w:val="22"/>
              </w:rPr>
            </w:pPr>
          </w:p>
          <w:p w14:paraId="43278169" w14:textId="77777777" w:rsidR="00501DE9" w:rsidRDefault="00501DE9" w:rsidP="00BB0DEE">
            <w:pPr>
              <w:rPr>
                <w:rFonts w:ascii="Times New Roman" w:hAnsi="Times New Roman"/>
                <w:szCs w:val="22"/>
              </w:rPr>
            </w:pPr>
          </w:p>
          <w:p w14:paraId="40FDDC4A" w14:textId="697185D1" w:rsidR="00BB0DEE" w:rsidRDefault="00BB0DEE" w:rsidP="00BB0DEE">
            <w:pPr>
              <w:rPr>
                <w:rFonts w:ascii="Times New Roman" w:hAnsi="Times New Roman"/>
                <w:szCs w:val="22"/>
              </w:rPr>
            </w:pPr>
            <w:r>
              <w:rPr>
                <w:rFonts w:ascii="Times New Roman" w:hAnsi="Times New Roman"/>
                <w:szCs w:val="22"/>
              </w:rPr>
              <w:t xml:space="preserve">Non-native and mostly planted. </w:t>
            </w:r>
          </w:p>
          <w:p w14:paraId="124F073F" w14:textId="77777777" w:rsidR="00501DE9" w:rsidRDefault="00501DE9" w:rsidP="00BB0DEE">
            <w:pPr>
              <w:rPr>
                <w:rFonts w:ascii="Times New Roman" w:hAnsi="Times New Roman"/>
                <w:szCs w:val="22"/>
              </w:rPr>
            </w:pPr>
          </w:p>
          <w:p w14:paraId="4F621F19" w14:textId="0CF99B1F" w:rsidR="00501DE9" w:rsidRPr="00BB0DEE" w:rsidRDefault="00501DE9" w:rsidP="00BB0DEE">
            <w:pPr>
              <w:rPr>
                <w:rFonts w:ascii="Times New Roman" w:hAnsi="Times New Roman"/>
                <w:szCs w:val="22"/>
              </w:rPr>
            </w:pPr>
            <w:r>
              <w:rPr>
                <w:rFonts w:ascii="Times New Roman" w:hAnsi="Times New Roman"/>
                <w:szCs w:val="22"/>
              </w:rPr>
              <w:t>Taiwan (uncertain status)</w:t>
            </w:r>
          </w:p>
        </w:tc>
        <w:tc>
          <w:tcPr>
            <w:tcW w:w="2983" w:type="dxa"/>
          </w:tcPr>
          <w:p w14:paraId="47E6D671" w14:textId="69B15C07" w:rsidR="00175489" w:rsidRPr="00BF5781" w:rsidRDefault="009520E0" w:rsidP="0035457C">
            <w:pPr>
              <w:spacing w:before="80" w:after="80"/>
              <w:ind w:right="57"/>
              <w:rPr>
                <w:rFonts w:ascii="Times New Roman" w:hAnsi="Times New Roman"/>
                <w:szCs w:val="22"/>
              </w:rPr>
            </w:pPr>
            <w:r w:rsidRPr="001B39A1">
              <w:rPr>
                <w:rFonts w:ascii="Times New Roman" w:hAnsi="Times New Roman"/>
                <w:szCs w:val="22"/>
                <w:lang w:val="fr-BE"/>
              </w:rPr>
              <w:t>CABI</w:t>
            </w:r>
            <w:r w:rsidR="00D95369" w:rsidRPr="001B39A1">
              <w:rPr>
                <w:rFonts w:ascii="Times New Roman" w:hAnsi="Times New Roman"/>
                <w:szCs w:val="22"/>
                <w:lang w:val="fr-BE"/>
              </w:rPr>
              <w:t xml:space="preserve"> (2017)</w:t>
            </w:r>
            <w:r w:rsidRPr="001B39A1">
              <w:rPr>
                <w:rFonts w:ascii="Times New Roman" w:hAnsi="Times New Roman"/>
                <w:szCs w:val="22"/>
                <w:lang w:val="fr-BE"/>
              </w:rPr>
              <w:t>, GBIF</w:t>
            </w:r>
            <w:r w:rsidR="00D95369" w:rsidRPr="001B39A1">
              <w:rPr>
                <w:rFonts w:ascii="Times New Roman" w:hAnsi="Times New Roman"/>
                <w:szCs w:val="22"/>
                <w:lang w:val="fr-BE"/>
              </w:rPr>
              <w:t xml:space="preserve"> (2017)</w:t>
            </w:r>
            <w:r w:rsidRPr="001B39A1">
              <w:rPr>
                <w:rFonts w:ascii="Times New Roman" w:hAnsi="Times New Roman"/>
                <w:szCs w:val="22"/>
                <w:lang w:val="fr-BE"/>
              </w:rPr>
              <w:t>, EDDMAPPS, USDA</w:t>
            </w:r>
            <w:r w:rsidR="00D95369" w:rsidRPr="001B39A1">
              <w:rPr>
                <w:rFonts w:ascii="Times New Roman" w:hAnsi="Times New Roman"/>
                <w:szCs w:val="22"/>
                <w:lang w:val="fr-BE"/>
              </w:rPr>
              <w:t xml:space="preserve"> (2008)</w:t>
            </w:r>
            <w:r w:rsidRPr="001B39A1">
              <w:rPr>
                <w:rFonts w:ascii="Times New Roman" w:hAnsi="Times New Roman"/>
                <w:szCs w:val="22"/>
                <w:lang w:val="fr-BE"/>
              </w:rPr>
              <w:t>, Bruce</w:t>
            </w:r>
            <w:r w:rsidR="0064613E" w:rsidRPr="001B39A1">
              <w:rPr>
                <w:rFonts w:ascii="Times New Roman" w:hAnsi="Times New Roman"/>
                <w:szCs w:val="22"/>
                <w:lang w:val="fr-BE"/>
              </w:rPr>
              <w:t xml:space="preserve"> </w:t>
            </w:r>
            <w:r w:rsidR="00F76695" w:rsidRPr="001B39A1">
              <w:rPr>
                <w:rFonts w:ascii="Times New Roman" w:hAnsi="Times New Roman"/>
                <w:i/>
                <w:szCs w:val="22"/>
                <w:lang w:val="fr-BE"/>
              </w:rPr>
              <w:t>et al</w:t>
            </w:r>
            <w:r w:rsidR="0064613E" w:rsidRPr="001B39A1">
              <w:rPr>
                <w:rFonts w:ascii="Times New Roman" w:hAnsi="Times New Roman"/>
                <w:szCs w:val="22"/>
                <w:lang w:val="fr-BE"/>
              </w:rPr>
              <w:t>.</w:t>
            </w:r>
            <w:r w:rsidRPr="001B39A1">
              <w:rPr>
                <w:rFonts w:ascii="Times New Roman" w:hAnsi="Times New Roman"/>
                <w:szCs w:val="22"/>
                <w:lang w:val="fr-BE"/>
              </w:rPr>
              <w:t xml:space="preserve"> </w:t>
            </w:r>
            <w:r w:rsidR="00D95369" w:rsidRPr="006E127A">
              <w:rPr>
                <w:rFonts w:ascii="Times New Roman" w:hAnsi="Times New Roman"/>
                <w:szCs w:val="22"/>
                <w:lang w:val="nl-NL"/>
              </w:rPr>
              <w:t>(</w:t>
            </w:r>
            <w:r w:rsidRPr="006E127A">
              <w:rPr>
                <w:rFonts w:ascii="Times New Roman" w:hAnsi="Times New Roman"/>
                <w:szCs w:val="22"/>
                <w:lang w:val="nl-NL"/>
              </w:rPr>
              <w:t>1997</w:t>
            </w:r>
            <w:r w:rsidR="00D95369" w:rsidRPr="006E127A">
              <w:rPr>
                <w:rFonts w:ascii="Times New Roman" w:hAnsi="Times New Roman"/>
                <w:szCs w:val="22"/>
                <w:lang w:val="nl-NL"/>
              </w:rPr>
              <w:t>)</w:t>
            </w:r>
            <w:r w:rsidRPr="006E127A">
              <w:rPr>
                <w:rFonts w:ascii="Times New Roman" w:hAnsi="Times New Roman"/>
                <w:szCs w:val="22"/>
                <w:lang w:val="nl-NL"/>
              </w:rPr>
              <w:t>; S</w:t>
            </w:r>
            <w:r w:rsidR="006A68F8" w:rsidRPr="006E127A">
              <w:rPr>
                <w:rFonts w:ascii="Times New Roman" w:hAnsi="Times New Roman"/>
                <w:szCs w:val="22"/>
                <w:lang w:val="nl-NL"/>
              </w:rPr>
              <w:t>ie</w:t>
            </w:r>
            <w:r w:rsidRPr="006E127A">
              <w:rPr>
                <w:rFonts w:ascii="Times New Roman" w:hAnsi="Times New Roman"/>
                <w:szCs w:val="22"/>
                <w:lang w:val="nl-NL"/>
              </w:rPr>
              <w:t xml:space="preserve">mann </w:t>
            </w:r>
            <w:r w:rsidR="0064613E" w:rsidRPr="006E127A">
              <w:rPr>
                <w:rFonts w:ascii="Times New Roman" w:hAnsi="Times New Roman"/>
                <w:szCs w:val="22"/>
                <w:lang w:val="nl-NL"/>
              </w:rPr>
              <w:t xml:space="preserve">and Rogers </w:t>
            </w:r>
            <w:r w:rsidRPr="006E127A">
              <w:rPr>
                <w:rFonts w:ascii="Times New Roman" w:hAnsi="Times New Roman"/>
                <w:szCs w:val="22"/>
                <w:lang w:val="nl-NL"/>
              </w:rPr>
              <w:t>2003</w:t>
            </w:r>
            <w:r w:rsidR="00CD6BB7" w:rsidRPr="006E127A">
              <w:rPr>
                <w:rFonts w:ascii="Times New Roman" w:hAnsi="Times New Roman"/>
                <w:szCs w:val="22"/>
                <w:lang w:val="nl-NL"/>
              </w:rPr>
              <w:t>; )</w:t>
            </w:r>
            <w:r w:rsidR="0004770A" w:rsidRPr="006E127A">
              <w:rPr>
                <w:rFonts w:ascii="Times New Roman" w:hAnsi="Times New Roman"/>
                <w:szCs w:val="22"/>
                <w:lang w:val="nl-NL"/>
              </w:rPr>
              <w:t xml:space="preserve">; DeWalt </w:t>
            </w:r>
            <w:r w:rsidR="00F76695" w:rsidRPr="006E127A">
              <w:rPr>
                <w:rFonts w:ascii="Times New Roman" w:hAnsi="Times New Roman"/>
                <w:i/>
                <w:szCs w:val="22"/>
                <w:lang w:val="nl-NL"/>
              </w:rPr>
              <w:t>et al</w:t>
            </w:r>
            <w:r w:rsidR="0064613E" w:rsidRPr="006E127A">
              <w:rPr>
                <w:rFonts w:ascii="Times New Roman" w:hAnsi="Times New Roman"/>
                <w:szCs w:val="22"/>
                <w:lang w:val="nl-NL"/>
              </w:rPr>
              <w:t xml:space="preserve">. </w:t>
            </w:r>
            <w:r w:rsidR="00D95369">
              <w:rPr>
                <w:rFonts w:ascii="Times New Roman" w:hAnsi="Times New Roman"/>
                <w:szCs w:val="22"/>
              </w:rPr>
              <w:t>(</w:t>
            </w:r>
            <w:r w:rsidR="0004770A" w:rsidRPr="00BF5781">
              <w:rPr>
                <w:rFonts w:ascii="Times New Roman" w:hAnsi="Times New Roman"/>
                <w:szCs w:val="22"/>
              </w:rPr>
              <w:t>2011</w:t>
            </w:r>
            <w:r w:rsidR="00D95369">
              <w:rPr>
                <w:rFonts w:ascii="Times New Roman" w:hAnsi="Times New Roman"/>
                <w:szCs w:val="22"/>
              </w:rPr>
              <w:t>)</w:t>
            </w:r>
          </w:p>
        </w:tc>
      </w:tr>
      <w:tr w:rsidR="00175489" w:rsidRPr="002004ED" w14:paraId="14A4E749" w14:textId="77777777" w:rsidTr="00DD4160">
        <w:trPr>
          <w:trHeight w:val="390"/>
        </w:trPr>
        <w:tc>
          <w:tcPr>
            <w:tcW w:w="1564" w:type="dxa"/>
          </w:tcPr>
          <w:p w14:paraId="6C7F1864" w14:textId="77777777" w:rsidR="00175489" w:rsidRPr="00D95369" w:rsidRDefault="00175489" w:rsidP="0035457C">
            <w:pPr>
              <w:spacing w:before="80" w:after="80"/>
              <w:ind w:right="57"/>
              <w:rPr>
                <w:rFonts w:ascii="Times New Roman" w:hAnsi="Times New Roman"/>
                <w:sz w:val="24"/>
                <w:szCs w:val="24"/>
                <w:highlight w:val="yellow"/>
              </w:rPr>
            </w:pPr>
            <w:r w:rsidRPr="002D1FAC">
              <w:rPr>
                <w:rFonts w:ascii="Times New Roman" w:hAnsi="Times New Roman"/>
                <w:sz w:val="24"/>
                <w:szCs w:val="24"/>
              </w:rPr>
              <w:t>Europe</w:t>
            </w:r>
          </w:p>
        </w:tc>
        <w:tc>
          <w:tcPr>
            <w:tcW w:w="3472" w:type="dxa"/>
          </w:tcPr>
          <w:p w14:paraId="62D7B2BB" w14:textId="69FA0612" w:rsidR="00175489" w:rsidRPr="00D95369" w:rsidRDefault="00175489" w:rsidP="0035457C">
            <w:pPr>
              <w:spacing w:before="80" w:after="80"/>
              <w:ind w:right="57"/>
              <w:rPr>
                <w:rFonts w:ascii="Times New Roman" w:hAnsi="Times New Roman"/>
                <w:sz w:val="24"/>
                <w:szCs w:val="24"/>
                <w:highlight w:val="yellow"/>
              </w:rPr>
            </w:pPr>
          </w:p>
        </w:tc>
        <w:tc>
          <w:tcPr>
            <w:tcW w:w="2452" w:type="dxa"/>
          </w:tcPr>
          <w:p w14:paraId="07F09A43" w14:textId="54246424" w:rsidR="00175489" w:rsidRPr="00D95369" w:rsidRDefault="00583797" w:rsidP="000D1B9E">
            <w:pPr>
              <w:spacing w:before="80" w:after="80"/>
              <w:ind w:right="57"/>
              <w:rPr>
                <w:rFonts w:ascii="Times New Roman" w:hAnsi="Times New Roman"/>
                <w:szCs w:val="22"/>
                <w:highlight w:val="yellow"/>
              </w:rPr>
            </w:pPr>
            <w:r w:rsidRPr="002D1FAC">
              <w:rPr>
                <w:rFonts w:ascii="Times New Roman" w:hAnsi="Times New Roman"/>
                <w:sz w:val="24"/>
                <w:szCs w:val="22"/>
              </w:rPr>
              <w:t xml:space="preserve">Long history of </w:t>
            </w:r>
            <w:r w:rsidR="00501DE9" w:rsidRPr="002D1FAC">
              <w:rPr>
                <w:rFonts w:ascii="Times New Roman" w:hAnsi="Times New Roman"/>
                <w:sz w:val="24"/>
                <w:szCs w:val="22"/>
              </w:rPr>
              <w:t>p</w:t>
            </w:r>
            <w:r w:rsidRPr="002D1FAC">
              <w:rPr>
                <w:rFonts w:ascii="Times New Roman" w:hAnsi="Times New Roman"/>
                <w:sz w:val="24"/>
                <w:szCs w:val="22"/>
              </w:rPr>
              <w:t>lanting within the region for ornamental purposes and other uses</w:t>
            </w:r>
            <w:r w:rsidR="003827EC">
              <w:rPr>
                <w:rFonts w:ascii="Times New Roman" w:hAnsi="Times New Roman"/>
                <w:sz w:val="24"/>
                <w:szCs w:val="22"/>
              </w:rPr>
              <w:t>.</w:t>
            </w:r>
            <w:r w:rsidR="002D1FAC" w:rsidRPr="002D1FAC">
              <w:rPr>
                <w:rFonts w:ascii="Times New Roman" w:hAnsi="Times New Roman"/>
                <w:sz w:val="24"/>
                <w:szCs w:val="22"/>
              </w:rPr>
              <w:t xml:space="preserve"> </w:t>
            </w:r>
            <w:r w:rsidRPr="002D1FAC">
              <w:rPr>
                <w:rFonts w:ascii="Times New Roman" w:hAnsi="Times New Roman"/>
                <w:sz w:val="24"/>
                <w:szCs w:val="22"/>
              </w:rPr>
              <w:t>Present in botanical gardens</w:t>
            </w:r>
            <w:r w:rsidRPr="000907D9">
              <w:rPr>
                <w:rFonts w:ascii="Times New Roman" w:hAnsi="Times New Roman"/>
                <w:sz w:val="24"/>
                <w:szCs w:val="22"/>
              </w:rPr>
              <w:t xml:space="preserve">. </w:t>
            </w:r>
            <w:r w:rsidR="00367F81" w:rsidRPr="000907D9">
              <w:rPr>
                <w:rFonts w:ascii="Times New Roman" w:hAnsi="Times New Roman"/>
                <w:sz w:val="24"/>
                <w:szCs w:val="22"/>
              </w:rPr>
              <w:t>Not present in the natural environment.</w:t>
            </w:r>
          </w:p>
        </w:tc>
        <w:tc>
          <w:tcPr>
            <w:tcW w:w="2983" w:type="dxa"/>
          </w:tcPr>
          <w:p w14:paraId="5BB566B7" w14:textId="13228CA0" w:rsidR="004C2B82" w:rsidRPr="004C2B82" w:rsidRDefault="000674DD" w:rsidP="004C2B82">
            <w:pPr>
              <w:rPr>
                <w:rFonts w:ascii="Times New Roman" w:hAnsi="Times New Roman"/>
                <w:sz w:val="24"/>
                <w:szCs w:val="24"/>
                <w:lang w:eastAsia="en-US"/>
              </w:rPr>
            </w:pPr>
            <w:r w:rsidRPr="004C2B82">
              <w:rPr>
                <w:rFonts w:ascii="Times New Roman" w:hAnsi="Times New Roman"/>
                <w:sz w:val="24"/>
                <w:szCs w:val="24"/>
              </w:rPr>
              <w:t xml:space="preserve">Antonelli, (1830), </w:t>
            </w:r>
            <w:r w:rsidR="004C2B82">
              <w:rPr>
                <w:rFonts w:ascii="Times New Roman" w:hAnsi="Times New Roman"/>
                <w:sz w:val="24"/>
                <w:szCs w:val="24"/>
              </w:rPr>
              <w:t xml:space="preserve">Banfi and Visconti (2013); </w:t>
            </w:r>
            <w:r w:rsidR="003827EC">
              <w:rPr>
                <w:rFonts w:ascii="Times New Roman" w:hAnsi="Times New Roman"/>
                <w:sz w:val="24"/>
                <w:szCs w:val="24"/>
              </w:rPr>
              <w:t xml:space="preserve">Batchelor (2017); </w:t>
            </w:r>
            <w:r w:rsidRPr="004C2B82">
              <w:rPr>
                <w:rFonts w:ascii="Times New Roman" w:hAnsi="Times New Roman"/>
                <w:sz w:val="24"/>
                <w:szCs w:val="24"/>
              </w:rPr>
              <w:t>Dillwyn and Collinson (1843)</w:t>
            </w:r>
            <w:r w:rsidR="004C2B82" w:rsidRPr="004C2B82">
              <w:rPr>
                <w:rFonts w:ascii="Times New Roman" w:hAnsi="Times New Roman"/>
                <w:sz w:val="24"/>
                <w:szCs w:val="24"/>
              </w:rPr>
              <w:t>; Hortus Collinsonianus (1843); Hortus Paddingtonensis (1797); Hortus Kewensis (1814).</w:t>
            </w:r>
          </w:p>
          <w:p w14:paraId="387D240E" w14:textId="63471ECE" w:rsidR="000674DD" w:rsidRPr="00D95369" w:rsidRDefault="000674DD" w:rsidP="00AF2820">
            <w:pPr>
              <w:spacing w:before="80" w:after="80"/>
              <w:ind w:right="57"/>
              <w:rPr>
                <w:rFonts w:ascii="Times New Roman" w:hAnsi="Times New Roman"/>
                <w:szCs w:val="22"/>
                <w:highlight w:val="yellow"/>
              </w:rPr>
            </w:pPr>
          </w:p>
          <w:p w14:paraId="345AA627" w14:textId="7604F407" w:rsidR="00AF2820" w:rsidRPr="00D95369" w:rsidRDefault="00AF2820" w:rsidP="00AF2820">
            <w:pPr>
              <w:spacing w:before="80" w:after="80"/>
              <w:ind w:right="57"/>
              <w:rPr>
                <w:rFonts w:ascii="Times New Roman" w:hAnsi="Times New Roman"/>
                <w:b/>
                <w:i/>
                <w:szCs w:val="22"/>
                <w:highlight w:val="yellow"/>
              </w:rPr>
            </w:pPr>
            <w:r w:rsidRPr="00D95369">
              <w:rPr>
                <w:rFonts w:ascii="Times New Roman" w:hAnsi="Times New Roman"/>
                <w:szCs w:val="22"/>
                <w:highlight w:val="yellow"/>
              </w:rPr>
              <w:t xml:space="preserve"> </w:t>
            </w:r>
          </w:p>
        </w:tc>
      </w:tr>
      <w:tr w:rsidR="00175489" w:rsidRPr="002004ED" w14:paraId="55A82FCE" w14:textId="77777777" w:rsidTr="00DD4160">
        <w:trPr>
          <w:trHeight w:val="710"/>
        </w:trPr>
        <w:tc>
          <w:tcPr>
            <w:tcW w:w="1564" w:type="dxa"/>
            <w:tcBorders>
              <w:bottom w:val="double" w:sz="4" w:space="0" w:color="auto"/>
            </w:tcBorders>
          </w:tcPr>
          <w:p w14:paraId="15498914" w14:textId="77777777" w:rsidR="00175489" w:rsidRPr="00501DE9" w:rsidRDefault="00175489" w:rsidP="0035457C">
            <w:pPr>
              <w:spacing w:before="80" w:after="80"/>
              <w:ind w:right="57"/>
              <w:rPr>
                <w:rFonts w:ascii="Times New Roman" w:hAnsi="Times New Roman"/>
                <w:sz w:val="24"/>
                <w:szCs w:val="24"/>
              </w:rPr>
            </w:pPr>
            <w:r w:rsidRPr="00501DE9">
              <w:rPr>
                <w:rFonts w:ascii="Times New Roman" w:hAnsi="Times New Roman"/>
                <w:sz w:val="24"/>
                <w:szCs w:val="24"/>
              </w:rPr>
              <w:t>Oceania</w:t>
            </w:r>
          </w:p>
        </w:tc>
        <w:tc>
          <w:tcPr>
            <w:tcW w:w="3472" w:type="dxa"/>
            <w:tcBorders>
              <w:bottom w:val="double" w:sz="4" w:space="0" w:color="auto"/>
            </w:tcBorders>
          </w:tcPr>
          <w:p w14:paraId="411C8887" w14:textId="70F94F80" w:rsidR="00175489" w:rsidRPr="00501DE9" w:rsidRDefault="002543B0" w:rsidP="0035457C">
            <w:pPr>
              <w:spacing w:before="80" w:after="80"/>
              <w:ind w:right="57"/>
              <w:rPr>
                <w:rFonts w:ascii="Times New Roman" w:hAnsi="Times New Roman"/>
                <w:sz w:val="24"/>
                <w:szCs w:val="24"/>
              </w:rPr>
            </w:pPr>
            <w:r w:rsidRPr="00501DE9">
              <w:rPr>
                <w:rFonts w:ascii="Times New Roman" w:hAnsi="Times New Roman"/>
                <w:sz w:val="24"/>
                <w:szCs w:val="24"/>
              </w:rPr>
              <w:t xml:space="preserve">Australia, New Zealand </w:t>
            </w:r>
          </w:p>
        </w:tc>
        <w:tc>
          <w:tcPr>
            <w:tcW w:w="2452" w:type="dxa"/>
            <w:tcBorders>
              <w:bottom w:val="double" w:sz="4" w:space="0" w:color="auto"/>
            </w:tcBorders>
          </w:tcPr>
          <w:p w14:paraId="374A5882" w14:textId="495A0C30" w:rsidR="00E2202F" w:rsidRPr="00501DE9" w:rsidRDefault="00583797" w:rsidP="0035457C">
            <w:pPr>
              <w:spacing w:before="80" w:after="80"/>
              <w:ind w:right="57"/>
              <w:rPr>
                <w:rFonts w:ascii="Times New Roman" w:hAnsi="Times New Roman"/>
                <w:sz w:val="24"/>
                <w:szCs w:val="22"/>
              </w:rPr>
            </w:pPr>
            <w:r w:rsidRPr="00501DE9">
              <w:rPr>
                <w:rFonts w:ascii="Times New Roman" w:hAnsi="Times New Roman"/>
                <w:sz w:val="24"/>
                <w:szCs w:val="22"/>
              </w:rPr>
              <w:t xml:space="preserve">Introduced </w:t>
            </w:r>
            <w:r w:rsidR="00501DE9" w:rsidRPr="00501DE9">
              <w:rPr>
                <w:rFonts w:ascii="Times New Roman" w:hAnsi="Times New Roman"/>
                <w:sz w:val="24"/>
                <w:szCs w:val="22"/>
              </w:rPr>
              <w:t>and invasive in Australia</w:t>
            </w:r>
          </w:p>
          <w:p w14:paraId="1E9271B2" w14:textId="0436F547" w:rsidR="00501DE9" w:rsidRPr="00501DE9" w:rsidRDefault="00501DE9" w:rsidP="0035457C">
            <w:pPr>
              <w:spacing w:before="80" w:after="80"/>
              <w:ind w:right="57"/>
              <w:rPr>
                <w:rFonts w:ascii="Times New Roman" w:hAnsi="Times New Roman"/>
                <w:sz w:val="24"/>
                <w:szCs w:val="22"/>
              </w:rPr>
            </w:pPr>
          </w:p>
          <w:p w14:paraId="4B6C678E" w14:textId="36158D65" w:rsidR="00501DE9" w:rsidRPr="00501DE9" w:rsidRDefault="00501DE9" w:rsidP="0035457C">
            <w:pPr>
              <w:spacing w:before="80" w:after="80"/>
              <w:ind w:right="57"/>
              <w:rPr>
                <w:rFonts w:ascii="Times New Roman" w:hAnsi="Times New Roman"/>
                <w:sz w:val="24"/>
                <w:szCs w:val="22"/>
              </w:rPr>
            </w:pPr>
            <w:r w:rsidRPr="00501DE9">
              <w:rPr>
                <w:rFonts w:ascii="Times New Roman" w:hAnsi="Times New Roman"/>
                <w:sz w:val="24"/>
                <w:szCs w:val="22"/>
              </w:rPr>
              <w:t xml:space="preserve">New Zealand – planted individuals, </w:t>
            </w:r>
            <w:r w:rsidRPr="00501DE9">
              <w:rPr>
                <w:rFonts w:ascii="Times New Roman" w:hAnsi="Times New Roman"/>
                <w:sz w:val="24"/>
                <w:szCs w:val="22"/>
              </w:rPr>
              <w:lastRenderedPageBreak/>
              <w:t>not showing signs of invasiveness</w:t>
            </w:r>
          </w:p>
          <w:p w14:paraId="7EAE68B9" w14:textId="418E318B" w:rsidR="00175489" w:rsidRPr="002004ED" w:rsidRDefault="00175489" w:rsidP="0035457C">
            <w:pPr>
              <w:spacing w:before="80" w:after="80"/>
              <w:ind w:right="57"/>
              <w:rPr>
                <w:rFonts w:ascii="Times New Roman" w:hAnsi="Times New Roman"/>
                <w:i/>
                <w:szCs w:val="22"/>
              </w:rPr>
            </w:pPr>
          </w:p>
        </w:tc>
        <w:tc>
          <w:tcPr>
            <w:tcW w:w="2983" w:type="dxa"/>
            <w:tcBorders>
              <w:bottom w:val="double" w:sz="4" w:space="0" w:color="auto"/>
            </w:tcBorders>
          </w:tcPr>
          <w:p w14:paraId="03F47E91" w14:textId="0E780225" w:rsidR="00175489" w:rsidRPr="00BF5781" w:rsidRDefault="009520E0">
            <w:pPr>
              <w:spacing w:before="80" w:after="80"/>
              <w:ind w:right="57"/>
              <w:rPr>
                <w:rFonts w:ascii="Times New Roman" w:hAnsi="Times New Roman"/>
                <w:szCs w:val="22"/>
              </w:rPr>
            </w:pPr>
            <w:r w:rsidRPr="00BF5781">
              <w:rPr>
                <w:rFonts w:ascii="Times New Roman" w:hAnsi="Times New Roman"/>
                <w:szCs w:val="22"/>
              </w:rPr>
              <w:lastRenderedPageBreak/>
              <w:t>CABI</w:t>
            </w:r>
            <w:r w:rsidR="00D95369">
              <w:rPr>
                <w:rFonts w:ascii="Times New Roman" w:hAnsi="Times New Roman"/>
                <w:szCs w:val="22"/>
              </w:rPr>
              <w:t xml:space="preserve"> (2017)</w:t>
            </w:r>
            <w:r w:rsidRPr="00BF5781">
              <w:rPr>
                <w:rFonts w:ascii="Times New Roman" w:hAnsi="Times New Roman"/>
                <w:szCs w:val="22"/>
              </w:rPr>
              <w:t>, GBIF</w:t>
            </w:r>
            <w:r w:rsidR="00D95369">
              <w:rPr>
                <w:rFonts w:ascii="Times New Roman" w:hAnsi="Times New Roman"/>
                <w:szCs w:val="22"/>
              </w:rPr>
              <w:t xml:space="preserve"> (2017)</w:t>
            </w:r>
            <w:r w:rsidRPr="00BF5781">
              <w:rPr>
                <w:rFonts w:ascii="Times New Roman" w:hAnsi="Times New Roman"/>
                <w:szCs w:val="22"/>
              </w:rPr>
              <w:t>, EDDMAPPS</w:t>
            </w:r>
            <w:r w:rsidR="00CD6BB7" w:rsidRPr="00BF5781">
              <w:rPr>
                <w:rFonts w:ascii="Times New Roman" w:hAnsi="Times New Roman"/>
                <w:szCs w:val="22"/>
              </w:rPr>
              <w:t xml:space="preserve">, </w:t>
            </w:r>
            <w:r w:rsidR="00A2250F" w:rsidRPr="000D1B9E">
              <w:rPr>
                <w:rFonts w:ascii="Times New Roman" w:hAnsi="Times New Roman"/>
                <w:szCs w:val="30"/>
                <w:lang w:val="en-US" w:eastAsia="lv-LV"/>
              </w:rPr>
              <w:t>NSW</w:t>
            </w:r>
            <w:r w:rsidR="00D95369">
              <w:rPr>
                <w:rFonts w:ascii="Times New Roman" w:hAnsi="Times New Roman"/>
                <w:szCs w:val="30"/>
                <w:lang w:val="en-US" w:eastAsia="lv-LV"/>
              </w:rPr>
              <w:t xml:space="preserve"> Primary Industries (</w:t>
            </w:r>
            <w:r w:rsidR="00A2250F" w:rsidRPr="000D1B9E">
              <w:rPr>
                <w:rFonts w:ascii="Times New Roman" w:hAnsi="Times New Roman"/>
                <w:szCs w:val="30"/>
                <w:lang w:val="en-US" w:eastAsia="lv-LV"/>
              </w:rPr>
              <w:t>2017</w:t>
            </w:r>
            <w:r w:rsidR="00D95369">
              <w:rPr>
                <w:rFonts w:ascii="Times New Roman" w:hAnsi="Times New Roman"/>
                <w:szCs w:val="30"/>
                <w:lang w:val="en-US" w:eastAsia="lv-LV"/>
              </w:rPr>
              <w:t>)</w:t>
            </w:r>
            <w:r w:rsidR="00950F6A" w:rsidRPr="000D1B9E">
              <w:rPr>
                <w:rFonts w:ascii="Times New Roman" w:hAnsi="Times New Roman"/>
                <w:szCs w:val="30"/>
                <w:lang w:val="en-US" w:eastAsia="lv-LV"/>
              </w:rPr>
              <w:t>; Wang and Ecroyd</w:t>
            </w:r>
            <w:r w:rsidR="0081435E">
              <w:rPr>
                <w:rFonts w:ascii="Times New Roman" w:hAnsi="Times New Roman"/>
                <w:szCs w:val="30"/>
                <w:lang w:val="en-US" w:eastAsia="lv-LV"/>
              </w:rPr>
              <w:t xml:space="preserve"> (</w:t>
            </w:r>
            <w:r w:rsidR="00950F6A" w:rsidRPr="000D1B9E">
              <w:rPr>
                <w:rFonts w:ascii="Times New Roman" w:hAnsi="Times New Roman"/>
                <w:szCs w:val="30"/>
                <w:lang w:val="en-US" w:eastAsia="lv-LV"/>
              </w:rPr>
              <w:t>2009</w:t>
            </w:r>
            <w:r w:rsidR="0081435E">
              <w:rPr>
                <w:rFonts w:ascii="Times New Roman" w:hAnsi="Times New Roman"/>
                <w:szCs w:val="30"/>
                <w:lang w:val="en-US" w:eastAsia="lv-LV"/>
              </w:rPr>
              <w:t>)</w:t>
            </w:r>
            <w:r w:rsidR="00950F6A" w:rsidRPr="000D1B9E">
              <w:rPr>
                <w:rFonts w:ascii="Times New Roman" w:hAnsi="Times New Roman"/>
                <w:szCs w:val="30"/>
                <w:lang w:val="en-US" w:eastAsia="lv-LV"/>
              </w:rPr>
              <w:t>.</w:t>
            </w:r>
          </w:p>
        </w:tc>
      </w:tr>
    </w:tbl>
    <w:p w14:paraId="598801BC" w14:textId="5ABEACA4" w:rsidR="00BB0DEE" w:rsidRDefault="00BB0DEE" w:rsidP="00D920C7">
      <w:pPr>
        <w:spacing w:before="80" w:after="80"/>
        <w:ind w:left="-72"/>
        <w:rPr>
          <w:rFonts w:ascii="Times New Roman" w:hAnsi="Times New Roman"/>
          <w:i/>
          <w:szCs w:val="22"/>
        </w:rPr>
      </w:pPr>
    </w:p>
    <w:p w14:paraId="0A9692A3" w14:textId="458326F8" w:rsidR="00501DE9" w:rsidRPr="00F859FD" w:rsidRDefault="00501DE9" w:rsidP="00AF2820">
      <w:pPr>
        <w:rPr>
          <w:rFonts w:ascii="Times New Roman" w:hAnsi="Times New Roman"/>
          <w:i/>
          <w:sz w:val="24"/>
          <w:szCs w:val="24"/>
        </w:rPr>
      </w:pPr>
      <w:r w:rsidRPr="00C10E14">
        <w:rPr>
          <w:rFonts w:ascii="Times New Roman" w:hAnsi="Times New Roman"/>
          <w:b/>
          <w:sz w:val="24"/>
          <w:szCs w:val="24"/>
        </w:rPr>
        <w:t>Introduction</w:t>
      </w:r>
    </w:p>
    <w:p w14:paraId="56D2D39C" w14:textId="4AE70B2E" w:rsidR="00F859FD" w:rsidRPr="00F859FD" w:rsidRDefault="00F859FD" w:rsidP="00AF2820">
      <w:pPr>
        <w:jc w:val="both"/>
        <w:rPr>
          <w:rFonts w:ascii="Times New Roman" w:hAnsi="Times New Roman"/>
          <w:sz w:val="24"/>
          <w:szCs w:val="24"/>
        </w:rPr>
      </w:pPr>
      <w:r w:rsidRPr="00F859FD">
        <w:rPr>
          <w:rFonts w:ascii="Times New Roman" w:hAnsi="Times New Roman"/>
          <w:i/>
          <w:sz w:val="24"/>
          <w:szCs w:val="24"/>
        </w:rPr>
        <w:t>Triadica sebifera</w:t>
      </w:r>
      <w:r w:rsidRPr="00F859FD">
        <w:rPr>
          <w:rFonts w:ascii="Times New Roman" w:hAnsi="Times New Roman"/>
          <w:sz w:val="24"/>
          <w:szCs w:val="24"/>
        </w:rPr>
        <w:t xml:space="preserve"> is native to China and Japan with a non-native distribution showing invasive behaviour in the USA and Australia.  </w:t>
      </w:r>
    </w:p>
    <w:p w14:paraId="249B2A7F" w14:textId="104C70F3" w:rsidR="0068748C" w:rsidRPr="00F859FD" w:rsidRDefault="0068748C" w:rsidP="00AF2820">
      <w:pPr>
        <w:rPr>
          <w:rFonts w:ascii="Times New Roman" w:hAnsi="Times New Roman"/>
          <w:sz w:val="24"/>
          <w:szCs w:val="24"/>
        </w:rPr>
      </w:pPr>
    </w:p>
    <w:p w14:paraId="375D3BCC" w14:textId="23BA36A4" w:rsidR="00BB0DEE" w:rsidRPr="00BE3B17" w:rsidRDefault="00C10E14" w:rsidP="00AF2820">
      <w:pPr>
        <w:rPr>
          <w:rFonts w:ascii="Times New Roman" w:hAnsi="Times New Roman"/>
          <w:b/>
          <w:sz w:val="24"/>
          <w:szCs w:val="24"/>
        </w:rPr>
      </w:pPr>
      <w:r w:rsidRPr="00C10E14">
        <w:rPr>
          <w:rFonts w:ascii="Times New Roman" w:hAnsi="Times New Roman"/>
          <w:b/>
          <w:sz w:val="24"/>
          <w:szCs w:val="24"/>
        </w:rPr>
        <w:t>North America</w:t>
      </w:r>
    </w:p>
    <w:p w14:paraId="37C36B58" w14:textId="1C75817D" w:rsidR="00BB0DEE" w:rsidRPr="00F859FD" w:rsidRDefault="00BB0DEE" w:rsidP="00AF2820">
      <w:pPr>
        <w:jc w:val="both"/>
        <w:rPr>
          <w:rFonts w:ascii="Times New Roman" w:hAnsi="Times New Roman"/>
          <w:color w:val="312A2A"/>
          <w:sz w:val="24"/>
          <w:szCs w:val="24"/>
          <w:lang w:val="en-US" w:eastAsia="lv-LV"/>
        </w:rPr>
      </w:pPr>
      <w:r w:rsidRPr="00F859FD">
        <w:rPr>
          <w:rFonts w:ascii="Times New Roman" w:hAnsi="Times New Roman"/>
          <w:sz w:val="24"/>
          <w:szCs w:val="24"/>
        </w:rPr>
        <w:t xml:space="preserve">In the Southern USA, </w:t>
      </w:r>
      <w:r w:rsidRPr="00F859FD">
        <w:rPr>
          <w:rFonts w:ascii="Times New Roman" w:hAnsi="Times New Roman"/>
          <w:i/>
          <w:sz w:val="24"/>
          <w:szCs w:val="24"/>
        </w:rPr>
        <w:t>T. sebifera</w:t>
      </w:r>
      <w:r w:rsidRPr="00F859FD">
        <w:rPr>
          <w:rFonts w:ascii="Times New Roman" w:hAnsi="Times New Roman"/>
          <w:sz w:val="24"/>
          <w:szCs w:val="24"/>
        </w:rPr>
        <w:t xml:space="preserve"> is a major invasive species. Although it was first introduced in the late 18</w:t>
      </w:r>
      <w:r w:rsidRPr="00F859FD">
        <w:rPr>
          <w:rFonts w:ascii="Times New Roman" w:hAnsi="Times New Roman"/>
          <w:sz w:val="24"/>
          <w:szCs w:val="24"/>
          <w:vertAlign w:val="superscript"/>
        </w:rPr>
        <w:t>th</w:t>
      </w:r>
      <w:r w:rsidRPr="00F859FD">
        <w:rPr>
          <w:rFonts w:ascii="Times New Roman" w:hAnsi="Times New Roman"/>
          <w:sz w:val="24"/>
          <w:szCs w:val="24"/>
        </w:rPr>
        <w:t xml:space="preserve"> </w:t>
      </w:r>
      <w:r w:rsidR="000D1B9E">
        <w:rPr>
          <w:rFonts w:ascii="Times New Roman" w:hAnsi="Times New Roman"/>
          <w:sz w:val="24"/>
          <w:szCs w:val="24"/>
        </w:rPr>
        <w:t>c</w:t>
      </w:r>
      <w:r w:rsidRPr="00F859FD">
        <w:rPr>
          <w:rFonts w:ascii="Times New Roman" w:hAnsi="Times New Roman"/>
          <w:sz w:val="24"/>
          <w:szCs w:val="24"/>
        </w:rPr>
        <w:t>entury, it did not become invasive until the 20</w:t>
      </w:r>
      <w:r w:rsidRPr="00F859FD">
        <w:rPr>
          <w:rFonts w:ascii="Times New Roman" w:hAnsi="Times New Roman"/>
          <w:sz w:val="24"/>
          <w:szCs w:val="24"/>
          <w:vertAlign w:val="superscript"/>
        </w:rPr>
        <w:t>th</w:t>
      </w:r>
      <w:r w:rsidRPr="00F859FD">
        <w:rPr>
          <w:rFonts w:ascii="Times New Roman" w:hAnsi="Times New Roman"/>
          <w:sz w:val="24"/>
          <w:szCs w:val="24"/>
        </w:rPr>
        <w:t xml:space="preserve"> century, especially the latter half. This invasion pattern may be due to greater propagule pressure brought about by large-scale commercial plantings and hurricanes. Invasions convert grasslands to woody thickets, displaces native species, and disrupts ecological processes. According to DeWalt</w:t>
      </w:r>
      <w:r w:rsidR="0081435E">
        <w:rPr>
          <w:rFonts w:ascii="Times New Roman" w:hAnsi="Times New Roman"/>
          <w:sz w:val="24"/>
          <w:szCs w:val="24"/>
        </w:rPr>
        <w:t xml:space="preserve"> </w:t>
      </w:r>
      <w:r w:rsidR="00F76695" w:rsidRPr="00F76695">
        <w:rPr>
          <w:rFonts w:ascii="Times New Roman" w:hAnsi="Times New Roman"/>
          <w:i/>
          <w:sz w:val="24"/>
          <w:szCs w:val="24"/>
        </w:rPr>
        <w:t>et al</w:t>
      </w:r>
      <w:r w:rsidR="0081435E">
        <w:rPr>
          <w:rFonts w:ascii="Times New Roman" w:hAnsi="Times New Roman"/>
          <w:sz w:val="24"/>
          <w:szCs w:val="24"/>
        </w:rPr>
        <w:t xml:space="preserve">. </w:t>
      </w:r>
      <w:r w:rsidR="000D1B9E">
        <w:rPr>
          <w:rFonts w:ascii="Times New Roman" w:hAnsi="Times New Roman"/>
          <w:sz w:val="24"/>
          <w:szCs w:val="24"/>
        </w:rPr>
        <w:t>(</w:t>
      </w:r>
      <w:r w:rsidRPr="00F859FD">
        <w:rPr>
          <w:rFonts w:ascii="Times New Roman" w:hAnsi="Times New Roman"/>
          <w:sz w:val="24"/>
          <w:szCs w:val="24"/>
        </w:rPr>
        <w:t>2011</w:t>
      </w:r>
      <w:r w:rsidR="000D1B9E">
        <w:rPr>
          <w:rFonts w:ascii="Times New Roman" w:hAnsi="Times New Roman"/>
          <w:sz w:val="24"/>
          <w:szCs w:val="24"/>
        </w:rPr>
        <w:t>)</w:t>
      </w:r>
      <w:r w:rsidRPr="00F859FD">
        <w:rPr>
          <w:rFonts w:ascii="Times New Roman" w:hAnsi="Times New Roman"/>
          <w:sz w:val="24"/>
          <w:szCs w:val="24"/>
        </w:rPr>
        <w:t>: “</w:t>
      </w:r>
      <w:r w:rsidRPr="00F859FD">
        <w:rPr>
          <w:rFonts w:ascii="Times New Roman" w:hAnsi="Times New Roman"/>
          <w:color w:val="312A2A"/>
          <w:sz w:val="24"/>
          <w:szCs w:val="24"/>
          <w:lang w:val="en-US" w:eastAsia="lv-LV"/>
        </w:rPr>
        <w:t>Present populations near the sites of the earliest introductions of Chinese tallow tree to the southeastern USA (Charleston, South Carolina and Savannah, Georgia) appear to differ in genetic composition as well as genetic diversity from populations resulting from introductions made approximately 120 years later to the rest of the southeastern USA.”</w:t>
      </w:r>
    </w:p>
    <w:p w14:paraId="6F9E62A9" w14:textId="77777777" w:rsidR="001A136A" w:rsidRDefault="001A136A" w:rsidP="00F859FD">
      <w:pPr>
        <w:spacing w:before="80" w:after="80"/>
        <w:ind w:right="57"/>
        <w:jc w:val="both"/>
        <w:rPr>
          <w:rFonts w:ascii="Times New Roman" w:hAnsi="Times New Roman"/>
          <w:color w:val="312A2A"/>
          <w:sz w:val="24"/>
          <w:szCs w:val="24"/>
          <w:lang w:val="en-US" w:eastAsia="lv-LV"/>
        </w:rPr>
      </w:pPr>
    </w:p>
    <w:p w14:paraId="2C5516E7" w14:textId="4EBA3F24" w:rsidR="00F859FD" w:rsidRPr="00F859FD" w:rsidRDefault="00F859FD" w:rsidP="00F859FD">
      <w:pPr>
        <w:spacing w:before="80" w:after="80"/>
        <w:ind w:right="57"/>
        <w:jc w:val="both"/>
        <w:rPr>
          <w:rFonts w:ascii="Times New Roman" w:hAnsi="Times New Roman"/>
          <w:b/>
          <w:color w:val="312A2A"/>
          <w:sz w:val="24"/>
          <w:szCs w:val="24"/>
          <w:lang w:val="en-US" w:eastAsia="lv-LV"/>
        </w:rPr>
      </w:pPr>
      <w:r w:rsidRPr="00F859FD">
        <w:rPr>
          <w:rFonts w:ascii="Times New Roman" w:hAnsi="Times New Roman"/>
          <w:b/>
          <w:color w:val="312A2A"/>
          <w:sz w:val="24"/>
          <w:szCs w:val="24"/>
          <w:lang w:val="en-US" w:eastAsia="lv-LV"/>
        </w:rPr>
        <w:t>Central and South America</w:t>
      </w:r>
    </w:p>
    <w:p w14:paraId="5EF9EBE1" w14:textId="256BDE1D" w:rsidR="00BB0DEE" w:rsidRPr="00F859FD" w:rsidRDefault="00BB0DEE" w:rsidP="00BB0DEE">
      <w:pPr>
        <w:spacing w:before="80" w:after="80"/>
        <w:ind w:right="57"/>
        <w:rPr>
          <w:rFonts w:ascii="Times New Roman" w:hAnsi="Times New Roman"/>
          <w:sz w:val="24"/>
          <w:szCs w:val="24"/>
        </w:rPr>
      </w:pPr>
      <w:r w:rsidRPr="00F859FD">
        <w:rPr>
          <w:rFonts w:ascii="Times New Roman" w:hAnsi="Times New Roman"/>
          <w:sz w:val="24"/>
          <w:szCs w:val="24"/>
        </w:rPr>
        <w:t xml:space="preserve">In Central and South America, there is no evidence of widespread establishment or invasion by </w:t>
      </w:r>
      <w:r w:rsidRPr="00F859FD">
        <w:rPr>
          <w:rFonts w:ascii="Times New Roman" w:hAnsi="Times New Roman"/>
          <w:i/>
          <w:sz w:val="24"/>
          <w:szCs w:val="24"/>
        </w:rPr>
        <w:t>T. sebifera.</w:t>
      </w:r>
      <w:r w:rsidRPr="00F859FD">
        <w:rPr>
          <w:rFonts w:ascii="Times New Roman" w:hAnsi="Times New Roman"/>
          <w:sz w:val="24"/>
          <w:szCs w:val="24"/>
        </w:rPr>
        <w:t xml:space="preserve"> </w:t>
      </w:r>
    </w:p>
    <w:p w14:paraId="3634D2C1" w14:textId="6722610B" w:rsidR="00BB0DEE" w:rsidRPr="00F859FD" w:rsidRDefault="00BB0DEE" w:rsidP="00BB0DEE">
      <w:pPr>
        <w:spacing w:before="80" w:after="80"/>
        <w:ind w:right="57"/>
        <w:rPr>
          <w:rFonts w:ascii="Times New Roman" w:hAnsi="Times New Roman"/>
          <w:sz w:val="24"/>
          <w:szCs w:val="24"/>
        </w:rPr>
      </w:pPr>
    </w:p>
    <w:p w14:paraId="2CF1C321" w14:textId="54494F77" w:rsidR="00BB0DEE" w:rsidRPr="00502B0A" w:rsidRDefault="00BB0DEE" w:rsidP="00BB0DEE">
      <w:pPr>
        <w:spacing w:before="80" w:after="80"/>
        <w:ind w:right="57"/>
        <w:rPr>
          <w:rFonts w:ascii="Times New Roman" w:hAnsi="Times New Roman"/>
          <w:b/>
          <w:color w:val="000000" w:themeColor="text1"/>
          <w:sz w:val="24"/>
          <w:szCs w:val="24"/>
        </w:rPr>
      </w:pPr>
      <w:r w:rsidRPr="00502B0A">
        <w:rPr>
          <w:rFonts w:ascii="Times New Roman" w:hAnsi="Times New Roman"/>
          <w:b/>
          <w:color w:val="000000" w:themeColor="text1"/>
          <w:sz w:val="24"/>
          <w:szCs w:val="24"/>
        </w:rPr>
        <w:t>Aus</w:t>
      </w:r>
      <w:r w:rsidR="00502B0A" w:rsidRPr="00502B0A">
        <w:rPr>
          <w:rFonts w:ascii="Times New Roman" w:hAnsi="Times New Roman"/>
          <w:b/>
          <w:color w:val="000000" w:themeColor="text1"/>
          <w:sz w:val="24"/>
          <w:szCs w:val="24"/>
        </w:rPr>
        <w:t>tralia</w:t>
      </w:r>
    </w:p>
    <w:p w14:paraId="203572E4" w14:textId="62F569B5" w:rsidR="00BB0DEE" w:rsidRPr="0006449A" w:rsidRDefault="00BB0DEE" w:rsidP="00F859FD">
      <w:pPr>
        <w:spacing w:before="80" w:after="80"/>
        <w:ind w:right="57"/>
        <w:jc w:val="both"/>
        <w:rPr>
          <w:rFonts w:ascii="Times New Roman" w:hAnsi="Times New Roman"/>
          <w:color w:val="000000" w:themeColor="text1"/>
          <w:sz w:val="24"/>
          <w:szCs w:val="24"/>
          <w:lang w:val="en-US" w:eastAsia="lv-LV"/>
        </w:rPr>
      </w:pPr>
      <w:r w:rsidRPr="00502B0A">
        <w:rPr>
          <w:rFonts w:ascii="Times New Roman" w:hAnsi="Times New Roman"/>
          <w:color w:val="000000" w:themeColor="text1"/>
          <w:sz w:val="24"/>
          <w:szCs w:val="24"/>
        </w:rPr>
        <w:t>According to the NSW Government in Australia: “</w:t>
      </w:r>
      <w:r w:rsidRPr="00502B0A">
        <w:rPr>
          <w:rFonts w:ascii="Times New Roman" w:hAnsi="Times New Roman"/>
          <w:color w:val="000000" w:themeColor="text1"/>
          <w:sz w:val="24"/>
          <w:szCs w:val="24"/>
          <w:lang w:val="en-US" w:eastAsia="lv-LV"/>
        </w:rPr>
        <w:t xml:space="preserve">It is fast becoming an invasive environmental weed of water courses and native vegetation areas… Originally introduced to Australia as an ornamental tree with beautiful coloured foliage. It has been planted in streets and garden in southeast Queensland and northern New South Wales (NSW). Naturalised populations have now been identified in various locations throughout southeast Queensland. The largest infestation of </w:t>
      </w:r>
      <w:r w:rsidRPr="00515192">
        <w:rPr>
          <w:rFonts w:ascii="Times New Roman" w:hAnsi="Times New Roman"/>
          <w:i/>
          <w:color w:val="000000" w:themeColor="text1"/>
          <w:sz w:val="24"/>
          <w:szCs w:val="24"/>
          <w:lang w:val="en-US" w:eastAsia="lv-LV"/>
        </w:rPr>
        <w:t>T. sebifera</w:t>
      </w:r>
      <w:r w:rsidRPr="00502B0A">
        <w:rPr>
          <w:rFonts w:ascii="Times New Roman" w:hAnsi="Times New Roman"/>
          <w:color w:val="000000" w:themeColor="text1"/>
          <w:sz w:val="24"/>
          <w:szCs w:val="24"/>
          <w:lang w:val="en-US" w:eastAsia="lv-LV"/>
        </w:rPr>
        <w:t xml:space="preserve"> tree exists near Casino, NSW. Smaller infestations are evident throughout the North Coast, Central Coast and New England regions of NSW. Localized plants also exist in Victoria.” (NSW Factsheet 2017)</w:t>
      </w:r>
      <w:r w:rsidR="0006449A">
        <w:rPr>
          <w:rFonts w:ascii="Times New Roman" w:hAnsi="Times New Roman"/>
          <w:color w:val="000000" w:themeColor="text1"/>
          <w:sz w:val="24"/>
          <w:szCs w:val="24"/>
          <w:lang w:val="en-US" w:eastAsia="lv-LV"/>
        </w:rPr>
        <w:t xml:space="preserve">. </w:t>
      </w:r>
      <w:r w:rsidRPr="00502B0A">
        <w:rPr>
          <w:rFonts w:ascii="Times New Roman" w:hAnsi="Times New Roman"/>
          <w:color w:val="000000" w:themeColor="text1"/>
          <w:sz w:val="24"/>
          <w:szCs w:val="24"/>
        </w:rPr>
        <w:t xml:space="preserve">According to DeWalt </w:t>
      </w:r>
      <w:r w:rsidR="00F76695" w:rsidRPr="00F76695">
        <w:rPr>
          <w:rFonts w:ascii="Times New Roman" w:hAnsi="Times New Roman"/>
          <w:i/>
          <w:color w:val="000000" w:themeColor="text1"/>
          <w:sz w:val="24"/>
          <w:szCs w:val="24"/>
        </w:rPr>
        <w:t>et al</w:t>
      </w:r>
      <w:r w:rsidR="0081435E">
        <w:rPr>
          <w:rFonts w:ascii="Times New Roman" w:hAnsi="Times New Roman"/>
          <w:color w:val="000000" w:themeColor="text1"/>
          <w:sz w:val="24"/>
          <w:szCs w:val="24"/>
        </w:rPr>
        <w:t xml:space="preserve">. </w:t>
      </w:r>
      <w:r w:rsidR="000D1B9E">
        <w:rPr>
          <w:rFonts w:ascii="Times New Roman" w:hAnsi="Times New Roman"/>
          <w:color w:val="000000" w:themeColor="text1"/>
          <w:sz w:val="24"/>
          <w:szCs w:val="24"/>
        </w:rPr>
        <w:t>(</w:t>
      </w:r>
      <w:r w:rsidRPr="00502B0A">
        <w:rPr>
          <w:rFonts w:ascii="Times New Roman" w:hAnsi="Times New Roman"/>
          <w:color w:val="000000" w:themeColor="text1"/>
          <w:sz w:val="24"/>
          <w:szCs w:val="24"/>
        </w:rPr>
        <w:t>2011</w:t>
      </w:r>
      <w:r w:rsidR="000D1B9E">
        <w:rPr>
          <w:rFonts w:ascii="Times New Roman" w:hAnsi="Times New Roman"/>
          <w:color w:val="000000" w:themeColor="text1"/>
          <w:sz w:val="24"/>
          <w:szCs w:val="24"/>
        </w:rPr>
        <w:t>)</w:t>
      </w:r>
      <w:r w:rsidRPr="00502B0A">
        <w:rPr>
          <w:rFonts w:ascii="Times New Roman" w:hAnsi="Times New Roman"/>
          <w:color w:val="000000" w:themeColor="text1"/>
          <w:sz w:val="24"/>
          <w:szCs w:val="24"/>
        </w:rPr>
        <w:t>: “</w:t>
      </w:r>
      <w:r w:rsidRPr="00502B0A">
        <w:rPr>
          <w:rFonts w:ascii="Times New Roman" w:hAnsi="Times New Roman"/>
          <w:color w:val="000000" w:themeColor="text1"/>
          <w:sz w:val="24"/>
          <w:szCs w:val="24"/>
          <w:lang w:val="en-US" w:eastAsia="lv-LV"/>
        </w:rPr>
        <w:t>We are unaware of when Chinese tallow was introduced to Australia; however, its genetic similarity to the rest of the southeastern USA indicates that it may have been introduced in the early 1900s to Australia at the same time it was being extensively planted in areas along the USA coast of the Gulf of Mexico or that it represents a secondary invasion from the southeastern USA.”</w:t>
      </w:r>
    </w:p>
    <w:p w14:paraId="4803A07D" w14:textId="77777777" w:rsidR="00750C99" w:rsidRDefault="00750C99" w:rsidP="00750C99">
      <w:pPr>
        <w:spacing w:before="80" w:after="80"/>
        <w:rPr>
          <w:rFonts w:ascii="Times New Roman" w:hAnsi="Times New Roman"/>
          <w:b/>
          <w:color w:val="000000" w:themeColor="text1"/>
          <w:sz w:val="24"/>
          <w:szCs w:val="22"/>
        </w:rPr>
      </w:pPr>
    </w:p>
    <w:p w14:paraId="61A80435" w14:textId="33C92E57" w:rsidR="00583797" w:rsidRPr="00502B0A" w:rsidRDefault="00583797" w:rsidP="00750C99">
      <w:pPr>
        <w:spacing w:before="80" w:after="80"/>
        <w:rPr>
          <w:rFonts w:ascii="Times New Roman" w:hAnsi="Times New Roman"/>
          <w:b/>
          <w:color w:val="000000" w:themeColor="text1"/>
          <w:sz w:val="24"/>
          <w:szCs w:val="22"/>
        </w:rPr>
      </w:pPr>
      <w:r w:rsidRPr="00502B0A">
        <w:rPr>
          <w:rFonts w:ascii="Times New Roman" w:hAnsi="Times New Roman"/>
          <w:b/>
          <w:color w:val="000000" w:themeColor="text1"/>
          <w:sz w:val="24"/>
          <w:szCs w:val="22"/>
        </w:rPr>
        <w:t>Europe</w:t>
      </w:r>
    </w:p>
    <w:p w14:paraId="2042DC8A" w14:textId="51EDEF17" w:rsidR="00583797" w:rsidRPr="003827EC" w:rsidRDefault="00695B47" w:rsidP="00F859FD">
      <w:pPr>
        <w:spacing w:before="80" w:after="80"/>
        <w:ind w:left="-72"/>
        <w:jc w:val="both"/>
        <w:rPr>
          <w:rFonts w:ascii="Times New Roman" w:hAnsi="Times New Roman"/>
          <w:color w:val="000000" w:themeColor="text1"/>
          <w:sz w:val="24"/>
          <w:szCs w:val="24"/>
        </w:rPr>
      </w:pPr>
      <w:bookmarkStart w:id="12" w:name="_Hlk519614447"/>
      <w:r>
        <w:rPr>
          <w:rFonts w:ascii="Times New Roman" w:hAnsi="Times New Roman"/>
          <w:i/>
          <w:sz w:val="24"/>
          <w:szCs w:val="22"/>
        </w:rPr>
        <w:t xml:space="preserve">Triadica </w:t>
      </w:r>
      <w:r w:rsidRPr="000469F9">
        <w:rPr>
          <w:rFonts w:ascii="Times New Roman" w:hAnsi="Times New Roman"/>
          <w:i/>
          <w:color w:val="000000" w:themeColor="text1"/>
          <w:sz w:val="24"/>
          <w:szCs w:val="24"/>
          <w:lang w:val="en-US" w:eastAsia="lv-LV"/>
        </w:rPr>
        <w:t>sebifera</w:t>
      </w:r>
      <w:r>
        <w:rPr>
          <w:rFonts w:ascii="Times New Roman" w:hAnsi="Times New Roman"/>
          <w:color w:val="000000" w:themeColor="text1"/>
          <w:sz w:val="24"/>
          <w:szCs w:val="24"/>
          <w:lang w:val="en-US" w:eastAsia="lv-LV"/>
        </w:rPr>
        <w:t xml:space="preserve"> </w:t>
      </w:r>
      <w:r w:rsidR="00583797" w:rsidRPr="004C2B82">
        <w:rPr>
          <w:rFonts w:ascii="Times New Roman" w:hAnsi="Times New Roman"/>
          <w:color w:val="000000" w:themeColor="text1"/>
          <w:sz w:val="24"/>
          <w:szCs w:val="24"/>
        </w:rPr>
        <w:t xml:space="preserve">was introduced and planted in the south </w:t>
      </w:r>
      <w:r w:rsidR="00951B5F" w:rsidRPr="004C2B82">
        <w:rPr>
          <w:rFonts w:ascii="Times New Roman" w:hAnsi="Times New Roman"/>
          <w:color w:val="000000" w:themeColor="text1"/>
          <w:sz w:val="24"/>
          <w:szCs w:val="24"/>
        </w:rPr>
        <w:t xml:space="preserve">of </w:t>
      </w:r>
      <w:r w:rsidR="00583797" w:rsidRPr="004C2B82">
        <w:rPr>
          <w:rFonts w:ascii="Times New Roman" w:hAnsi="Times New Roman"/>
          <w:color w:val="000000" w:themeColor="text1"/>
          <w:sz w:val="24"/>
          <w:szCs w:val="24"/>
        </w:rPr>
        <w:t xml:space="preserve">France since the </w:t>
      </w:r>
      <w:r w:rsidR="008452A0" w:rsidRPr="004C2B82">
        <w:rPr>
          <w:rFonts w:ascii="Times New Roman" w:hAnsi="Times New Roman"/>
          <w:color w:val="000000" w:themeColor="text1"/>
          <w:sz w:val="24"/>
          <w:szCs w:val="24"/>
        </w:rPr>
        <w:t>19</w:t>
      </w:r>
      <w:r w:rsidR="008452A0" w:rsidRPr="004C2B82">
        <w:rPr>
          <w:rFonts w:ascii="Times New Roman" w:hAnsi="Times New Roman"/>
          <w:color w:val="000000" w:themeColor="text1"/>
          <w:sz w:val="24"/>
          <w:szCs w:val="24"/>
          <w:vertAlign w:val="superscript"/>
        </w:rPr>
        <w:t>th</w:t>
      </w:r>
      <w:r w:rsidR="008452A0" w:rsidRPr="004C2B82">
        <w:rPr>
          <w:rFonts w:ascii="Times New Roman" w:hAnsi="Times New Roman"/>
          <w:color w:val="000000" w:themeColor="text1"/>
          <w:sz w:val="24"/>
          <w:szCs w:val="24"/>
        </w:rPr>
        <w:t xml:space="preserve"> </w:t>
      </w:r>
      <w:r w:rsidR="00583797" w:rsidRPr="00113505">
        <w:rPr>
          <w:rFonts w:ascii="Times New Roman" w:hAnsi="Times New Roman"/>
          <w:color w:val="000000" w:themeColor="text1"/>
          <w:sz w:val="24"/>
          <w:szCs w:val="24"/>
        </w:rPr>
        <w:t>century</w:t>
      </w:r>
      <w:r w:rsidR="002518CB" w:rsidRPr="00113505">
        <w:rPr>
          <w:rFonts w:ascii="Times New Roman" w:hAnsi="Times New Roman"/>
          <w:color w:val="000000" w:themeColor="text1"/>
          <w:sz w:val="24"/>
          <w:szCs w:val="24"/>
        </w:rPr>
        <w:t xml:space="preserve"> (</w:t>
      </w:r>
      <w:r w:rsidR="002518CB" w:rsidRPr="004C2B82">
        <w:rPr>
          <w:rFonts w:ascii="Times New Roman" w:hAnsi="Times New Roman"/>
          <w:color w:val="000000" w:themeColor="text1"/>
          <w:sz w:val="24"/>
          <w:szCs w:val="24"/>
          <w:shd w:val="clear" w:color="auto" w:fill="FFFFFF"/>
          <w:lang w:eastAsia="en-GB"/>
        </w:rPr>
        <w:t>Société nationale d'horticulture de France, 1832)</w:t>
      </w:r>
      <w:r w:rsidR="00583797" w:rsidRPr="004C2B82">
        <w:rPr>
          <w:rFonts w:ascii="Times New Roman" w:hAnsi="Times New Roman"/>
          <w:color w:val="000000" w:themeColor="text1"/>
          <w:sz w:val="24"/>
          <w:szCs w:val="24"/>
        </w:rPr>
        <w:t>. The “Colonial Garden” of Paris tested the specie</w:t>
      </w:r>
      <w:r w:rsidR="008452A0" w:rsidRPr="004C2B82">
        <w:rPr>
          <w:rFonts w:ascii="Times New Roman" w:hAnsi="Times New Roman"/>
          <w:color w:val="000000" w:themeColor="text1"/>
          <w:sz w:val="24"/>
          <w:szCs w:val="24"/>
        </w:rPr>
        <w:t>s</w:t>
      </w:r>
      <w:r w:rsidR="00583797" w:rsidRPr="004C2B82">
        <w:rPr>
          <w:rFonts w:ascii="Times New Roman" w:hAnsi="Times New Roman"/>
          <w:color w:val="000000" w:themeColor="text1"/>
          <w:sz w:val="24"/>
          <w:szCs w:val="24"/>
        </w:rPr>
        <w:t xml:space="preserve"> for oil production during the beginning of </w:t>
      </w:r>
      <w:r w:rsidR="008452A0" w:rsidRPr="008D70BC">
        <w:rPr>
          <w:rFonts w:ascii="Times New Roman" w:hAnsi="Times New Roman"/>
          <w:color w:val="000000" w:themeColor="text1"/>
          <w:sz w:val="24"/>
          <w:szCs w:val="24"/>
        </w:rPr>
        <w:t>20</w:t>
      </w:r>
      <w:r w:rsidR="008452A0" w:rsidRPr="008D70BC">
        <w:rPr>
          <w:rFonts w:ascii="Times New Roman" w:hAnsi="Times New Roman"/>
          <w:color w:val="000000" w:themeColor="text1"/>
          <w:sz w:val="24"/>
          <w:szCs w:val="24"/>
          <w:vertAlign w:val="superscript"/>
        </w:rPr>
        <w:t>th</w:t>
      </w:r>
      <w:r w:rsidR="008452A0" w:rsidRPr="008D70BC">
        <w:rPr>
          <w:rFonts w:ascii="Times New Roman" w:hAnsi="Times New Roman"/>
          <w:color w:val="000000" w:themeColor="text1"/>
          <w:sz w:val="24"/>
          <w:szCs w:val="24"/>
        </w:rPr>
        <w:t xml:space="preserve"> </w:t>
      </w:r>
      <w:r w:rsidR="00583797" w:rsidRPr="008D70BC">
        <w:rPr>
          <w:rFonts w:ascii="Times New Roman" w:hAnsi="Times New Roman"/>
          <w:color w:val="000000" w:themeColor="text1"/>
          <w:sz w:val="24"/>
          <w:szCs w:val="24"/>
        </w:rPr>
        <w:t>century. In the UK,</w:t>
      </w:r>
      <w:r w:rsidR="00583797" w:rsidRPr="008D70BC">
        <w:rPr>
          <w:rFonts w:ascii="Times New Roman" w:hAnsi="Times New Roman"/>
          <w:i/>
          <w:color w:val="000000" w:themeColor="text1"/>
          <w:sz w:val="24"/>
          <w:szCs w:val="24"/>
        </w:rPr>
        <w:t xml:space="preserve"> </w:t>
      </w:r>
      <w:r w:rsidR="008452A0" w:rsidRPr="008D70BC">
        <w:rPr>
          <w:rFonts w:ascii="Times New Roman" w:hAnsi="Times New Roman"/>
          <w:color w:val="000000" w:themeColor="text1"/>
          <w:sz w:val="24"/>
          <w:szCs w:val="24"/>
        </w:rPr>
        <w:t>it</w:t>
      </w:r>
      <w:r w:rsidR="008452A0" w:rsidRPr="008D70BC">
        <w:rPr>
          <w:rFonts w:ascii="Times New Roman" w:hAnsi="Times New Roman"/>
          <w:i/>
          <w:color w:val="000000" w:themeColor="text1"/>
          <w:sz w:val="24"/>
          <w:szCs w:val="24"/>
        </w:rPr>
        <w:t xml:space="preserve"> </w:t>
      </w:r>
      <w:r w:rsidR="00AF2820" w:rsidRPr="008D70BC">
        <w:rPr>
          <w:rFonts w:ascii="Times New Roman" w:hAnsi="Times New Roman"/>
          <w:color w:val="000000" w:themeColor="text1"/>
          <w:sz w:val="24"/>
          <w:szCs w:val="24"/>
        </w:rPr>
        <w:t>w</w:t>
      </w:r>
      <w:r w:rsidR="00583797" w:rsidRPr="008D70BC">
        <w:rPr>
          <w:rFonts w:ascii="Times New Roman" w:hAnsi="Times New Roman"/>
          <w:color w:val="000000" w:themeColor="text1"/>
          <w:sz w:val="24"/>
          <w:szCs w:val="24"/>
        </w:rPr>
        <w:t xml:space="preserve">as introduced in </w:t>
      </w:r>
      <w:r w:rsidR="008452A0" w:rsidRPr="008D70BC">
        <w:rPr>
          <w:rFonts w:ascii="Times New Roman" w:hAnsi="Times New Roman"/>
          <w:color w:val="000000" w:themeColor="text1"/>
          <w:sz w:val="24"/>
          <w:szCs w:val="24"/>
        </w:rPr>
        <w:t>the 18</w:t>
      </w:r>
      <w:r w:rsidR="008452A0" w:rsidRPr="008D70BC">
        <w:rPr>
          <w:rFonts w:ascii="Times New Roman" w:hAnsi="Times New Roman"/>
          <w:color w:val="000000" w:themeColor="text1"/>
          <w:sz w:val="24"/>
          <w:szCs w:val="24"/>
          <w:vertAlign w:val="superscript"/>
        </w:rPr>
        <w:t>th</w:t>
      </w:r>
      <w:r w:rsidR="008452A0" w:rsidRPr="008D70BC">
        <w:rPr>
          <w:rFonts w:ascii="Times New Roman" w:hAnsi="Times New Roman"/>
          <w:color w:val="000000" w:themeColor="text1"/>
          <w:sz w:val="24"/>
          <w:szCs w:val="24"/>
        </w:rPr>
        <w:t xml:space="preserve"> </w:t>
      </w:r>
      <w:r w:rsidR="00583797" w:rsidRPr="008D70BC">
        <w:rPr>
          <w:rFonts w:ascii="Times New Roman" w:hAnsi="Times New Roman"/>
          <w:color w:val="000000" w:themeColor="text1"/>
          <w:sz w:val="24"/>
          <w:szCs w:val="24"/>
        </w:rPr>
        <w:t>century, probably as early as 1703</w:t>
      </w:r>
      <w:r w:rsidR="004C2B82">
        <w:rPr>
          <w:rFonts w:ascii="Times New Roman" w:hAnsi="Times New Roman"/>
          <w:color w:val="000000" w:themeColor="text1"/>
          <w:sz w:val="24"/>
          <w:szCs w:val="24"/>
        </w:rPr>
        <w:t xml:space="preserve"> </w:t>
      </w:r>
      <w:r w:rsidR="00113505">
        <w:rPr>
          <w:rFonts w:ascii="Times New Roman" w:hAnsi="Times New Roman"/>
          <w:color w:val="000000" w:themeColor="text1"/>
          <w:sz w:val="24"/>
          <w:szCs w:val="24"/>
        </w:rPr>
        <w:t>(</w:t>
      </w:r>
      <w:r w:rsidR="003827EC">
        <w:rPr>
          <w:rFonts w:ascii="Times New Roman" w:hAnsi="Times New Roman"/>
          <w:sz w:val="24"/>
          <w:szCs w:val="24"/>
        </w:rPr>
        <w:t>Batchelor</w:t>
      </w:r>
      <w:r w:rsidR="008D70BC">
        <w:rPr>
          <w:rFonts w:ascii="Times New Roman" w:hAnsi="Times New Roman"/>
          <w:sz w:val="24"/>
          <w:szCs w:val="24"/>
        </w:rPr>
        <w:t xml:space="preserve">, </w:t>
      </w:r>
      <w:r w:rsidR="003827EC">
        <w:rPr>
          <w:rFonts w:ascii="Times New Roman" w:hAnsi="Times New Roman"/>
          <w:sz w:val="24"/>
          <w:szCs w:val="24"/>
        </w:rPr>
        <w:t>2017</w:t>
      </w:r>
      <w:r w:rsidR="008D70BC">
        <w:rPr>
          <w:rFonts w:ascii="Times New Roman" w:hAnsi="Times New Roman"/>
          <w:sz w:val="24"/>
          <w:szCs w:val="24"/>
        </w:rPr>
        <w:t xml:space="preserve">; </w:t>
      </w:r>
      <w:r w:rsidR="00113505" w:rsidRPr="004C2B82">
        <w:rPr>
          <w:rFonts w:ascii="Times New Roman" w:hAnsi="Times New Roman"/>
          <w:sz w:val="24"/>
          <w:szCs w:val="24"/>
        </w:rPr>
        <w:t>Dillwyn and Collinson</w:t>
      </w:r>
      <w:r w:rsidR="00113505">
        <w:rPr>
          <w:rFonts w:ascii="Times New Roman" w:hAnsi="Times New Roman"/>
          <w:sz w:val="24"/>
          <w:szCs w:val="24"/>
        </w:rPr>
        <w:t xml:space="preserve">, </w:t>
      </w:r>
      <w:r w:rsidR="00113505" w:rsidRPr="004C2B82">
        <w:rPr>
          <w:rFonts w:ascii="Times New Roman" w:hAnsi="Times New Roman"/>
          <w:sz w:val="24"/>
          <w:szCs w:val="24"/>
        </w:rPr>
        <w:t>1843</w:t>
      </w:r>
      <w:r w:rsidR="00113505">
        <w:rPr>
          <w:rFonts w:ascii="Times New Roman" w:hAnsi="Times New Roman"/>
          <w:sz w:val="24"/>
          <w:szCs w:val="24"/>
        </w:rPr>
        <w:t>)</w:t>
      </w:r>
      <w:r w:rsidR="00583797" w:rsidRPr="004C2B82">
        <w:rPr>
          <w:rFonts w:ascii="Times New Roman" w:hAnsi="Times New Roman"/>
          <w:color w:val="000000" w:themeColor="text1"/>
          <w:sz w:val="24"/>
          <w:szCs w:val="24"/>
        </w:rPr>
        <w:t>.</w:t>
      </w:r>
      <w:r w:rsidR="00F859FD" w:rsidRPr="004C2B82">
        <w:rPr>
          <w:rFonts w:ascii="Times New Roman" w:hAnsi="Times New Roman"/>
          <w:color w:val="000000" w:themeColor="text1"/>
          <w:sz w:val="24"/>
          <w:szCs w:val="24"/>
        </w:rPr>
        <w:t xml:space="preserve"> </w:t>
      </w:r>
      <w:r w:rsidR="00583797" w:rsidRPr="00113505">
        <w:rPr>
          <w:rFonts w:ascii="Times New Roman" w:hAnsi="Times New Roman"/>
          <w:color w:val="000000" w:themeColor="text1"/>
          <w:sz w:val="24"/>
          <w:szCs w:val="24"/>
        </w:rPr>
        <w:t>In Italy,</w:t>
      </w:r>
      <w:r w:rsidR="00583797" w:rsidRPr="00113505">
        <w:rPr>
          <w:rFonts w:ascii="Times New Roman" w:hAnsi="Times New Roman"/>
          <w:i/>
          <w:color w:val="000000" w:themeColor="text1"/>
          <w:sz w:val="24"/>
          <w:szCs w:val="24"/>
        </w:rPr>
        <w:t xml:space="preserve"> </w:t>
      </w:r>
      <w:r w:rsidR="008452A0" w:rsidRPr="00113505">
        <w:rPr>
          <w:rFonts w:ascii="Times New Roman" w:hAnsi="Times New Roman"/>
          <w:color w:val="000000" w:themeColor="text1"/>
          <w:sz w:val="24"/>
          <w:szCs w:val="24"/>
        </w:rPr>
        <w:t>it was</w:t>
      </w:r>
      <w:r w:rsidR="008452A0" w:rsidRPr="00113505">
        <w:rPr>
          <w:rFonts w:ascii="Times New Roman" w:hAnsi="Times New Roman"/>
          <w:i/>
          <w:color w:val="000000" w:themeColor="text1"/>
          <w:sz w:val="24"/>
          <w:szCs w:val="24"/>
        </w:rPr>
        <w:t xml:space="preserve"> </w:t>
      </w:r>
      <w:r w:rsidR="00951B5F" w:rsidRPr="00113505">
        <w:rPr>
          <w:rFonts w:ascii="Times New Roman" w:hAnsi="Times New Roman"/>
          <w:color w:val="000000" w:themeColor="text1"/>
          <w:sz w:val="24"/>
          <w:szCs w:val="24"/>
        </w:rPr>
        <w:t>i</w:t>
      </w:r>
      <w:r w:rsidR="00583797" w:rsidRPr="00113505">
        <w:rPr>
          <w:rFonts w:ascii="Times New Roman" w:hAnsi="Times New Roman"/>
          <w:color w:val="000000" w:themeColor="text1"/>
          <w:sz w:val="24"/>
          <w:szCs w:val="24"/>
        </w:rPr>
        <w:t xml:space="preserve">ntroduced and planted in Botanic Gardens and Agricultural experimental fields at least since </w:t>
      </w:r>
      <w:r w:rsidR="008452A0" w:rsidRPr="00113505">
        <w:rPr>
          <w:rFonts w:ascii="Times New Roman" w:hAnsi="Times New Roman"/>
          <w:color w:val="000000" w:themeColor="text1"/>
          <w:sz w:val="24"/>
          <w:szCs w:val="24"/>
        </w:rPr>
        <w:t>the 19</w:t>
      </w:r>
      <w:r w:rsidR="008452A0" w:rsidRPr="00113505">
        <w:rPr>
          <w:rFonts w:ascii="Times New Roman" w:hAnsi="Times New Roman"/>
          <w:color w:val="000000" w:themeColor="text1"/>
          <w:sz w:val="24"/>
          <w:szCs w:val="24"/>
          <w:vertAlign w:val="superscript"/>
        </w:rPr>
        <w:t>th</w:t>
      </w:r>
      <w:r w:rsidR="008452A0" w:rsidRPr="00113505">
        <w:rPr>
          <w:rFonts w:ascii="Times New Roman" w:hAnsi="Times New Roman"/>
          <w:color w:val="000000" w:themeColor="text1"/>
          <w:sz w:val="24"/>
          <w:szCs w:val="24"/>
        </w:rPr>
        <w:t xml:space="preserve"> </w:t>
      </w:r>
      <w:r w:rsidR="00583797" w:rsidRPr="00113505">
        <w:rPr>
          <w:rFonts w:ascii="Times New Roman" w:hAnsi="Times New Roman"/>
          <w:color w:val="000000" w:themeColor="text1"/>
          <w:sz w:val="24"/>
          <w:szCs w:val="24"/>
        </w:rPr>
        <w:t>century</w:t>
      </w:r>
      <w:r w:rsidR="004C2B82" w:rsidRPr="00113505">
        <w:rPr>
          <w:rFonts w:ascii="Times New Roman" w:hAnsi="Times New Roman"/>
          <w:color w:val="000000" w:themeColor="text1"/>
          <w:sz w:val="24"/>
          <w:szCs w:val="24"/>
        </w:rPr>
        <w:t xml:space="preserve"> (Banfi and Visconti, 2013)</w:t>
      </w:r>
      <w:r w:rsidR="00F859FD" w:rsidRPr="003827EC">
        <w:rPr>
          <w:rFonts w:ascii="Times New Roman" w:hAnsi="Times New Roman"/>
          <w:color w:val="000000" w:themeColor="text1"/>
          <w:sz w:val="24"/>
          <w:szCs w:val="24"/>
        </w:rPr>
        <w:t xml:space="preserve">. </w:t>
      </w:r>
      <w:r w:rsidR="00583797" w:rsidRPr="003827EC">
        <w:rPr>
          <w:rFonts w:ascii="Times New Roman" w:hAnsi="Times New Roman"/>
          <w:color w:val="000000" w:themeColor="text1"/>
          <w:sz w:val="24"/>
          <w:szCs w:val="24"/>
        </w:rPr>
        <w:t>In the Netherlands,</w:t>
      </w:r>
      <w:r w:rsidR="00583797" w:rsidRPr="003827EC">
        <w:rPr>
          <w:rFonts w:ascii="Times New Roman" w:hAnsi="Times New Roman"/>
          <w:i/>
          <w:color w:val="000000" w:themeColor="text1"/>
          <w:sz w:val="24"/>
          <w:szCs w:val="24"/>
        </w:rPr>
        <w:t xml:space="preserve"> </w:t>
      </w:r>
      <w:r w:rsidR="008452A0" w:rsidRPr="003827EC">
        <w:rPr>
          <w:rFonts w:ascii="Times New Roman" w:hAnsi="Times New Roman"/>
          <w:color w:val="000000" w:themeColor="text1"/>
          <w:sz w:val="24"/>
          <w:szCs w:val="24"/>
        </w:rPr>
        <w:t>it was</w:t>
      </w:r>
      <w:r w:rsidR="008452A0" w:rsidRPr="003827EC">
        <w:rPr>
          <w:rFonts w:ascii="Times New Roman" w:hAnsi="Times New Roman"/>
          <w:i/>
          <w:color w:val="000000" w:themeColor="text1"/>
          <w:sz w:val="24"/>
          <w:szCs w:val="24"/>
        </w:rPr>
        <w:t xml:space="preserve"> </w:t>
      </w:r>
      <w:r w:rsidR="00583797" w:rsidRPr="003827EC">
        <w:rPr>
          <w:rFonts w:ascii="Times New Roman" w:hAnsi="Times New Roman"/>
          <w:color w:val="000000" w:themeColor="text1"/>
          <w:sz w:val="24"/>
          <w:szCs w:val="24"/>
        </w:rPr>
        <w:t xml:space="preserve">introduced and planted in the </w:t>
      </w:r>
      <w:r w:rsidR="00583797" w:rsidRPr="00113505">
        <w:rPr>
          <w:rFonts w:ascii="Times New Roman" w:hAnsi="Times New Roman"/>
          <w:color w:val="000000" w:themeColor="text1"/>
          <w:sz w:val="24"/>
          <w:szCs w:val="24"/>
        </w:rPr>
        <w:lastRenderedPageBreak/>
        <w:t>Botanic Garden of Amsterdam</w:t>
      </w:r>
      <w:r w:rsidR="008D70BC">
        <w:rPr>
          <w:rFonts w:ascii="Times New Roman" w:hAnsi="Times New Roman"/>
          <w:color w:val="000000" w:themeColor="text1"/>
          <w:sz w:val="24"/>
          <w:szCs w:val="24"/>
        </w:rPr>
        <w:t xml:space="preserve"> (pers. comm. G. Brundu, 2017)</w:t>
      </w:r>
      <w:r w:rsidR="00F859FD" w:rsidRPr="003827EC">
        <w:rPr>
          <w:rFonts w:ascii="Times New Roman" w:hAnsi="Times New Roman"/>
          <w:color w:val="000000" w:themeColor="text1"/>
          <w:sz w:val="24"/>
          <w:szCs w:val="24"/>
        </w:rPr>
        <w:t xml:space="preserve">. </w:t>
      </w:r>
      <w:r w:rsidR="00583797" w:rsidRPr="003827EC">
        <w:rPr>
          <w:rFonts w:ascii="Times New Roman" w:hAnsi="Times New Roman"/>
          <w:color w:val="000000" w:themeColor="text1"/>
          <w:sz w:val="24"/>
          <w:szCs w:val="24"/>
        </w:rPr>
        <w:t xml:space="preserve">In </w:t>
      </w:r>
      <w:r w:rsidR="00BF5781" w:rsidRPr="003827EC">
        <w:rPr>
          <w:rFonts w:ascii="Times New Roman" w:hAnsi="Times New Roman"/>
          <w:color w:val="000000" w:themeColor="text1"/>
          <w:sz w:val="24"/>
          <w:szCs w:val="24"/>
        </w:rPr>
        <w:t xml:space="preserve">Germany, </w:t>
      </w:r>
      <w:r w:rsidR="00583797" w:rsidRPr="003827EC">
        <w:rPr>
          <w:rFonts w:ascii="Times New Roman" w:hAnsi="Times New Roman"/>
          <w:color w:val="000000" w:themeColor="text1"/>
          <w:sz w:val="24"/>
          <w:szCs w:val="24"/>
        </w:rPr>
        <w:t>Portugal and Spain,</w:t>
      </w:r>
      <w:r w:rsidR="00583797" w:rsidRPr="003827EC">
        <w:rPr>
          <w:rFonts w:ascii="Times New Roman" w:hAnsi="Times New Roman"/>
          <w:i/>
          <w:color w:val="000000" w:themeColor="text1"/>
          <w:sz w:val="24"/>
          <w:szCs w:val="24"/>
        </w:rPr>
        <w:t xml:space="preserve"> </w:t>
      </w:r>
      <w:r w:rsidR="008452A0" w:rsidRPr="003827EC">
        <w:rPr>
          <w:rFonts w:ascii="Times New Roman" w:hAnsi="Times New Roman"/>
          <w:color w:val="000000" w:themeColor="text1"/>
          <w:sz w:val="24"/>
          <w:szCs w:val="24"/>
        </w:rPr>
        <w:t>it was</w:t>
      </w:r>
      <w:r w:rsidR="008452A0" w:rsidRPr="003827EC">
        <w:rPr>
          <w:rFonts w:ascii="Times New Roman" w:hAnsi="Times New Roman"/>
          <w:i/>
          <w:color w:val="000000" w:themeColor="text1"/>
          <w:sz w:val="24"/>
          <w:szCs w:val="24"/>
        </w:rPr>
        <w:t xml:space="preserve"> </w:t>
      </w:r>
      <w:r w:rsidR="00583797" w:rsidRPr="003827EC">
        <w:rPr>
          <w:rFonts w:ascii="Times New Roman" w:hAnsi="Times New Roman"/>
          <w:color w:val="000000" w:themeColor="text1"/>
          <w:sz w:val="24"/>
          <w:szCs w:val="24"/>
        </w:rPr>
        <w:t>introduced and planted in Botanic Gardens</w:t>
      </w:r>
      <w:r w:rsidR="008D70BC">
        <w:rPr>
          <w:rFonts w:ascii="Times New Roman" w:hAnsi="Times New Roman"/>
          <w:color w:val="000000" w:themeColor="text1"/>
          <w:sz w:val="24"/>
          <w:szCs w:val="24"/>
        </w:rPr>
        <w:t xml:space="preserve"> (pers. comm. G. Brundu, 2017)</w:t>
      </w:r>
      <w:r w:rsidR="008452A0" w:rsidRPr="003827EC">
        <w:rPr>
          <w:rFonts w:ascii="Times New Roman" w:hAnsi="Times New Roman"/>
          <w:color w:val="000000" w:themeColor="text1"/>
          <w:sz w:val="24"/>
          <w:szCs w:val="24"/>
        </w:rPr>
        <w:t xml:space="preserve">. </w:t>
      </w:r>
    </w:p>
    <w:bookmarkEnd w:id="12"/>
    <w:p w14:paraId="50999A58" w14:textId="08DC736B" w:rsidR="00501DE9" w:rsidRDefault="00501DE9" w:rsidP="00105D2C">
      <w:pPr>
        <w:rPr>
          <w:rFonts w:ascii="Times New Roman" w:hAnsi="Times New Roman"/>
          <w:b/>
          <w:szCs w:val="22"/>
        </w:rPr>
      </w:pPr>
    </w:p>
    <w:p w14:paraId="59BEFAD2" w14:textId="542831E6" w:rsidR="00175489" w:rsidRPr="00C14203" w:rsidRDefault="00175489" w:rsidP="00C14203">
      <w:pPr>
        <w:pStyle w:val="Heading2"/>
        <w:rPr>
          <w:u w:val="none"/>
        </w:rPr>
      </w:pPr>
      <w:bookmarkStart w:id="13" w:name="_Toc530563725"/>
      <w:r w:rsidRPr="00C14203">
        <w:rPr>
          <w:u w:val="none"/>
        </w:rPr>
        <w:t xml:space="preserve">7. </w:t>
      </w:r>
      <w:r w:rsidR="009F0D6A" w:rsidRPr="00C14203">
        <w:rPr>
          <w:u w:val="none"/>
        </w:rPr>
        <w:t>H</w:t>
      </w:r>
      <w:r w:rsidRPr="00C14203">
        <w:rPr>
          <w:u w:val="none"/>
        </w:rPr>
        <w:t xml:space="preserve">abitats </w:t>
      </w:r>
      <w:r w:rsidR="000A6B9F" w:rsidRPr="00C14203">
        <w:rPr>
          <w:u w:val="none"/>
        </w:rPr>
        <w:t xml:space="preserve">and their </w:t>
      </w:r>
      <w:r w:rsidRPr="00C14203">
        <w:rPr>
          <w:u w:val="none"/>
        </w:rPr>
        <w:t>distribution</w:t>
      </w:r>
      <w:r w:rsidR="000A6B9F" w:rsidRPr="00C14203">
        <w:rPr>
          <w:u w:val="none"/>
        </w:rPr>
        <w:t xml:space="preserve"> in the PRA area</w:t>
      </w:r>
      <w:bookmarkEnd w:id="13"/>
      <w:r w:rsidR="000A6B9F" w:rsidRPr="00C14203">
        <w:rPr>
          <w:u w:val="none"/>
        </w:rPr>
        <w:t xml:space="preserve"> </w:t>
      </w:r>
    </w:p>
    <w:p w14:paraId="4F270F3E" w14:textId="77777777" w:rsidR="00C22744" w:rsidRPr="002004ED" w:rsidRDefault="00C22744" w:rsidP="00105D2C">
      <w:pPr>
        <w:spacing w:after="80"/>
        <w:ind w:left="-74"/>
        <w:jc w:val="both"/>
        <w:rPr>
          <w:rFonts w:ascii="Times New Roman" w:hAnsi="Times New Roman"/>
          <w:i/>
          <w:szCs w:val="22"/>
        </w:rPr>
      </w:pPr>
    </w:p>
    <w:tbl>
      <w:tblPr>
        <w:tblW w:w="10053" w:type="dxa"/>
        <w:tblInd w:w="-508" w:type="dxa"/>
        <w:tblLook w:val="00A0" w:firstRow="1" w:lastRow="0" w:firstColumn="1" w:lastColumn="0" w:noHBand="0" w:noVBand="0"/>
      </w:tblPr>
      <w:tblGrid>
        <w:gridCol w:w="1514"/>
        <w:gridCol w:w="2183"/>
        <w:gridCol w:w="1661"/>
        <w:gridCol w:w="1459"/>
        <w:gridCol w:w="1447"/>
        <w:gridCol w:w="1789"/>
      </w:tblGrid>
      <w:tr w:rsidR="009F0D6A" w:rsidRPr="002004ED" w14:paraId="1889774D" w14:textId="77777777" w:rsidTr="007F1A8E">
        <w:trPr>
          <w:trHeight w:val="1353"/>
        </w:trPr>
        <w:tc>
          <w:tcPr>
            <w:tcW w:w="1514" w:type="dxa"/>
            <w:tcBorders>
              <w:top w:val="single" w:sz="8" w:space="0" w:color="auto"/>
              <w:left w:val="single" w:sz="8" w:space="0" w:color="auto"/>
              <w:bottom w:val="single" w:sz="8" w:space="0" w:color="auto"/>
              <w:right w:val="single" w:sz="8" w:space="0" w:color="auto"/>
            </w:tcBorders>
            <w:shd w:val="pct12" w:color="000000" w:fill="E5E5E5"/>
          </w:tcPr>
          <w:p w14:paraId="0D2BD183" w14:textId="77777777" w:rsidR="009F0D6A" w:rsidRPr="002004ED" w:rsidRDefault="009F0D6A" w:rsidP="009F0D6A">
            <w:pPr>
              <w:rPr>
                <w:rFonts w:ascii="Times New Roman" w:hAnsi="Times New Roman"/>
                <w:b/>
                <w:bCs/>
                <w:color w:val="000000"/>
                <w:szCs w:val="22"/>
                <w:lang w:eastAsia="en-GB"/>
              </w:rPr>
            </w:pPr>
            <w:r w:rsidRPr="002004ED">
              <w:rPr>
                <w:rFonts w:ascii="Times New Roman" w:hAnsi="Times New Roman"/>
                <w:b/>
                <w:bCs/>
                <w:color w:val="000000"/>
                <w:szCs w:val="22"/>
                <w:lang w:eastAsia="en-GB"/>
              </w:rPr>
              <w:t>Habitats</w:t>
            </w:r>
          </w:p>
        </w:tc>
        <w:tc>
          <w:tcPr>
            <w:tcW w:w="2183" w:type="dxa"/>
            <w:tcBorders>
              <w:top w:val="single" w:sz="8" w:space="0" w:color="auto"/>
              <w:left w:val="nil"/>
              <w:bottom w:val="single" w:sz="8" w:space="0" w:color="auto"/>
              <w:right w:val="single" w:sz="8" w:space="0" w:color="auto"/>
            </w:tcBorders>
            <w:shd w:val="pct12" w:color="000000" w:fill="E5E5E5"/>
          </w:tcPr>
          <w:p w14:paraId="65114D87" w14:textId="77777777" w:rsidR="009F0D6A" w:rsidRPr="002004ED" w:rsidRDefault="009F0D6A" w:rsidP="009F0D6A">
            <w:pPr>
              <w:rPr>
                <w:rFonts w:ascii="Times New Roman" w:hAnsi="Times New Roman"/>
                <w:b/>
                <w:bCs/>
                <w:color w:val="000000"/>
                <w:szCs w:val="22"/>
                <w:lang w:eastAsia="en-GB"/>
              </w:rPr>
            </w:pPr>
            <w:r w:rsidRPr="002004ED">
              <w:rPr>
                <w:rFonts w:ascii="Times New Roman" w:hAnsi="Times New Roman"/>
                <w:b/>
                <w:bCs/>
                <w:color w:val="000000"/>
                <w:szCs w:val="22"/>
                <w:lang w:eastAsia="en-GB"/>
              </w:rPr>
              <w:t>EUNIS habitat types</w:t>
            </w:r>
          </w:p>
        </w:tc>
        <w:tc>
          <w:tcPr>
            <w:tcW w:w="1661" w:type="dxa"/>
            <w:tcBorders>
              <w:top w:val="single" w:sz="8" w:space="0" w:color="auto"/>
              <w:left w:val="nil"/>
              <w:bottom w:val="single" w:sz="8" w:space="0" w:color="auto"/>
              <w:right w:val="single" w:sz="8" w:space="0" w:color="auto"/>
            </w:tcBorders>
            <w:shd w:val="pct12" w:color="000000" w:fill="E5E5E5"/>
          </w:tcPr>
          <w:p w14:paraId="63D8240F" w14:textId="77777777" w:rsidR="009F0D6A" w:rsidRPr="002004ED" w:rsidRDefault="009F0D6A" w:rsidP="009F0D6A">
            <w:pPr>
              <w:rPr>
                <w:rFonts w:ascii="Times New Roman" w:hAnsi="Times New Roman"/>
                <w:b/>
                <w:bCs/>
                <w:color w:val="000000"/>
                <w:szCs w:val="22"/>
                <w:lang w:eastAsia="en-GB"/>
              </w:rPr>
            </w:pPr>
            <w:r w:rsidRPr="002004ED">
              <w:rPr>
                <w:rFonts w:ascii="Times New Roman" w:hAnsi="Times New Roman"/>
                <w:b/>
                <w:bCs/>
                <w:color w:val="000000"/>
                <w:szCs w:val="22"/>
                <w:lang w:eastAsia="en-GB"/>
              </w:rPr>
              <w:t>Status of habitat (eg threatened or protected)</w:t>
            </w:r>
          </w:p>
        </w:tc>
        <w:tc>
          <w:tcPr>
            <w:tcW w:w="1459" w:type="dxa"/>
            <w:tcBorders>
              <w:top w:val="single" w:sz="8" w:space="0" w:color="auto"/>
              <w:left w:val="nil"/>
              <w:bottom w:val="single" w:sz="8" w:space="0" w:color="auto"/>
              <w:right w:val="single" w:sz="8" w:space="0" w:color="auto"/>
            </w:tcBorders>
            <w:shd w:val="pct12" w:color="000000" w:fill="E5E5E5"/>
          </w:tcPr>
          <w:p w14:paraId="75EC427D" w14:textId="5481E71D" w:rsidR="009F0D6A" w:rsidRPr="002004ED" w:rsidRDefault="00042782" w:rsidP="009F0D6A">
            <w:pPr>
              <w:rPr>
                <w:rFonts w:ascii="Times New Roman" w:hAnsi="Times New Roman"/>
                <w:b/>
                <w:bCs/>
                <w:color w:val="000000"/>
                <w:szCs w:val="22"/>
                <w:lang w:eastAsia="en-GB"/>
              </w:rPr>
            </w:pPr>
            <w:r>
              <w:rPr>
                <w:rFonts w:ascii="Times New Roman" w:hAnsi="Times New Roman"/>
                <w:b/>
                <w:bCs/>
                <w:color w:val="000000"/>
                <w:szCs w:val="22"/>
                <w:lang w:eastAsia="en-GB"/>
              </w:rPr>
              <w:t>Is the pest p</w:t>
            </w:r>
            <w:r w:rsidRPr="009F0D6A">
              <w:rPr>
                <w:rFonts w:ascii="Times New Roman" w:hAnsi="Times New Roman"/>
                <w:b/>
                <w:bCs/>
                <w:color w:val="000000"/>
                <w:szCs w:val="22"/>
                <w:lang w:eastAsia="en-GB"/>
              </w:rPr>
              <w:t xml:space="preserve">resent in </w:t>
            </w:r>
            <w:r>
              <w:rPr>
                <w:rFonts w:ascii="Times New Roman" w:hAnsi="Times New Roman"/>
                <w:b/>
                <w:bCs/>
                <w:color w:val="000000"/>
                <w:szCs w:val="22"/>
                <w:lang w:eastAsia="en-GB"/>
              </w:rPr>
              <w:t xml:space="preserve">the habitat in the </w:t>
            </w:r>
            <w:r w:rsidRPr="009F0D6A">
              <w:rPr>
                <w:rFonts w:ascii="Times New Roman" w:hAnsi="Times New Roman"/>
                <w:b/>
                <w:bCs/>
                <w:color w:val="000000"/>
                <w:szCs w:val="22"/>
                <w:lang w:eastAsia="en-GB"/>
              </w:rPr>
              <w:t xml:space="preserve">PRA area </w:t>
            </w:r>
            <w:r w:rsidR="009F0D6A" w:rsidRPr="002004ED">
              <w:rPr>
                <w:rFonts w:ascii="Times New Roman" w:hAnsi="Times New Roman"/>
                <w:b/>
                <w:bCs/>
                <w:color w:val="000000"/>
                <w:szCs w:val="22"/>
                <w:lang w:eastAsia="en-GB"/>
              </w:rPr>
              <w:t>(Yes/No)</w:t>
            </w:r>
          </w:p>
        </w:tc>
        <w:tc>
          <w:tcPr>
            <w:tcW w:w="1447" w:type="dxa"/>
            <w:tcBorders>
              <w:top w:val="single" w:sz="8" w:space="0" w:color="auto"/>
              <w:left w:val="nil"/>
              <w:bottom w:val="single" w:sz="8" w:space="0" w:color="auto"/>
              <w:right w:val="single" w:sz="8" w:space="0" w:color="auto"/>
            </w:tcBorders>
            <w:shd w:val="pct12" w:color="000000" w:fill="E5E5E5"/>
          </w:tcPr>
          <w:p w14:paraId="03BFBCF6" w14:textId="77777777" w:rsidR="009F0D6A" w:rsidRPr="002004ED" w:rsidRDefault="009F0D6A" w:rsidP="009F0D6A">
            <w:pPr>
              <w:rPr>
                <w:rFonts w:ascii="Times New Roman" w:hAnsi="Times New Roman"/>
                <w:b/>
                <w:bCs/>
                <w:color w:val="000000"/>
                <w:szCs w:val="22"/>
                <w:lang w:eastAsia="en-GB"/>
              </w:rPr>
            </w:pPr>
            <w:r w:rsidRPr="002004ED">
              <w:rPr>
                <w:rFonts w:ascii="Times New Roman" w:hAnsi="Times New Roman"/>
                <w:b/>
                <w:bCs/>
                <w:color w:val="000000"/>
                <w:szCs w:val="22"/>
                <w:lang w:eastAsia="en-GB"/>
              </w:rPr>
              <w:t xml:space="preserve">Comments (e.g. </w:t>
            </w:r>
            <w:r w:rsidRPr="002004ED">
              <w:rPr>
                <w:rFonts w:ascii="Times New Roman" w:hAnsi="Times New Roman"/>
                <w:b/>
                <w:bCs/>
                <w:i/>
                <w:iCs/>
                <w:color w:val="000000"/>
                <w:szCs w:val="22"/>
                <w:lang w:eastAsia="en-GB"/>
              </w:rPr>
              <w:t>major/minor habitats</w:t>
            </w:r>
            <w:r w:rsidRPr="002004ED">
              <w:rPr>
                <w:rFonts w:ascii="Times New Roman" w:hAnsi="Times New Roman"/>
                <w:b/>
                <w:bCs/>
                <w:color w:val="000000"/>
                <w:szCs w:val="22"/>
                <w:lang w:eastAsia="en-GB"/>
              </w:rPr>
              <w:t xml:space="preserve"> in the PRA area)</w:t>
            </w:r>
          </w:p>
        </w:tc>
        <w:tc>
          <w:tcPr>
            <w:tcW w:w="1789" w:type="dxa"/>
            <w:tcBorders>
              <w:top w:val="single" w:sz="8" w:space="0" w:color="auto"/>
              <w:left w:val="nil"/>
              <w:bottom w:val="single" w:sz="8" w:space="0" w:color="auto"/>
              <w:right w:val="single" w:sz="8" w:space="0" w:color="auto"/>
            </w:tcBorders>
            <w:shd w:val="pct12" w:color="000000" w:fill="E5E5E5"/>
          </w:tcPr>
          <w:p w14:paraId="6DC0CD1B" w14:textId="77777777" w:rsidR="009F0D6A" w:rsidRPr="002004ED" w:rsidRDefault="009F0D6A" w:rsidP="009F0D6A">
            <w:pPr>
              <w:rPr>
                <w:rFonts w:ascii="Times New Roman" w:hAnsi="Times New Roman"/>
                <w:b/>
                <w:bCs/>
                <w:i/>
                <w:iCs/>
                <w:color w:val="000000"/>
                <w:szCs w:val="22"/>
                <w:lang w:eastAsia="en-GB"/>
              </w:rPr>
            </w:pPr>
            <w:r w:rsidRPr="002004ED">
              <w:rPr>
                <w:rFonts w:ascii="Times New Roman" w:hAnsi="Times New Roman"/>
                <w:b/>
                <w:bCs/>
                <w:i/>
                <w:iCs/>
                <w:color w:val="000000"/>
                <w:szCs w:val="22"/>
                <w:lang w:eastAsia="en-GB"/>
              </w:rPr>
              <w:t>Reference</w:t>
            </w:r>
          </w:p>
        </w:tc>
      </w:tr>
      <w:tr w:rsidR="009F0D6A" w:rsidRPr="002004ED" w14:paraId="2ED11577" w14:textId="77777777" w:rsidTr="007F1A8E">
        <w:trPr>
          <w:trHeight w:val="359"/>
        </w:trPr>
        <w:tc>
          <w:tcPr>
            <w:tcW w:w="1514" w:type="dxa"/>
            <w:tcBorders>
              <w:top w:val="nil"/>
              <w:left w:val="single" w:sz="8" w:space="0" w:color="auto"/>
              <w:bottom w:val="single" w:sz="8" w:space="0" w:color="auto"/>
              <w:right w:val="single" w:sz="8" w:space="0" w:color="auto"/>
            </w:tcBorders>
            <w:vAlign w:val="center"/>
          </w:tcPr>
          <w:p w14:paraId="6CB28D6D" w14:textId="48025FF9" w:rsidR="009F0D6A" w:rsidRPr="0007415F" w:rsidRDefault="00AA275A"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 xml:space="preserve">Coastal habitats </w:t>
            </w:r>
          </w:p>
        </w:tc>
        <w:tc>
          <w:tcPr>
            <w:tcW w:w="2183" w:type="dxa"/>
            <w:tcBorders>
              <w:top w:val="nil"/>
              <w:left w:val="nil"/>
              <w:bottom w:val="single" w:sz="8" w:space="0" w:color="auto"/>
              <w:right w:val="single" w:sz="8" w:space="0" w:color="auto"/>
            </w:tcBorders>
            <w:vAlign w:val="center"/>
          </w:tcPr>
          <w:p w14:paraId="18E8813E" w14:textId="1835DEB7" w:rsidR="00180126" w:rsidRPr="0007415F" w:rsidRDefault="00180126" w:rsidP="009F0D6A">
            <w:pPr>
              <w:rPr>
                <w:rFonts w:ascii="Times New Roman" w:hAnsi="Times New Roman"/>
                <w:color w:val="000000"/>
                <w:sz w:val="24"/>
                <w:szCs w:val="24"/>
                <w:lang w:eastAsia="en-GB"/>
              </w:rPr>
            </w:pPr>
            <w:r w:rsidRPr="0007415F">
              <w:rPr>
                <w:rFonts w:ascii="Times New Roman" w:hAnsi="Times New Roman"/>
                <w:sz w:val="24"/>
                <w:szCs w:val="24"/>
              </w:rPr>
              <w:t xml:space="preserve">For example, </w:t>
            </w:r>
            <w:r w:rsidRPr="0007415F">
              <w:rPr>
                <w:rFonts w:ascii="Times New Roman" w:hAnsi="Times New Roman"/>
                <w:color w:val="000000" w:themeColor="text1"/>
                <w:sz w:val="24"/>
                <w:szCs w:val="24"/>
              </w:rPr>
              <w:t xml:space="preserve">B1.8 </w:t>
            </w:r>
            <w:hyperlink r:id="rId33" w:tooltip="Moist and wet dune slacks" w:history="1">
              <w:r w:rsidRPr="0007415F">
                <w:rPr>
                  <w:rStyle w:val="Hyperlink"/>
                  <w:rFonts w:ascii="Times New Roman" w:hAnsi="Times New Roman"/>
                  <w:color w:val="000000" w:themeColor="text1"/>
                  <w:sz w:val="24"/>
                  <w:szCs w:val="24"/>
                  <w:u w:val="none"/>
                  <w:shd w:val="clear" w:color="auto" w:fill="FFFFFF"/>
                </w:rPr>
                <w:t>Moist and wet dune slacks</w:t>
              </w:r>
            </w:hyperlink>
          </w:p>
        </w:tc>
        <w:tc>
          <w:tcPr>
            <w:tcW w:w="1661" w:type="dxa"/>
            <w:tcBorders>
              <w:top w:val="nil"/>
              <w:left w:val="nil"/>
              <w:bottom w:val="single" w:sz="8" w:space="0" w:color="auto"/>
              <w:right w:val="single" w:sz="8" w:space="0" w:color="auto"/>
            </w:tcBorders>
            <w:vAlign w:val="center"/>
          </w:tcPr>
          <w:p w14:paraId="2AB2D7B4" w14:textId="104AC252" w:rsidR="009F0D6A" w:rsidRPr="0007415F" w:rsidRDefault="00180126"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 xml:space="preserve">Partially threatened </w:t>
            </w:r>
          </w:p>
        </w:tc>
        <w:tc>
          <w:tcPr>
            <w:tcW w:w="1459" w:type="dxa"/>
            <w:tcBorders>
              <w:top w:val="nil"/>
              <w:left w:val="nil"/>
              <w:bottom w:val="single" w:sz="8" w:space="0" w:color="auto"/>
              <w:right w:val="single" w:sz="8" w:space="0" w:color="auto"/>
            </w:tcBorders>
            <w:vAlign w:val="center"/>
          </w:tcPr>
          <w:p w14:paraId="2A09E65D" w14:textId="4A1679AB" w:rsidR="009F0D6A" w:rsidRPr="0007415F" w:rsidRDefault="00180126"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No</w:t>
            </w:r>
          </w:p>
        </w:tc>
        <w:tc>
          <w:tcPr>
            <w:tcW w:w="1447" w:type="dxa"/>
            <w:tcBorders>
              <w:top w:val="nil"/>
              <w:left w:val="nil"/>
              <w:bottom w:val="single" w:sz="8" w:space="0" w:color="auto"/>
              <w:right w:val="single" w:sz="8" w:space="0" w:color="auto"/>
            </w:tcBorders>
            <w:vAlign w:val="center"/>
          </w:tcPr>
          <w:p w14:paraId="58D74CAF" w14:textId="3492AB31" w:rsidR="009F0D6A" w:rsidRPr="0007415F" w:rsidRDefault="009F0D6A"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 </w:t>
            </w:r>
            <w:r w:rsidR="0007415F" w:rsidRPr="0007415F">
              <w:rPr>
                <w:rFonts w:ascii="Times New Roman" w:hAnsi="Times New Roman"/>
                <w:color w:val="000000"/>
                <w:sz w:val="24"/>
                <w:szCs w:val="24"/>
                <w:lang w:eastAsia="en-GB"/>
              </w:rPr>
              <w:t>Major</w:t>
            </w:r>
          </w:p>
        </w:tc>
        <w:tc>
          <w:tcPr>
            <w:tcW w:w="1789" w:type="dxa"/>
            <w:tcBorders>
              <w:top w:val="nil"/>
              <w:left w:val="nil"/>
              <w:bottom w:val="single" w:sz="8" w:space="0" w:color="auto"/>
              <w:right w:val="single" w:sz="8" w:space="0" w:color="auto"/>
            </w:tcBorders>
            <w:vAlign w:val="center"/>
          </w:tcPr>
          <w:p w14:paraId="56A5B9AD" w14:textId="564DFCA6" w:rsidR="009F0D6A" w:rsidRPr="002004ED" w:rsidRDefault="009F0D6A" w:rsidP="009F0D6A">
            <w:pPr>
              <w:rPr>
                <w:rFonts w:ascii="Times New Roman" w:hAnsi="Times New Roman"/>
                <w:color w:val="000000"/>
                <w:szCs w:val="22"/>
                <w:lang w:eastAsia="en-GB"/>
              </w:rPr>
            </w:pPr>
            <w:r w:rsidRPr="002004ED">
              <w:rPr>
                <w:rFonts w:ascii="Times New Roman" w:hAnsi="Times New Roman"/>
                <w:color w:val="000000"/>
                <w:szCs w:val="22"/>
                <w:lang w:eastAsia="en-GB"/>
              </w:rPr>
              <w:t> </w:t>
            </w:r>
            <w:r w:rsidR="00AF2820">
              <w:rPr>
                <w:rFonts w:ascii="Times New Roman" w:hAnsi="Times New Roman"/>
                <w:sz w:val="24"/>
                <w:szCs w:val="22"/>
              </w:rPr>
              <w:t xml:space="preserve">Pile </w:t>
            </w:r>
            <w:r w:rsidR="00F76695" w:rsidRPr="00F76695">
              <w:rPr>
                <w:rFonts w:ascii="Times New Roman" w:hAnsi="Times New Roman"/>
                <w:i/>
                <w:sz w:val="24"/>
                <w:szCs w:val="22"/>
              </w:rPr>
              <w:t>et al</w:t>
            </w:r>
            <w:r w:rsidR="00C87F46">
              <w:rPr>
                <w:rFonts w:ascii="Times New Roman" w:hAnsi="Times New Roman"/>
                <w:sz w:val="24"/>
                <w:szCs w:val="22"/>
              </w:rPr>
              <w:t>.</w:t>
            </w:r>
            <w:r w:rsidR="00AF2820">
              <w:rPr>
                <w:rFonts w:ascii="Times New Roman" w:hAnsi="Times New Roman"/>
                <w:sz w:val="24"/>
                <w:szCs w:val="22"/>
              </w:rPr>
              <w:t xml:space="preserve"> 2017</w:t>
            </w:r>
          </w:p>
        </w:tc>
      </w:tr>
      <w:tr w:rsidR="009F0D6A" w:rsidRPr="002004ED" w14:paraId="13D08065" w14:textId="77777777" w:rsidTr="007F1A8E">
        <w:trPr>
          <w:trHeight w:val="359"/>
        </w:trPr>
        <w:tc>
          <w:tcPr>
            <w:tcW w:w="1514" w:type="dxa"/>
            <w:tcBorders>
              <w:top w:val="nil"/>
              <w:left w:val="single" w:sz="8" w:space="0" w:color="auto"/>
              <w:bottom w:val="single" w:sz="8" w:space="0" w:color="auto"/>
              <w:right w:val="single" w:sz="8" w:space="0" w:color="auto"/>
            </w:tcBorders>
            <w:vAlign w:val="center"/>
          </w:tcPr>
          <w:p w14:paraId="26313420" w14:textId="7BF69617" w:rsidR="009F0D6A" w:rsidRPr="0007415F" w:rsidRDefault="00AA275A"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 xml:space="preserve">Mires, bogs, fens </w:t>
            </w:r>
          </w:p>
        </w:tc>
        <w:tc>
          <w:tcPr>
            <w:tcW w:w="2183" w:type="dxa"/>
            <w:tcBorders>
              <w:top w:val="nil"/>
              <w:left w:val="nil"/>
              <w:bottom w:val="single" w:sz="8" w:space="0" w:color="auto"/>
              <w:right w:val="single" w:sz="8" w:space="0" w:color="auto"/>
            </w:tcBorders>
            <w:vAlign w:val="center"/>
          </w:tcPr>
          <w:p w14:paraId="48A96473" w14:textId="036C46CA" w:rsidR="009F0D6A" w:rsidRPr="0007415F" w:rsidRDefault="00180126"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 xml:space="preserve">For example, </w:t>
            </w:r>
            <w:r w:rsidR="00AA275A" w:rsidRPr="0007415F">
              <w:rPr>
                <w:rFonts w:ascii="Times New Roman" w:hAnsi="Times New Roman"/>
                <w:color w:val="000000"/>
                <w:sz w:val="24"/>
                <w:szCs w:val="24"/>
                <w:lang w:eastAsia="en-GB"/>
              </w:rPr>
              <w:t>D</w:t>
            </w:r>
            <w:r w:rsidRPr="0007415F">
              <w:rPr>
                <w:rFonts w:ascii="Times New Roman" w:hAnsi="Times New Roman"/>
                <w:color w:val="000000"/>
                <w:sz w:val="24"/>
                <w:szCs w:val="24"/>
                <w:lang w:eastAsia="en-GB"/>
              </w:rPr>
              <w:t>5 Sedge and reed beds normally without free-standing water</w:t>
            </w:r>
          </w:p>
        </w:tc>
        <w:tc>
          <w:tcPr>
            <w:tcW w:w="1661" w:type="dxa"/>
            <w:tcBorders>
              <w:top w:val="nil"/>
              <w:left w:val="nil"/>
              <w:bottom w:val="single" w:sz="8" w:space="0" w:color="auto"/>
              <w:right w:val="single" w:sz="8" w:space="0" w:color="auto"/>
            </w:tcBorders>
            <w:vAlign w:val="center"/>
          </w:tcPr>
          <w:p w14:paraId="257F6BCB" w14:textId="08E257C1" w:rsidR="009F0D6A" w:rsidRPr="0007415F" w:rsidRDefault="00180126"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Partially threatened</w:t>
            </w:r>
          </w:p>
        </w:tc>
        <w:tc>
          <w:tcPr>
            <w:tcW w:w="1459" w:type="dxa"/>
            <w:tcBorders>
              <w:top w:val="nil"/>
              <w:left w:val="nil"/>
              <w:bottom w:val="single" w:sz="8" w:space="0" w:color="auto"/>
              <w:right w:val="single" w:sz="8" w:space="0" w:color="auto"/>
            </w:tcBorders>
            <w:vAlign w:val="center"/>
          </w:tcPr>
          <w:p w14:paraId="24570052" w14:textId="4E5B98A8" w:rsidR="009F0D6A" w:rsidRPr="0007415F" w:rsidRDefault="009F0D6A"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 </w:t>
            </w:r>
            <w:r w:rsidR="00180126" w:rsidRPr="0007415F">
              <w:rPr>
                <w:rFonts w:ascii="Times New Roman" w:hAnsi="Times New Roman"/>
                <w:color w:val="000000"/>
                <w:sz w:val="24"/>
                <w:szCs w:val="24"/>
                <w:lang w:eastAsia="en-GB"/>
              </w:rPr>
              <w:t>No</w:t>
            </w:r>
          </w:p>
        </w:tc>
        <w:tc>
          <w:tcPr>
            <w:tcW w:w="1447" w:type="dxa"/>
            <w:tcBorders>
              <w:top w:val="nil"/>
              <w:left w:val="nil"/>
              <w:bottom w:val="single" w:sz="8" w:space="0" w:color="auto"/>
              <w:right w:val="single" w:sz="8" w:space="0" w:color="auto"/>
            </w:tcBorders>
            <w:vAlign w:val="center"/>
          </w:tcPr>
          <w:p w14:paraId="38B41EC2" w14:textId="0B976380" w:rsidR="009F0D6A" w:rsidRPr="0007415F" w:rsidRDefault="009F0D6A"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 </w:t>
            </w:r>
            <w:r w:rsidR="0007415F" w:rsidRPr="0007415F">
              <w:rPr>
                <w:rFonts w:ascii="Times New Roman" w:hAnsi="Times New Roman"/>
                <w:color w:val="000000"/>
                <w:sz w:val="24"/>
                <w:szCs w:val="24"/>
                <w:lang w:eastAsia="en-GB"/>
              </w:rPr>
              <w:t>Medium</w:t>
            </w:r>
          </w:p>
        </w:tc>
        <w:tc>
          <w:tcPr>
            <w:tcW w:w="1789" w:type="dxa"/>
            <w:tcBorders>
              <w:top w:val="nil"/>
              <w:left w:val="nil"/>
              <w:bottom w:val="single" w:sz="8" w:space="0" w:color="auto"/>
              <w:right w:val="single" w:sz="8" w:space="0" w:color="auto"/>
            </w:tcBorders>
            <w:vAlign w:val="center"/>
          </w:tcPr>
          <w:p w14:paraId="710CD190" w14:textId="2685253B" w:rsidR="009F0D6A" w:rsidRPr="002004ED" w:rsidRDefault="009F0D6A" w:rsidP="009F0D6A">
            <w:pPr>
              <w:rPr>
                <w:rFonts w:ascii="Times New Roman" w:hAnsi="Times New Roman"/>
                <w:color w:val="000000"/>
                <w:szCs w:val="22"/>
                <w:lang w:eastAsia="en-GB"/>
              </w:rPr>
            </w:pPr>
            <w:r w:rsidRPr="002004ED">
              <w:rPr>
                <w:rFonts w:ascii="Times New Roman" w:hAnsi="Times New Roman"/>
                <w:color w:val="000000"/>
                <w:szCs w:val="22"/>
                <w:lang w:eastAsia="en-GB"/>
              </w:rPr>
              <w:t> </w:t>
            </w:r>
            <w:r w:rsidR="00AF2820">
              <w:rPr>
                <w:rFonts w:ascii="Times New Roman" w:hAnsi="Times New Roman"/>
                <w:sz w:val="24"/>
                <w:szCs w:val="22"/>
              </w:rPr>
              <w:t xml:space="preserve">Pile </w:t>
            </w:r>
            <w:r w:rsidR="00F76695" w:rsidRPr="00F76695">
              <w:rPr>
                <w:rFonts w:ascii="Times New Roman" w:hAnsi="Times New Roman"/>
                <w:i/>
                <w:sz w:val="24"/>
                <w:szCs w:val="22"/>
              </w:rPr>
              <w:t>et al</w:t>
            </w:r>
            <w:r w:rsidR="00C87F46">
              <w:rPr>
                <w:rFonts w:ascii="Times New Roman" w:hAnsi="Times New Roman"/>
                <w:sz w:val="24"/>
                <w:szCs w:val="22"/>
              </w:rPr>
              <w:t>.</w:t>
            </w:r>
            <w:r w:rsidR="00AF2820">
              <w:rPr>
                <w:rFonts w:ascii="Times New Roman" w:hAnsi="Times New Roman"/>
                <w:sz w:val="24"/>
                <w:szCs w:val="22"/>
              </w:rPr>
              <w:t xml:space="preserve"> 2017</w:t>
            </w:r>
          </w:p>
        </w:tc>
      </w:tr>
      <w:tr w:rsidR="009F0D6A" w:rsidRPr="002004ED" w14:paraId="52176763" w14:textId="77777777" w:rsidTr="007F1A8E">
        <w:trPr>
          <w:trHeight w:val="359"/>
        </w:trPr>
        <w:tc>
          <w:tcPr>
            <w:tcW w:w="1514" w:type="dxa"/>
            <w:tcBorders>
              <w:top w:val="nil"/>
              <w:left w:val="single" w:sz="8" w:space="0" w:color="auto"/>
              <w:bottom w:val="single" w:sz="8" w:space="0" w:color="auto"/>
              <w:right w:val="single" w:sz="8" w:space="0" w:color="auto"/>
            </w:tcBorders>
            <w:vAlign w:val="center"/>
          </w:tcPr>
          <w:p w14:paraId="40DA5891" w14:textId="6E78E379" w:rsidR="009F0D6A" w:rsidRPr="0007415F" w:rsidRDefault="00AA275A"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Woodland, forest and other wooded land</w:t>
            </w:r>
          </w:p>
        </w:tc>
        <w:tc>
          <w:tcPr>
            <w:tcW w:w="2183" w:type="dxa"/>
            <w:tcBorders>
              <w:top w:val="nil"/>
              <w:left w:val="nil"/>
              <w:bottom w:val="single" w:sz="8" w:space="0" w:color="auto"/>
              <w:right w:val="single" w:sz="8" w:space="0" w:color="auto"/>
            </w:tcBorders>
            <w:vAlign w:val="center"/>
          </w:tcPr>
          <w:p w14:paraId="13847D28" w14:textId="0276BF74" w:rsidR="009F0D6A" w:rsidRPr="0007415F" w:rsidRDefault="00042782" w:rsidP="009F0D6A">
            <w:pPr>
              <w:rPr>
                <w:rFonts w:ascii="Times New Roman" w:hAnsi="Times New Roman"/>
                <w:color w:val="000000"/>
                <w:sz w:val="24"/>
                <w:szCs w:val="24"/>
                <w:lang w:eastAsia="en-GB"/>
              </w:rPr>
            </w:pPr>
            <w:r>
              <w:rPr>
                <w:rFonts w:ascii="Times New Roman" w:hAnsi="Times New Roman"/>
                <w:color w:val="000000"/>
                <w:sz w:val="24"/>
                <w:szCs w:val="24"/>
                <w:lang w:eastAsia="en-GB"/>
              </w:rPr>
              <w:t xml:space="preserve">For example: </w:t>
            </w:r>
            <w:r w:rsidR="00AA275A" w:rsidRPr="0007415F">
              <w:rPr>
                <w:rFonts w:ascii="Times New Roman" w:hAnsi="Times New Roman"/>
                <w:color w:val="000000"/>
                <w:sz w:val="24"/>
                <w:szCs w:val="24"/>
                <w:lang w:eastAsia="en-GB"/>
              </w:rPr>
              <w:t>G</w:t>
            </w:r>
            <w:r w:rsidR="0007415F">
              <w:rPr>
                <w:rFonts w:ascii="Times New Roman" w:hAnsi="Times New Roman"/>
                <w:color w:val="000000"/>
                <w:sz w:val="24"/>
                <w:szCs w:val="24"/>
                <w:lang w:eastAsia="en-GB"/>
              </w:rPr>
              <w:t xml:space="preserve">1, </w:t>
            </w:r>
            <w:r w:rsidR="00537032">
              <w:rPr>
                <w:rFonts w:ascii="Times New Roman" w:hAnsi="Times New Roman"/>
                <w:color w:val="000000"/>
                <w:sz w:val="24"/>
                <w:szCs w:val="24"/>
                <w:lang w:eastAsia="en-GB"/>
              </w:rPr>
              <w:t xml:space="preserve">1.1, </w:t>
            </w:r>
            <w:r w:rsidR="0007415F">
              <w:rPr>
                <w:rFonts w:ascii="Times New Roman" w:hAnsi="Times New Roman"/>
                <w:color w:val="000000"/>
                <w:sz w:val="24"/>
                <w:szCs w:val="24"/>
                <w:lang w:eastAsia="en-GB"/>
              </w:rPr>
              <w:t>2, 3, 4 and 5</w:t>
            </w:r>
          </w:p>
        </w:tc>
        <w:tc>
          <w:tcPr>
            <w:tcW w:w="1661" w:type="dxa"/>
            <w:tcBorders>
              <w:top w:val="nil"/>
              <w:left w:val="nil"/>
              <w:bottom w:val="single" w:sz="8" w:space="0" w:color="auto"/>
              <w:right w:val="single" w:sz="8" w:space="0" w:color="auto"/>
            </w:tcBorders>
            <w:vAlign w:val="center"/>
          </w:tcPr>
          <w:p w14:paraId="5CC23023" w14:textId="5CF221F9" w:rsidR="009F0D6A" w:rsidRPr="0007415F" w:rsidRDefault="00180126"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Partially threatened</w:t>
            </w:r>
          </w:p>
        </w:tc>
        <w:tc>
          <w:tcPr>
            <w:tcW w:w="1459" w:type="dxa"/>
            <w:tcBorders>
              <w:top w:val="nil"/>
              <w:left w:val="nil"/>
              <w:bottom w:val="single" w:sz="8" w:space="0" w:color="auto"/>
              <w:right w:val="single" w:sz="8" w:space="0" w:color="auto"/>
            </w:tcBorders>
            <w:vAlign w:val="center"/>
          </w:tcPr>
          <w:p w14:paraId="20BD88EE" w14:textId="0BAF5FA3" w:rsidR="009F0D6A" w:rsidRPr="0007415F" w:rsidRDefault="009F0D6A"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 </w:t>
            </w:r>
            <w:r w:rsidR="00180126" w:rsidRPr="0007415F">
              <w:rPr>
                <w:rFonts w:ascii="Times New Roman" w:hAnsi="Times New Roman"/>
                <w:color w:val="000000"/>
                <w:sz w:val="24"/>
                <w:szCs w:val="24"/>
                <w:lang w:eastAsia="en-GB"/>
              </w:rPr>
              <w:t>No</w:t>
            </w:r>
          </w:p>
        </w:tc>
        <w:tc>
          <w:tcPr>
            <w:tcW w:w="1447" w:type="dxa"/>
            <w:tcBorders>
              <w:top w:val="nil"/>
              <w:left w:val="nil"/>
              <w:bottom w:val="single" w:sz="8" w:space="0" w:color="auto"/>
              <w:right w:val="single" w:sz="8" w:space="0" w:color="auto"/>
            </w:tcBorders>
            <w:vAlign w:val="center"/>
          </w:tcPr>
          <w:p w14:paraId="223AE09D" w14:textId="5442B2D7" w:rsidR="009F0D6A" w:rsidRPr="0007415F" w:rsidRDefault="009F0D6A"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 </w:t>
            </w:r>
            <w:r w:rsidR="0007415F" w:rsidRPr="0007415F">
              <w:rPr>
                <w:rFonts w:ascii="Times New Roman" w:hAnsi="Times New Roman"/>
                <w:color w:val="000000"/>
                <w:sz w:val="24"/>
                <w:szCs w:val="24"/>
                <w:lang w:eastAsia="en-GB"/>
              </w:rPr>
              <w:t>Major</w:t>
            </w:r>
          </w:p>
        </w:tc>
        <w:tc>
          <w:tcPr>
            <w:tcW w:w="1789" w:type="dxa"/>
            <w:tcBorders>
              <w:top w:val="nil"/>
              <w:left w:val="nil"/>
              <w:bottom w:val="single" w:sz="8" w:space="0" w:color="auto"/>
              <w:right w:val="single" w:sz="8" w:space="0" w:color="auto"/>
            </w:tcBorders>
            <w:vAlign w:val="center"/>
          </w:tcPr>
          <w:p w14:paraId="47C7ABD2" w14:textId="4A5F7C46" w:rsidR="009F0D6A" w:rsidRPr="002004ED" w:rsidRDefault="009F0D6A" w:rsidP="009F0D6A">
            <w:pPr>
              <w:rPr>
                <w:rFonts w:ascii="Times New Roman" w:hAnsi="Times New Roman"/>
                <w:color w:val="000000"/>
                <w:szCs w:val="22"/>
                <w:lang w:eastAsia="en-GB"/>
              </w:rPr>
            </w:pPr>
            <w:r w:rsidRPr="002004ED">
              <w:rPr>
                <w:rFonts w:ascii="Times New Roman" w:hAnsi="Times New Roman"/>
                <w:color w:val="000000"/>
                <w:szCs w:val="22"/>
                <w:lang w:eastAsia="en-GB"/>
              </w:rPr>
              <w:t> </w:t>
            </w:r>
            <w:r w:rsidR="00AF2820">
              <w:rPr>
                <w:rFonts w:ascii="Times New Roman" w:hAnsi="Times New Roman"/>
                <w:sz w:val="24"/>
                <w:szCs w:val="22"/>
              </w:rPr>
              <w:t xml:space="preserve">Pile </w:t>
            </w:r>
            <w:r w:rsidR="00F76695" w:rsidRPr="00F76695">
              <w:rPr>
                <w:rFonts w:ascii="Times New Roman" w:hAnsi="Times New Roman"/>
                <w:i/>
                <w:sz w:val="24"/>
                <w:szCs w:val="22"/>
              </w:rPr>
              <w:t>et al</w:t>
            </w:r>
            <w:r w:rsidR="00C87F46">
              <w:rPr>
                <w:rFonts w:ascii="Times New Roman" w:hAnsi="Times New Roman"/>
                <w:sz w:val="24"/>
                <w:szCs w:val="22"/>
              </w:rPr>
              <w:t>.</w:t>
            </w:r>
            <w:r w:rsidR="00AF2820">
              <w:rPr>
                <w:rFonts w:ascii="Times New Roman" w:hAnsi="Times New Roman"/>
                <w:sz w:val="24"/>
                <w:szCs w:val="22"/>
              </w:rPr>
              <w:t xml:space="preserve"> 2017</w:t>
            </w:r>
          </w:p>
        </w:tc>
      </w:tr>
      <w:tr w:rsidR="009F0D6A" w:rsidRPr="002004ED" w14:paraId="0D4FEB1E" w14:textId="77777777" w:rsidTr="007F1A8E">
        <w:trPr>
          <w:trHeight w:val="359"/>
        </w:trPr>
        <w:tc>
          <w:tcPr>
            <w:tcW w:w="1514" w:type="dxa"/>
            <w:tcBorders>
              <w:top w:val="nil"/>
              <w:left w:val="single" w:sz="8" w:space="0" w:color="auto"/>
              <w:bottom w:val="single" w:sz="8" w:space="0" w:color="auto"/>
              <w:right w:val="single" w:sz="8" w:space="0" w:color="auto"/>
            </w:tcBorders>
            <w:vAlign w:val="center"/>
          </w:tcPr>
          <w:p w14:paraId="66E62178" w14:textId="44DB494B" w:rsidR="009F0D6A" w:rsidRPr="0007415F" w:rsidRDefault="005A1E31"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 xml:space="preserve">Grasslands </w:t>
            </w:r>
          </w:p>
        </w:tc>
        <w:tc>
          <w:tcPr>
            <w:tcW w:w="2183" w:type="dxa"/>
            <w:tcBorders>
              <w:top w:val="nil"/>
              <w:left w:val="nil"/>
              <w:bottom w:val="single" w:sz="8" w:space="0" w:color="auto"/>
              <w:right w:val="single" w:sz="8" w:space="0" w:color="auto"/>
            </w:tcBorders>
            <w:vAlign w:val="center"/>
          </w:tcPr>
          <w:p w14:paraId="259EF700" w14:textId="7804EC76" w:rsidR="009F0D6A" w:rsidRPr="0007415F" w:rsidRDefault="00042782" w:rsidP="009F0D6A">
            <w:pPr>
              <w:rPr>
                <w:rFonts w:ascii="Times New Roman" w:hAnsi="Times New Roman"/>
                <w:color w:val="000000"/>
                <w:sz w:val="24"/>
                <w:szCs w:val="24"/>
                <w:lang w:eastAsia="en-GB"/>
              </w:rPr>
            </w:pPr>
            <w:r>
              <w:rPr>
                <w:rFonts w:ascii="Times New Roman" w:hAnsi="Times New Roman"/>
                <w:color w:val="000000"/>
                <w:sz w:val="24"/>
                <w:szCs w:val="24"/>
                <w:lang w:eastAsia="en-GB"/>
              </w:rPr>
              <w:t xml:space="preserve">For example: </w:t>
            </w:r>
            <w:r w:rsidR="005A1E31" w:rsidRPr="0007415F">
              <w:rPr>
                <w:rFonts w:ascii="Times New Roman" w:hAnsi="Times New Roman"/>
                <w:color w:val="000000"/>
                <w:sz w:val="24"/>
                <w:szCs w:val="24"/>
                <w:lang w:eastAsia="en-GB"/>
              </w:rPr>
              <w:t>E</w:t>
            </w:r>
            <w:r w:rsidR="0007415F" w:rsidRPr="0007415F">
              <w:rPr>
                <w:rFonts w:ascii="Times New Roman" w:hAnsi="Times New Roman"/>
                <w:color w:val="000000"/>
                <w:sz w:val="24"/>
                <w:szCs w:val="24"/>
                <w:lang w:eastAsia="en-GB"/>
              </w:rPr>
              <w:t>2, E3, E5 and E7</w:t>
            </w:r>
          </w:p>
        </w:tc>
        <w:tc>
          <w:tcPr>
            <w:tcW w:w="1661" w:type="dxa"/>
            <w:tcBorders>
              <w:top w:val="nil"/>
              <w:left w:val="nil"/>
              <w:bottom w:val="single" w:sz="8" w:space="0" w:color="auto"/>
              <w:right w:val="single" w:sz="8" w:space="0" w:color="auto"/>
            </w:tcBorders>
            <w:vAlign w:val="center"/>
          </w:tcPr>
          <w:p w14:paraId="5E767EE2" w14:textId="4C2F5628" w:rsidR="009F0D6A" w:rsidRPr="0007415F" w:rsidRDefault="00180126"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Partially threatened</w:t>
            </w:r>
          </w:p>
        </w:tc>
        <w:tc>
          <w:tcPr>
            <w:tcW w:w="1459" w:type="dxa"/>
            <w:tcBorders>
              <w:top w:val="nil"/>
              <w:left w:val="nil"/>
              <w:bottom w:val="single" w:sz="8" w:space="0" w:color="auto"/>
              <w:right w:val="single" w:sz="8" w:space="0" w:color="auto"/>
            </w:tcBorders>
            <w:vAlign w:val="center"/>
          </w:tcPr>
          <w:p w14:paraId="02EE93AD" w14:textId="6B55E3B2" w:rsidR="009F0D6A" w:rsidRPr="0007415F" w:rsidRDefault="009F0D6A"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 </w:t>
            </w:r>
            <w:r w:rsidR="00180126" w:rsidRPr="0007415F">
              <w:rPr>
                <w:rFonts w:ascii="Times New Roman" w:hAnsi="Times New Roman"/>
                <w:color w:val="000000"/>
                <w:sz w:val="24"/>
                <w:szCs w:val="24"/>
                <w:lang w:eastAsia="en-GB"/>
              </w:rPr>
              <w:t>No</w:t>
            </w:r>
          </w:p>
        </w:tc>
        <w:tc>
          <w:tcPr>
            <w:tcW w:w="1447" w:type="dxa"/>
            <w:tcBorders>
              <w:top w:val="nil"/>
              <w:left w:val="nil"/>
              <w:bottom w:val="single" w:sz="8" w:space="0" w:color="auto"/>
              <w:right w:val="single" w:sz="8" w:space="0" w:color="auto"/>
            </w:tcBorders>
            <w:vAlign w:val="center"/>
          </w:tcPr>
          <w:p w14:paraId="15A3F2B9" w14:textId="3FA0EC5B" w:rsidR="009F0D6A" w:rsidRPr="0007415F" w:rsidRDefault="009F0D6A" w:rsidP="009F0D6A">
            <w:pPr>
              <w:rPr>
                <w:rFonts w:ascii="Times New Roman" w:hAnsi="Times New Roman"/>
                <w:color w:val="000000"/>
                <w:sz w:val="24"/>
                <w:szCs w:val="24"/>
                <w:lang w:eastAsia="en-GB"/>
              </w:rPr>
            </w:pPr>
            <w:r w:rsidRPr="0007415F">
              <w:rPr>
                <w:rFonts w:ascii="Times New Roman" w:hAnsi="Times New Roman"/>
                <w:color w:val="000000"/>
                <w:sz w:val="24"/>
                <w:szCs w:val="24"/>
                <w:lang w:eastAsia="en-GB"/>
              </w:rPr>
              <w:t> </w:t>
            </w:r>
            <w:r w:rsidR="0007415F" w:rsidRPr="0007415F">
              <w:rPr>
                <w:rFonts w:ascii="Times New Roman" w:hAnsi="Times New Roman"/>
                <w:color w:val="000000"/>
                <w:sz w:val="24"/>
                <w:szCs w:val="24"/>
                <w:lang w:eastAsia="en-GB"/>
              </w:rPr>
              <w:t>Major</w:t>
            </w:r>
          </w:p>
        </w:tc>
        <w:tc>
          <w:tcPr>
            <w:tcW w:w="1789" w:type="dxa"/>
            <w:tcBorders>
              <w:top w:val="nil"/>
              <w:left w:val="nil"/>
              <w:bottom w:val="single" w:sz="8" w:space="0" w:color="auto"/>
              <w:right w:val="single" w:sz="8" w:space="0" w:color="auto"/>
            </w:tcBorders>
            <w:vAlign w:val="center"/>
          </w:tcPr>
          <w:p w14:paraId="4DA35064" w14:textId="2AAC0C2F" w:rsidR="009F0D6A" w:rsidRPr="002004ED" w:rsidRDefault="009F0D6A" w:rsidP="009F0D6A">
            <w:pPr>
              <w:rPr>
                <w:rFonts w:ascii="Times New Roman" w:hAnsi="Times New Roman"/>
                <w:color w:val="000000"/>
                <w:szCs w:val="22"/>
                <w:lang w:eastAsia="en-GB"/>
              </w:rPr>
            </w:pPr>
            <w:r w:rsidRPr="002004ED">
              <w:rPr>
                <w:rFonts w:ascii="Times New Roman" w:hAnsi="Times New Roman"/>
                <w:color w:val="000000"/>
                <w:szCs w:val="22"/>
                <w:lang w:eastAsia="en-GB"/>
              </w:rPr>
              <w:t> </w:t>
            </w:r>
            <w:r w:rsidR="00AF2820">
              <w:rPr>
                <w:rFonts w:ascii="Times New Roman" w:hAnsi="Times New Roman"/>
                <w:sz w:val="24"/>
                <w:szCs w:val="22"/>
              </w:rPr>
              <w:t xml:space="preserve">Pile </w:t>
            </w:r>
            <w:r w:rsidR="00F76695" w:rsidRPr="00F76695">
              <w:rPr>
                <w:rFonts w:ascii="Times New Roman" w:hAnsi="Times New Roman"/>
                <w:i/>
                <w:sz w:val="24"/>
                <w:szCs w:val="22"/>
              </w:rPr>
              <w:t>et al</w:t>
            </w:r>
            <w:r w:rsidR="00C87F46">
              <w:rPr>
                <w:rFonts w:ascii="Times New Roman" w:hAnsi="Times New Roman"/>
                <w:sz w:val="24"/>
                <w:szCs w:val="22"/>
              </w:rPr>
              <w:t>.</w:t>
            </w:r>
            <w:r w:rsidR="00AF2820">
              <w:rPr>
                <w:rFonts w:ascii="Times New Roman" w:hAnsi="Times New Roman"/>
                <w:sz w:val="24"/>
                <w:szCs w:val="22"/>
              </w:rPr>
              <w:t xml:space="preserve"> 2017</w:t>
            </w:r>
          </w:p>
        </w:tc>
      </w:tr>
      <w:tr w:rsidR="0007415F" w:rsidRPr="002004ED" w14:paraId="5B7395E9" w14:textId="77777777" w:rsidTr="007F1A8E">
        <w:trPr>
          <w:trHeight w:val="359"/>
        </w:trPr>
        <w:tc>
          <w:tcPr>
            <w:tcW w:w="1514" w:type="dxa"/>
            <w:tcBorders>
              <w:top w:val="nil"/>
              <w:left w:val="single" w:sz="8" w:space="0" w:color="auto"/>
              <w:bottom w:val="double" w:sz="6" w:space="0" w:color="auto"/>
              <w:right w:val="single" w:sz="8" w:space="0" w:color="auto"/>
            </w:tcBorders>
            <w:vAlign w:val="center"/>
          </w:tcPr>
          <w:p w14:paraId="723CC155" w14:textId="255C4077" w:rsidR="0007415F" w:rsidRPr="002004ED" w:rsidRDefault="0007415F" w:rsidP="0007415F">
            <w:pPr>
              <w:rPr>
                <w:rFonts w:ascii="Times New Roman" w:hAnsi="Times New Roman"/>
                <w:color w:val="000000"/>
                <w:szCs w:val="22"/>
                <w:lang w:eastAsia="en-GB"/>
              </w:rPr>
            </w:pPr>
            <w:bookmarkStart w:id="14" w:name="_Hlk495932141"/>
            <w:r>
              <w:rPr>
                <w:rFonts w:ascii="Times New Roman" w:hAnsi="Times New Roman"/>
                <w:color w:val="000000"/>
                <w:szCs w:val="22"/>
                <w:lang w:eastAsia="en-GB"/>
              </w:rPr>
              <w:t>Habitat complexes</w:t>
            </w:r>
          </w:p>
        </w:tc>
        <w:tc>
          <w:tcPr>
            <w:tcW w:w="2183" w:type="dxa"/>
            <w:tcBorders>
              <w:top w:val="nil"/>
              <w:left w:val="nil"/>
              <w:bottom w:val="double" w:sz="6" w:space="0" w:color="auto"/>
              <w:right w:val="single" w:sz="8" w:space="0" w:color="auto"/>
            </w:tcBorders>
            <w:vAlign w:val="center"/>
          </w:tcPr>
          <w:p w14:paraId="1FD1C015" w14:textId="654D5861" w:rsidR="0007415F" w:rsidRPr="002004ED" w:rsidRDefault="0007415F" w:rsidP="0007415F">
            <w:pPr>
              <w:rPr>
                <w:rFonts w:ascii="Times New Roman" w:hAnsi="Times New Roman"/>
                <w:color w:val="000000"/>
                <w:szCs w:val="22"/>
                <w:lang w:eastAsia="en-GB"/>
              </w:rPr>
            </w:pPr>
            <w:r w:rsidRPr="0007415F">
              <w:rPr>
                <w:rFonts w:ascii="Times New Roman" w:hAnsi="Times New Roman"/>
                <w:color w:val="000000"/>
                <w:sz w:val="24"/>
                <w:szCs w:val="22"/>
                <w:lang w:eastAsia="en-GB"/>
              </w:rPr>
              <w:t>For example, X13 – 16, 24, 25</w:t>
            </w:r>
          </w:p>
        </w:tc>
        <w:tc>
          <w:tcPr>
            <w:tcW w:w="1661" w:type="dxa"/>
            <w:tcBorders>
              <w:top w:val="nil"/>
              <w:left w:val="nil"/>
              <w:bottom w:val="double" w:sz="6" w:space="0" w:color="auto"/>
              <w:right w:val="single" w:sz="8" w:space="0" w:color="auto"/>
            </w:tcBorders>
            <w:vAlign w:val="center"/>
          </w:tcPr>
          <w:p w14:paraId="4CC2B62D" w14:textId="5F21E374" w:rsidR="0007415F" w:rsidRPr="002004ED" w:rsidRDefault="0007415F" w:rsidP="0007415F">
            <w:pPr>
              <w:rPr>
                <w:rFonts w:ascii="Times New Roman" w:hAnsi="Times New Roman"/>
                <w:color w:val="000000"/>
                <w:szCs w:val="22"/>
                <w:lang w:eastAsia="en-GB"/>
              </w:rPr>
            </w:pPr>
            <w:r w:rsidRPr="00C10E14">
              <w:rPr>
                <w:rFonts w:ascii="Times New Roman" w:hAnsi="Times New Roman"/>
                <w:color w:val="000000"/>
                <w:sz w:val="24"/>
                <w:szCs w:val="22"/>
                <w:lang w:eastAsia="en-GB"/>
              </w:rPr>
              <w:t>NA</w:t>
            </w:r>
          </w:p>
        </w:tc>
        <w:tc>
          <w:tcPr>
            <w:tcW w:w="1459" w:type="dxa"/>
            <w:tcBorders>
              <w:top w:val="nil"/>
              <w:left w:val="nil"/>
              <w:bottom w:val="double" w:sz="6" w:space="0" w:color="auto"/>
              <w:right w:val="single" w:sz="8" w:space="0" w:color="auto"/>
            </w:tcBorders>
            <w:vAlign w:val="center"/>
          </w:tcPr>
          <w:p w14:paraId="64D3C04D" w14:textId="77777777" w:rsidR="0007415F" w:rsidRPr="002004ED" w:rsidRDefault="0007415F" w:rsidP="0007415F">
            <w:pPr>
              <w:rPr>
                <w:rFonts w:ascii="Times New Roman" w:hAnsi="Times New Roman"/>
                <w:color w:val="000000"/>
                <w:szCs w:val="22"/>
                <w:lang w:eastAsia="en-GB"/>
              </w:rPr>
            </w:pPr>
            <w:r w:rsidRPr="002004ED">
              <w:rPr>
                <w:rFonts w:ascii="Times New Roman" w:hAnsi="Times New Roman"/>
                <w:color w:val="000000"/>
                <w:szCs w:val="22"/>
                <w:lang w:eastAsia="en-GB"/>
              </w:rPr>
              <w:t> </w:t>
            </w:r>
            <w:r>
              <w:rPr>
                <w:rFonts w:ascii="Times New Roman" w:hAnsi="Times New Roman"/>
                <w:color w:val="000000"/>
                <w:szCs w:val="22"/>
                <w:lang w:eastAsia="en-GB"/>
              </w:rPr>
              <w:t>No</w:t>
            </w:r>
          </w:p>
        </w:tc>
        <w:tc>
          <w:tcPr>
            <w:tcW w:w="1447" w:type="dxa"/>
            <w:tcBorders>
              <w:top w:val="nil"/>
              <w:left w:val="nil"/>
              <w:bottom w:val="double" w:sz="6" w:space="0" w:color="auto"/>
              <w:right w:val="single" w:sz="8" w:space="0" w:color="auto"/>
            </w:tcBorders>
            <w:vAlign w:val="center"/>
          </w:tcPr>
          <w:p w14:paraId="2A852FA7" w14:textId="2224CF57" w:rsidR="0007415F" w:rsidRPr="002004ED" w:rsidRDefault="0007415F" w:rsidP="0007415F">
            <w:pPr>
              <w:rPr>
                <w:rFonts w:ascii="Times New Roman" w:hAnsi="Times New Roman"/>
                <w:color w:val="000000"/>
                <w:szCs w:val="22"/>
                <w:lang w:eastAsia="en-GB"/>
              </w:rPr>
            </w:pPr>
            <w:r w:rsidRPr="002004ED">
              <w:rPr>
                <w:rFonts w:ascii="Times New Roman" w:hAnsi="Times New Roman"/>
                <w:color w:val="000000"/>
                <w:szCs w:val="22"/>
                <w:lang w:eastAsia="en-GB"/>
              </w:rPr>
              <w:t> </w:t>
            </w:r>
            <w:r w:rsidRPr="0007415F">
              <w:rPr>
                <w:rFonts w:ascii="Times New Roman" w:hAnsi="Times New Roman"/>
                <w:color w:val="000000"/>
                <w:sz w:val="24"/>
                <w:szCs w:val="24"/>
                <w:lang w:eastAsia="en-GB"/>
              </w:rPr>
              <w:t>Major</w:t>
            </w:r>
          </w:p>
        </w:tc>
        <w:tc>
          <w:tcPr>
            <w:tcW w:w="1789" w:type="dxa"/>
            <w:tcBorders>
              <w:top w:val="nil"/>
              <w:left w:val="nil"/>
              <w:bottom w:val="double" w:sz="6" w:space="0" w:color="auto"/>
              <w:right w:val="single" w:sz="8" w:space="0" w:color="auto"/>
            </w:tcBorders>
            <w:vAlign w:val="center"/>
          </w:tcPr>
          <w:p w14:paraId="5281DFCD" w14:textId="08C56EF5" w:rsidR="0007415F" w:rsidRPr="002004ED" w:rsidRDefault="0007415F" w:rsidP="0007415F">
            <w:pPr>
              <w:rPr>
                <w:rFonts w:ascii="Times New Roman" w:hAnsi="Times New Roman"/>
                <w:color w:val="000000"/>
                <w:szCs w:val="22"/>
                <w:lang w:eastAsia="en-GB"/>
              </w:rPr>
            </w:pPr>
            <w:r w:rsidRPr="002004ED">
              <w:rPr>
                <w:rFonts w:ascii="Times New Roman" w:hAnsi="Times New Roman"/>
                <w:color w:val="000000"/>
                <w:szCs w:val="22"/>
                <w:lang w:eastAsia="en-GB"/>
              </w:rPr>
              <w:t> </w:t>
            </w:r>
            <w:r w:rsidR="00AF2820">
              <w:rPr>
                <w:rFonts w:ascii="Times New Roman" w:hAnsi="Times New Roman"/>
                <w:sz w:val="24"/>
                <w:szCs w:val="22"/>
              </w:rPr>
              <w:t xml:space="preserve">Pile </w:t>
            </w:r>
            <w:r w:rsidR="00F76695" w:rsidRPr="00F76695">
              <w:rPr>
                <w:rFonts w:ascii="Times New Roman" w:hAnsi="Times New Roman"/>
                <w:i/>
                <w:sz w:val="24"/>
                <w:szCs w:val="22"/>
              </w:rPr>
              <w:t>et al</w:t>
            </w:r>
            <w:r w:rsidR="00C87F46">
              <w:rPr>
                <w:rFonts w:ascii="Times New Roman" w:hAnsi="Times New Roman"/>
                <w:sz w:val="24"/>
                <w:szCs w:val="22"/>
              </w:rPr>
              <w:t>.</w:t>
            </w:r>
            <w:r w:rsidR="00AF2820">
              <w:rPr>
                <w:rFonts w:ascii="Times New Roman" w:hAnsi="Times New Roman"/>
                <w:sz w:val="24"/>
                <w:szCs w:val="22"/>
              </w:rPr>
              <w:t xml:space="preserve"> 2017</w:t>
            </w:r>
          </w:p>
        </w:tc>
      </w:tr>
      <w:tr w:rsidR="009F0D6A" w:rsidRPr="002004ED" w14:paraId="6C0FE8DB" w14:textId="77777777" w:rsidTr="007F1A8E">
        <w:trPr>
          <w:trHeight w:val="359"/>
        </w:trPr>
        <w:tc>
          <w:tcPr>
            <w:tcW w:w="1514" w:type="dxa"/>
            <w:tcBorders>
              <w:top w:val="nil"/>
              <w:left w:val="single" w:sz="8" w:space="0" w:color="auto"/>
              <w:bottom w:val="double" w:sz="6" w:space="0" w:color="auto"/>
              <w:right w:val="single" w:sz="8" w:space="0" w:color="auto"/>
            </w:tcBorders>
            <w:vAlign w:val="center"/>
          </w:tcPr>
          <w:p w14:paraId="4DFB88C2" w14:textId="3D9212E8" w:rsidR="009F0D6A" w:rsidRPr="002004ED" w:rsidRDefault="0007415F" w:rsidP="009F0D6A">
            <w:pPr>
              <w:rPr>
                <w:rFonts w:ascii="Times New Roman" w:hAnsi="Times New Roman"/>
                <w:color w:val="000000"/>
                <w:szCs w:val="22"/>
                <w:lang w:eastAsia="en-GB"/>
              </w:rPr>
            </w:pPr>
            <w:r>
              <w:rPr>
                <w:rFonts w:ascii="Times New Roman" w:hAnsi="Times New Roman"/>
                <w:color w:val="000000"/>
                <w:szCs w:val="22"/>
                <w:lang w:eastAsia="en-GB"/>
              </w:rPr>
              <w:t>Heathland, scrub and tundra</w:t>
            </w:r>
          </w:p>
        </w:tc>
        <w:tc>
          <w:tcPr>
            <w:tcW w:w="2183" w:type="dxa"/>
            <w:tcBorders>
              <w:top w:val="nil"/>
              <w:left w:val="nil"/>
              <w:bottom w:val="double" w:sz="6" w:space="0" w:color="auto"/>
              <w:right w:val="single" w:sz="8" w:space="0" w:color="auto"/>
            </w:tcBorders>
            <w:vAlign w:val="center"/>
          </w:tcPr>
          <w:p w14:paraId="45BA506B" w14:textId="47D1C276" w:rsidR="009F0D6A" w:rsidRPr="002004ED" w:rsidRDefault="009F0D6A" w:rsidP="009F0D6A">
            <w:pPr>
              <w:rPr>
                <w:rFonts w:ascii="Times New Roman" w:hAnsi="Times New Roman"/>
                <w:color w:val="000000"/>
                <w:szCs w:val="22"/>
                <w:lang w:eastAsia="en-GB"/>
              </w:rPr>
            </w:pPr>
            <w:r w:rsidRPr="0007415F">
              <w:rPr>
                <w:rFonts w:ascii="Times New Roman" w:hAnsi="Times New Roman"/>
                <w:color w:val="000000"/>
                <w:sz w:val="24"/>
                <w:szCs w:val="22"/>
                <w:lang w:eastAsia="en-GB"/>
              </w:rPr>
              <w:t> </w:t>
            </w:r>
            <w:r w:rsidR="00042782">
              <w:rPr>
                <w:rFonts w:ascii="Times New Roman" w:hAnsi="Times New Roman"/>
                <w:color w:val="000000"/>
                <w:sz w:val="24"/>
                <w:szCs w:val="22"/>
                <w:lang w:eastAsia="en-GB"/>
              </w:rPr>
              <w:t xml:space="preserve">For example: </w:t>
            </w:r>
            <w:r w:rsidR="0007415F" w:rsidRPr="0007415F">
              <w:rPr>
                <w:rFonts w:ascii="Times New Roman" w:hAnsi="Times New Roman"/>
                <w:color w:val="000000"/>
                <w:sz w:val="24"/>
                <w:szCs w:val="22"/>
                <w:lang w:eastAsia="en-GB"/>
              </w:rPr>
              <w:t>F9</w:t>
            </w:r>
            <w:r w:rsidR="0007415F">
              <w:rPr>
                <w:rFonts w:ascii="Times New Roman" w:hAnsi="Times New Roman"/>
                <w:color w:val="000000"/>
                <w:sz w:val="24"/>
                <w:szCs w:val="22"/>
                <w:lang w:eastAsia="en-GB"/>
              </w:rPr>
              <w:t>, FA &amp; B</w:t>
            </w:r>
          </w:p>
        </w:tc>
        <w:tc>
          <w:tcPr>
            <w:tcW w:w="1661" w:type="dxa"/>
            <w:tcBorders>
              <w:top w:val="nil"/>
              <w:left w:val="nil"/>
              <w:bottom w:val="double" w:sz="6" w:space="0" w:color="auto"/>
              <w:right w:val="single" w:sz="8" w:space="0" w:color="auto"/>
            </w:tcBorders>
            <w:vAlign w:val="center"/>
          </w:tcPr>
          <w:p w14:paraId="17ABFFD3" w14:textId="193E6787" w:rsidR="009F0D6A" w:rsidRPr="002004ED" w:rsidRDefault="0007415F" w:rsidP="009F0D6A">
            <w:pPr>
              <w:rPr>
                <w:rFonts w:ascii="Times New Roman" w:hAnsi="Times New Roman"/>
                <w:color w:val="000000"/>
                <w:szCs w:val="22"/>
                <w:lang w:eastAsia="en-GB"/>
              </w:rPr>
            </w:pPr>
            <w:r w:rsidRPr="0007415F">
              <w:rPr>
                <w:rFonts w:ascii="Times New Roman" w:hAnsi="Times New Roman"/>
                <w:color w:val="000000"/>
                <w:sz w:val="24"/>
                <w:szCs w:val="24"/>
                <w:lang w:eastAsia="en-GB"/>
              </w:rPr>
              <w:t>Partially threatened</w:t>
            </w:r>
          </w:p>
        </w:tc>
        <w:tc>
          <w:tcPr>
            <w:tcW w:w="1459" w:type="dxa"/>
            <w:tcBorders>
              <w:top w:val="nil"/>
              <w:left w:val="nil"/>
              <w:bottom w:val="double" w:sz="6" w:space="0" w:color="auto"/>
              <w:right w:val="single" w:sz="8" w:space="0" w:color="auto"/>
            </w:tcBorders>
            <w:vAlign w:val="center"/>
          </w:tcPr>
          <w:p w14:paraId="3C820B28" w14:textId="1F9299A5" w:rsidR="009F0D6A" w:rsidRPr="002004ED" w:rsidRDefault="009F0D6A" w:rsidP="009F0D6A">
            <w:pPr>
              <w:rPr>
                <w:rFonts w:ascii="Times New Roman" w:hAnsi="Times New Roman"/>
                <w:color w:val="000000"/>
                <w:szCs w:val="22"/>
                <w:lang w:eastAsia="en-GB"/>
              </w:rPr>
            </w:pPr>
            <w:r w:rsidRPr="002004ED">
              <w:rPr>
                <w:rFonts w:ascii="Times New Roman" w:hAnsi="Times New Roman"/>
                <w:color w:val="000000"/>
                <w:szCs w:val="22"/>
                <w:lang w:eastAsia="en-GB"/>
              </w:rPr>
              <w:t> </w:t>
            </w:r>
            <w:r w:rsidR="0007415F">
              <w:rPr>
                <w:rFonts w:ascii="Times New Roman" w:hAnsi="Times New Roman"/>
                <w:color w:val="000000"/>
                <w:szCs w:val="22"/>
                <w:lang w:eastAsia="en-GB"/>
              </w:rPr>
              <w:t>No</w:t>
            </w:r>
          </w:p>
        </w:tc>
        <w:tc>
          <w:tcPr>
            <w:tcW w:w="1447" w:type="dxa"/>
            <w:tcBorders>
              <w:top w:val="nil"/>
              <w:left w:val="nil"/>
              <w:bottom w:val="double" w:sz="6" w:space="0" w:color="auto"/>
              <w:right w:val="single" w:sz="8" w:space="0" w:color="auto"/>
            </w:tcBorders>
            <w:vAlign w:val="center"/>
          </w:tcPr>
          <w:p w14:paraId="63F2DEA3" w14:textId="522D4DB6" w:rsidR="009F0D6A" w:rsidRPr="002004ED" w:rsidRDefault="009F0D6A" w:rsidP="009F0D6A">
            <w:pPr>
              <w:rPr>
                <w:rFonts w:ascii="Times New Roman" w:hAnsi="Times New Roman"/>
                <w:color w:val="000000"/>
                <w:szCs w:val="22"/>
                <w:lang w:eastAsia="en-GB"/>
              </w:rPr>
            </w:pPr>
            <w:r w:rsidRPr="002004ED">
              <w:rPr>
                <w:rFonts w:ascii="Times New Roman" w:hAnsi="Times New Roman"/>
                <w:color w:val="000000"/>
                <w:szCs w:val="22"/>
                <w:lang w:eastAsia="en-GB"/>
              </w:rPr>
              <w:t> </w:t>
            </w:r>
            <w:r w:rsidR="0007415F" w:rsidRPr="0007415F">
              <w:rPr>
                <w:rFonts w:ascii="Times New Roman" w:hAnsi="Times New Roman"/>
                <w:color w:val="000000"/>
                <w:sz w:val="24"/>
                <w:szCs w:val="24"/>
                <w:lang w:eastAsia="en-GB"/>
              </w:rPr>
              <w:t>Major</w:t>
            </w:r>
          </w:p>
        </w:tc>
        <w:tc>
          <w:tcPr>
            <w:tcW w:w="1789" w:type="dxa"/>
            <w:tcBorders>
              <w:top w:val="nil"/>
              <w:left w:val="nil"/>
              <w:bottom w:val="double" w:sz="6" w:space="0" w:color="auto"/>
              <w:right w:val="single" w:sz="8" w:space="0" w:color="auto"/>
            </w:tcBorders>
            <w:vAlign w:val="center"/>
          </w:tcPr>
          <w:p w14:paraId="7753FCA3" w14:textId="15A8FE2C" w:rsidR="009F0D6A" w:rsidRPr="002004ED" w:rsidRDefault="009F0D6A" w:rsidP="009F0D6A">
            <w:pPr>
              <w:rPr>
                <w:rFonts w:ascii="Times New Roman" w:hAnsi="Times New Roman"/>
                <w:color w:val="000000"/>
                <w:szCs w:val="22"/>
                <w:lang w:eastAsia="en-GB"/>
              </w:rPr>
            </w:pPr>
            <w:r w:rsidRPr="002004ED">
              <w:rPr>
                <w:rFonts w:ascii="Times New Roman" w:hAnsi="Times New Roman"/>
                <w:color w:val="000000"/>
                <w:szCs w:val="22"/>
                <w:lang w:eastAsia="en-GB"/>
              </w:rPr>
              <w:t> </w:t>
            </w:r>
            <w:r w:rsidR="00AF2820">
              <w:rPr>
                <w:rFonts w:ascii="Times New Roman" w:hAnsi="Times New Roman"/>
                <w:sz w:val="24"/>
                <w:szCs w:val="22"/>
              </w:rPr>
              <w:t xml:space="preserve">Pile </w:t>
            </w:r>
            <w:r w:rsidR="00F76695" w:rsidRPr="00F76695">
              <w:rPr>
                <w:rFonts w:ascii="Times New Roman" w:hAnsi="Times New Roman"/>
                <w:i/>
                <w:sz w:val="24"/>
                <w:szCs w:val="22"/>
              </w:rPr>
              <w:t>et al</w:t>
            </w:r>
            <w:r w:rsidR="00C87F46">
              <w:rPr>
                <w:rFonts w:ascii="Times New Roman" w:hAnsi="Times New Roman"/>
                <w:sz w:val="24"/>
                <w:szCs w:val="22"/>
              </w:rPr>
              <w:t>.</w:t>
            </w:r>
            <w:r w:rsidR="00AF2820">
              <w:rPr>
                <w:rFonts w:ascii="Times New Roman" w:hAnsi="Times New Roman"/>
                <w:sz w:val="24"/>
                <w:szCs w:val="22"/>
              </w:rPr>
              <w:t xml:space="preserve"> 2017</w:t>
            </w:r>
          </w:p>
        </w:tc>
      </w:tr>
      <w:bookmarkEnd w:id="14"/>
    </w:tbl>
    <w:p w14:paraId="3B3D32FA" w14:textId="19D43326" w:rsidR="0007415F" w:rsidRDefault="0007415F" w:rsidP="00105D2C">
      <w:pPr>
        <w:spacing w:before="80"/>
        <w:ind w:right="57"/>
        <w:rPr>
          <w:rFonts w:ascii="Times New Roman" w:hAnsi="Times New Roman"/>
          <w:b/>
          <w:szCs w:val="22"/>
        </w:rPr>
      </w:pPr>
    </w:p>
    <w:p w14:paraId="6D612EDC" w14:textId="5C5015F9" w:rsidR="00F859FD" w:rsidRDefault="00F859FD" w:rsidP="00F859FD">
      <w:pPr>
        <w:ind w:right="57"/>
        <w:jc w:val="both"/>
        <w:rPr>
          <w:rFonts w:ascii="Times New Roman" w:hAnsi="Times New Roman"/>
          <w:i/>
          <w:sz w:val="24"/>
          <w:szCs w:val="22"/>
        </w:rPr>
      </w:pPr>
      <w:r>
        <w:rPr>
          <w:rFonts w:ascii="Times New Roman" w:hAnsi="Times New Roman"/>
          <w:sz w:val="24"/>
          <w:szCs w:val="22"/>
        </w:rPr>
        <w:t xml:space="preserve">In North America, </w:t>
      </w:r>
      <w:r w:rsidRPr="00664184">
        <w:rPr>
          <w:rFonts w:ascii="Times New Roman" w:hAnsi="Times New Roman"/>
          <w:i/>
          <w:sz w:val="24"/>
          <w:szCs w:val="22"/>
        </w:rPr>
        <w:t>T. sebifera</w:t>
      </w:r>
      <w:r w:rsidRPr="00664184">
        <w:rPr>
          <w:rFonts w:ascii="Times New Roman" w:hAnsi="Times New Roman"/>
          <w:sz w:val="24"/>
          <w:szCs w:val="22"/>
        </w:rPr>
        <w:t xml:space="preserve"> </w:t>
      </w:r>
      <w:r>
        <w:rPr>
          <w:rFonts w:ascii="Times New Roman" w:hAnsi="Times New Roman"/>
          <w:sz w:val="24"/>
          <w:szCs w:val="22"/>
        </w:rPr>
        <w:t xml:space="preserve">has a wide environmental tolerance and can </w:t>
      </w:r>
      <w:r w:rsidRPr="00664184">
        <w:rPr>
          <w:rFonts w:ascii="Times New Roman" w:hAnsi="Times New Roman"/>
          <w:sz w:val="24"/>
          <w:szCs w:val="22"/>
        </w:rPr>
        <w:t>thrive in many different habitats including forests</w:t>
      </w:r>
      <w:r w:rsidR="002B36EB">
        <w:rPr>
          <w:rFonts w:ascii="Times New Roman" w:hAnsi="Times New Roman"/>
          <w:sz w:val="24"/>
          <w:szCs w:val="22"/>
        </w:rPr>
        <w:t xml:space="preserve"> (capable of invading closed and open forest systems)</w:t>
      </w:r>
      <w:r w:rsidRPr="00664184">
        <w:rPr>
          <w:rFonts w:ascii="Times New Roman" w:hAnsi="Times New Roman"/>
          <w:sz w:val="24"/>
          <w:szCs w:val="22"/>
        </w:rPr>
        <w:t>, wetlands, grasslands, coastal prairie, mesic sites, disturbed sites, low-lying fields, swamp, and scrubby flatlands (</w:t>
      </w:r>
      <w:r w:rsidR="00C87F46">
        <w:rPr>
          <w:rFonts w:ascii="Times New Roman" w:hAnsi="Times New Roman"/>
          <w:sz w:val="24"/>
          <w:szCs w:val="22"/>
        </w:rPr>
        <w:t xml:space="preserve">Bruce </w:t>
      </w:r>
      <w:r w:rsidR="00F76695" w:rsidRPr="00F76695">
        <w:rPr>
          <w:rFonts w:ascii="Times New Roman" w:hAnsi="Times New Roman"/>
          <w:i/>
          <w:sz w:val="24"/>
          <w:szCs w:val="22"/>
        </w:rPr>
        <w:t>et al</w:t>
      </w:r>
      <w:r w:rsidR="00C87F46">
        <w:rPr>
          <w:rFonts w:ascii="Times New Roman" w:hAnsi="Times New Roman"/>
          <w:sz w:val="24"/>
          <w:szCs w:val="22"/>
        </w:rPr>
        <w:t>. 1997</w:t>
      </w:r>
      <w:r w:rsidRPr="00664184">
        <w:rPr>
          <w:rFonts w:ascii="Times New Roman" w:hAnsi="Times New Roman"/>
          <w:sz w:val="24"/>
          <w:szCs w:val="22"/>
        </w:rPr>
        <w:t xml:space="preserve">; </w:t>
      </w:r>
      <w:r w:rsidR="006A68F8" w:rsidRPr="000A18D5">
        <w:rPr>
          <w:rFonts w:ascii="Times New Roman" w:hAnsi="Times New Roman"/>
          <w:sz w:val="24"/>
          <w:szCs w:val="24"/>
        </w:rPr>
        <w:t>Camarillo</w:t>
      </w:r>
      <w:r w:rsidR="006A68F8" w:rsidRPr="00664184" w:rsidDel="006A68F8">
        <w:rPr>
          <w:rFonts w:ascii="Times New Roman" w:hAnsi="Times New Roman"/>
          <w:sz w:val="24"/>
          <w:szCs w:val="22"/>
        </w:rPr>
        <w:t xml:space="preserve"> </w:t>
      </w:r>
      <w:r w:rsidR="00F76695" w:rsidRPr="00F76695">
        <w:rPr>
          <w:rFonts w:ascii="Times New Roman" w:hAnsi="Times New Roman"/>
          <w:i/>
          <w:sz w:val="24"/>
          <w:szCs w:val="22"/>
        </w:rPr>
        <w:t>et al</w:t>
      </w:r>
      <w:r w:rsidR="0081435E">
        <w:rPr>
          <w:rFonts w:ascii="Times New Roman" w:hAnsi="Times New Roman"/>
          <w:sz w:val="24"/>
          <w:szCs w:val="22"/>
        </w:rPr>
        <w:t xml:space="preserve">. </w:t>
      </w:r>
      <w:r w:rsidRPr="00664184">
        <w:rPr>
          <w:rFonts w:ascii="Times New Roman" w:hAnsi="Times New Roman"/>
          <w:sz w:val="24"/>
          <w:szCs w:val="22"/>
        </w:rPr>
        <w:t xml:space="preserve">2015; Langeland </w:t>
      </w:r>
      <w:r w:rsidR="0081435E">
        <w:rPr>
          <w:rFonts w:ascii="Times New Roman" w:hAnsi="Times New Roman"/>
          <w:sz w:val="24"/>
          <w:szCs w:val="22"/>
        </w:rPr>
        <w:t>2009</w:t>
      </w:r>
      <w:r w:rsidRPr="00664184">
        <w:rPr>
          <w:rFonts w:ascii="Times New Roman" w:hAnsi="Times New Roman"/>
          <w:sz w:val="24"/>
          <w:szCs w:val="22"/>
        </w:rPr>
        <w:t>).</w:t>
      </w:r>
      <w:r>
        <w:rPr>
          <w:rFonts w:ascii="Times New Roman" w:hAnsi="Times New Roman"/>
          <w:sz w:val="24"/>
          <w:szCs w:val="22"/>
        </w:rPr>
        <w:t xml:space="preserve"> </w:t>
      </w:r>
      <w:r w:rsidRPr="00450F55">
        <w:rPr>
          <w:rFonts w:ascii="Times New Roman" w:hAnsi="Times New Roman"/>
          <w:sz w:val="24"/>
          <w:szCs w:val="22"/>
        </w:rPr>
        <w:t xml:space="preserve">In the native range, in China, </w:t>
      </w:r>
      <w:r w:rsidRPr="00664184">
        <w:rPr>
          <w:rFonts w:ascii="Times New Roman" w:hAnsi="Times New Roman"/>
          <w:i/>
          <w:sz w:val="24"/>
          <w:szCs w:val="22"/>
        </w:rPr>
        <w:t>T. sebifera</w:t>
      </w:r>
      <w:r w:rsidRPr="00664184">
        <w:rPr>
          <w:rFonts w:ascii="Times New Roman" w:hAnsi="Times New Roman"/>
          <w:sz w:val="24"/>
          <w:szCs w:val="22"/>
        </w:rPr>
        <w:t xml:space="preserve"> </w:t>
      </w:r>
      <w:r>
        <w:rPr>
          <w:rFonts w:ascii="Times New Roman" w:hAnsi="Times New Roman"/>
          <w:sz w:val="24"/>
          <w:szCs w:val="22"/>
        </w:rPr>
        <w:t xml:space="preserve">is found </w:t>
      </w:r>
      <w:r w:rsidR="00951B5F">
        <w:rPr>
          <w:rFonts w:ascii="Times New Roman" w:hAnsi="Times New Roman"/>
          <w:sz w:val="24"/>
          <w:szCs w:val="22"/>
        </w:rPr>
        <w:t xml:space="preserve">in </w:t>
      </w:r>
      <w:r w:rsidRPr="00450F55">
        <w:rPr>
          <w:rFonts w:ascii="Times New Roman" w:hAnsi="Times New Roman"/>
          <w:sz w:val="24"/>
          <w:szCs w:val="22"/>
        </w:rPr>
        <w:t>disturbed habitats at low densities.</w:t>
      </w:r>
      <w:r>
        <w:rPr>
          <w:rFonts w:ascii="Times New Roman" w:hAnsi="Times New Roman"/>
          <w:i/>
          <w:sz w:val="24"/>
          <w:szCs w:val="22"/>
        </w:rPr>
        <w:t xml:space="preserve">  </w:t>
      </w:r>
    </w:p>
    <w:p w14:paraId="43F5DE6D" w14:textId="14C7D992" w:rsidR="00502B0A" w:rsidRDefault="00502B0A" w:rsidP="00F859FD">
      <w:pPr>
        <w:ind w:right="57"/>
        <w:jc w:val="both"/>
        <w:rPr>
          <w:rFonts w:ascii="Times New Roman" w:hAnsi="Times New Roman"/>
          <w:i/>
          <w:sz w:val="24"/>
          <w:szCs w:val="22"/>
        </w:rPr>
      </w:pPr>
    </w:p>
    <w:p w14:paraId="239A71C5" w14:textId="29F9B4E5" w:rsidR="0007415F" w:rsidRPr="0068748C" w:rsidRDefault="00502B0A" w:rsidP="0068748C">
      <w:pPr>
        <w:ind w:right="57"/>
        <w:jc w:val="both"/>
        <w:rPr>
          <w:rFonts w:ascii="Times New Roman" w:hAnsi="Times New Roman"/>
          <w:sz w:val="24"/>
          <w:szCs w:val="22"/>
        </w:rPr>
      </w:pPr>
      <w:r w:rsidRPr="00502B0A">
        <w:rPr>
          <w:rFonts w:ascii="Times New Roman" w:hAnsi="Times New Roman"/>
          <w:sz w:val="24"/>
          <w:szCs w:val="22"/>
        </w:rPr>
        <w:t xml:space="preserve">Within the EPPO region </w:t>
      </w:r>
      <w:r w:rsidR="008F6F21">
        <w:rPr>
          <w:rFonts w:ascii="Times New Roman" w:hAnsi="Times New Roman"/>
          <w:sz w:val="24"/>
          <w:szCs w:val="22"/>
        </w:rPr>
        <w:t xml:space="preserve">and Europe in particular, </w:t>
      </w:r>
      <w:r w:rsidRPr="00502B0A">
        <w:rPr>
          <w:rFonts w:ascii="Times New Roman" w:hAnsi="Times New Roman"/>
          <w:sz w:val="24"/>
          <w:szCs w:val="22"/>
        </w:rPr>
        <w:t>the species is currently absent</w:t>
      </w:r>
      <w:r w:rsidR="00951B5F">
        <w:rPr>
          <w:rFonts w:ascii="Times New Roman" w:hAnsi="Times New Roman"/>
          <w:sz w:val="24"/>
          <w:szCs w:val="22"/>
        </w:rPr>
        <w:t xml:space="preserve"> from the natural </w:t>
      </w:r>
      <w:r w:rsidR="00367F81">
        <w:rPr>
          <w:rFonts w:ascii="Times New Roman" w:hAnsi="Times New Roman"/>
          <w:sz w:val="24"/>
          <w:szCs w:val="22"/>
        </w:rPr>
        <w:t>environment</w:t>
      </w:r>
      <w:r w:rsidRPr="00502B0A">
        <w:rPr>
          <w:rFonts w:ascii="Times New Roman" w:hAnsi="Times New Roman"/>
          <w:sz w:val="24"/>
          <w:szCs w:val="22"/>
        </w:rPr>
        <w:t xml:space="preserve">. </w:t>
      </w:r>
      <w:r w:rsidRPr="00B6647F">
        <w:rPr>
          <w:rFonts w:ascii="Times New Roman" w:hAnsi="Times New Roman"/>
          <w:sz w:val="24"/>
          <w:szCs w:val="22"/>
        </w:rPr>
        <w:t>However, the EWG</w:t>
      </w:r>
      <w:r w:rsidRPr="00502B0A">
        <w:rPr>
          <w:rFonts w:ascii="Times New Roman" w:hAnsi="Times New Roman"/>
          <w:sz w:val="24"/>
          <w:szCs w:val="22"/>
        </w:rPr>
        <w:t xml:space="preserve"> </w:t>
      </w:r>
      <w:r w:rsidR="009505F1">
        <w:rPr>
          <w:rFonts w:ascii="Times New Roman" w:hAnsi="Times New Roman"/>
          <w:sz w:val="24"/>
          <w:szCs w:val="22"/>
        </w:rPr>
        <w:t xml:space="preserve">consider that the species will be able to establish within the EPPO region in similar habitats to that of its invasive range in the USA. </w:t>
      </w:r>
      <w:r w:rsidR="009505F1" w:rsidRPr="0013600B">
        <w:rPr>
          <w:rFonts w:ascii="Times New Roman" w:hAnsi="Times New Roman"/>
          <w:sz w:val="24"/>
          <w:szCs w:val="22"/>
        </w:rPr>
        <w:t>These include coastal habitats, woodland and forests, grassland, land sparsely wooded and heathland.</w:t>
      </w:r>
      <w:r w:rsidR="00042782">
        <w:rPr>
          <w:rFonts w:ascii="Times New Roman" w:hAnsi="Times New Roman"/>
          <w:sz w:val="24"/>
          <w:szCs w:val="22"/>
        </w:rPr>
        <w:t xml:space="preserve"> Other habitats detailed above can be at risk</w:t>
      </w:r>
      <w:r w:rsidR="002B36EB">
        <w:rPr>
          <w:rFonts w:ascii="Times New Roman" w:hAnsi="Times New Roman"/>
          <w:sz w:val="24"/>
          <w:szCs w:val="22"/>
        </w:rPr>
        <w:t xml:space="preserve"> (see above)</w:t>
      </w:r>
      <w:r w:rsidR="00042782">
        <w:rPr>
          <w:rFonts w:ascii="Times New Roman" w:hAnsi="Times New Roman"/>
          <w:sz w:val="24"/>
          <w:szCs w:val="22"/>
        </w:rPr>
        <w:t xml:space="preserve">.  </w:t>
      </w:r>
    </w:p>
    <w:p w14:paraId="2D5CDE03" w14:textId="36B29E12" w:rsidR="0007415F" w:rsidRDefault="0007415F" w:rsidP="00105D2C">
      <w:pPr>
        <w:spacing w:before="80"/>
        <w:ind w:right="57"/>
        <w:rPr>
          <w:rFonts w:ascii="Times New Roman" w:hAnsi="Times New Roman"/>
          <w:b/>
          <w:szCs w:val="22"/>
        </w:rPr>
      </w:pPr>
    </w:p>
    <w:p w14:paraId="10918DEC" w14:textId="5A85EF42" w:rsidR="003C07BA" w:rsidRDefault="003C07BA" w:rsidP="00105D2C">
      <w:pPr>
        <w:spacing w:before="80"/>
        <w:ind w:right="57"/>
        <w:rPr>
          <w:rFonts w:ascii="Times New Roman" w:hAnsi="Times New Roman"/>
          <w:b/>
          <w:szCs w:val="22"/>
        </w:rPr>
        <w:sectPr w:rsidR="003C07BA" w:rsidSect="00AF2820">
          <w:footnotePr>
            <w:pos w:val="beneathText"/>
          </w:footnotePr>
          <w:endnotePr>
            <w:numFmt w:val="decimal"/>
          </w:endnotePr>
          <w:pgSz w:w="11906" w:h="16838" w:code="9"/>
          <w:pgMar w:top="794" w:right="1134" w:bottom="567" w:left="1418" w:header="454" w:footer="454" w:gutter="0"/>
          <w:cols w:space="720"/>
          <w:titlePg/>
          <w:docGrid w:linePitch="299"/>
        </w:sectPr>
      </w:pPr>
    </w:p>
    <w:p w14:paraId="7494B6DD" w14:textId="23988110" w:rsidR="00175489" w:rsidRPr="002004ED" w:rsidRDefault="00175489" w:rsidP="00105D2C">
      <w:pPr>
        <w:spacing w:before="80"/>
        <w:ind w:right="57"/>
        <w:rPr>
          <w:rFonts w:ascii="Times New Roman" w:hAnsi="Times New Roman"/>
          <w:b/>
          <w:szCs w:val="22"/>
          <w:vertAlign w:val="superscript"/>
        </w:rPr>
      </w:pPr>
      <w:bookmarkStart w:id="15" w:name="_Toc530563726"/>
      <w:r w:rsidRPr="00C14203">
        <w:rPr>
          <w:rStyle w:val="Heading2Char"/>
          <w:i w:val="0"/>
        </w:rPr>
        <w:lastRenderedPageBreak/>
        <w:t>8. Pathways for entry</w:t>
      </w:r>
      <w:bookmarkEnd w:id="15"/>
      <w:r w:rsidR="00951B5F">
        <w:rPr>
          <w:rFonts w:ascii="Times New Roman" w:hAnsi="Times New Roman"/>
          <w:b/>
          <w:szCs w:val="22"/>
        </w:rPr>
        <w:t xml:space="preserve"> </w:t>
      </w:r>
      <w:r w:rsidR="00951B5F" w:rsidRPr="002004ED">
        <w:rPr>
          <w:rFonts w:ascii="Times New Roman" w:hAnsi="Times New Roman"/>
          <w:i/>
          <w:iCs/>
        </w:rPr>
        <w:t>(in order of importance)</w:t>
      </w:r>
    </w:p>
    <w:p w14:paraId="765D8389" w14:textId="72E45B4B" w:rsidR="003614B7" w:rsidRPr="002004ED" w:rsidRDefault="003614B7" w:rsidP="002004ED">
      <w:pPr>
        <w:ind w:left="-74"/>
        <w:rPr>
          <w:rFonts w:ascii="Times New Roman" w:hAnsi="Times New Roman"/>
          <w:i/>
          <w:szCs w:val="22"/>
        </w:rPr>
      </w:pPr>
    </w:p>
    <w:tbl>
      <w:tblPr>
        <w:tblW w:w="9899"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1"/>
        <w:gridCol w:w="6698"/>
      </w:tblGrid>
      <w:tr w:rsidR="009F0D6A" w:rsidRPr="002004ED" w14:paraId="384D559C" w14:textId="77777777" w:rsidTr="00DD4160">
        <w:trPr>
          <w:trHeight w:val="732"/>
        </w:trPr>
        <w:tc>
          <w:tcPr>
            <w:tcW w:w="3201" w:type="dxa"/>
            <w:shd w:val="pct10" w:color="auto" w:fill="auto"/>
          </w:tcPr>
          <w:p w14:paraId="7C8C23EA" w14:textId="77777777" w:rsidR="009F0D6A" w:rsidRPr="002004ED" w:rsidRDefault="009F0D6A" w:rsidP="009F0D6A">
            <w:pPr>
              <w:spacing w:before="80" w:after="80"/>
              <w:rPr>
                <w:rFonts w:ascii="Times New Roman" w:hAnsi="Times New Roman"/>
                <w:b/>
                <w:bCs/>
              </w:rPr>
            </w:pPr>
            <w:r w:rsidRPr="002004ED">
              <w:rPr>
                <w:rFonts w:ascii="Times New Roman" w:hAnsi="Times New Roman"/>
                <w:b/>
                <w:bCs/>
              </w:rPr>
              <w:t>Possible pathways</w:t>
            </w:r>
          </w:p>
          <w:p w14:paraId="274ABFAC" w14:textId="7454674A" w:rsidR="009F0D6A" w:rsidRPr="002004ED" w:rsidRDefault="009F0D6A" w:rsidP="009F0D6A">
            <w:pPr>
              <w:spacing w:before="80" w:after="80"/>
              <w:rPr>
                <w:rFonts w:ascii="Times New Roman" w:hAnsi="Times New Roman"/>
                <w:i/>
                <w:iCs/>
              </w:rPr>
            </w:pPr>
          </w:p>
        </w:tc>
        <w:tc>
          <w:tcPr>
            <w:tcW w:w="6698" w:type="dxa"/>
            <w:shd w:val="pct10" w:color="auto" w:fill="auto"/>
          </w:tcPr>
          <w:p w14:paraId="1C3371A9" w14:textId="77777777" w:rsidR="009F0D6A" w:rsidRDefault="009F0D6A" w:rsidP="009F0D6A">
            <w:pPr>
              <w:spacing w:before="80" w:after="80"/>
              <w:rPr>
                <w:rFonts w:ascii="Times New Roman" w:hAnsi="Times New Roman"/>
                <w:b/>
                <w:bCs/>
              </w:rPr>
            </w:pPr>
            <w:r w:rsidRPr="002004ED">
              <w:rPr>
                <w:rFonts w:ascii="Times New Roman" w:hAnsi="Times New Roman"/>
                <w:b/>
                <w:bCs/>
              </w:rPr>
              <w:t>Pathway:</w:t>
            </w:r>
            <w:r w:rsidR="0071700D" w:rsidRPr="002004ED">
              <w:rPr>
                <w:rFonts w:ascii="Times New Roman" w:hAnsi="Times New Roman"/>
                <w:b/>
                <w:bCs/>
              </w:rPr>
              <w:t xml:space="preserve"> Plants </w:t>
            </w:r>
            <w:r w:rsidR="00A9461C">
              <w:rPr>
                <w:rFonts w:ascii="Times New Roman" w:hAnsi="Times New Roman"/>
                <w:b/>
                <w:bCs/>
              </w:rPr>
              <w:t xml:space="preserve">and seeds </w:t>
            </w:r>
            <w:r w:rsidR="0071700D" w:rsidRPr="002004ED">
              <w:rPr>
                <w:rFonts w:ascii="Times New Roman" w:hAnsi="Times New Roman"/>
                <w:b/>
                <w:bCs/>
              </w:rPr>
              <w:t xml:space="preserve">for planting </w:t>
            </w:r>
          </w:p>
          <w:p w14:paraId="79A7E01B" w14:textId="2346153A" w:rsidR="00367F81" w:rsidRPr="002004ED" w:rsidRDefault="00367F81" w:rsidP="009F0D6A">
            <w:pPr>
              <w:spacing w:before="80" w:after="80"/>
              <w:rPr>
                <w:rFonts w:ascii="Times New Roman" w:hAnsi="Times New Roman"/>
                <w:b/>
                <w:bCs/>
              </w:rPr>
            </w:pPr>
            <w:r>
              <w:rPr>
                <w:rFonts w:ascii="Times New Roman" w:hAnsi="Times New Roman"/>
                <w:b/>
                <w:bCs/>
              </w:rPr>
              <w:t>(CBD terminology: Escape from confinement)</w:t>
            </w:r>
          </w:p>
        </w:tc>
      </w:tr>
      <w:tr w:rsidR="009F0D6A" w:rsidRPr="002004ED" w14:paraId="3C6A0308" w14:textId="77777777" w:rsidTr="00DD4160">
        <w:trPr>
          <w:trHeight w:val="4336"/>
        </w:trPr>
        <w:tc>
          <w:tcPr>
            <w:tcW w:w="3201" w:type="dxa"/>
          </w:tcPr>
          <w:p w14:paraId="09DA076F" w14:textId="77777777" w:rsidR="009F0D6A" w:rsidRPr="002004ED" w:rsidRDefault="009F0D6A" w:rsidP="009F0D6A">
            <w:pPr>
              <w:spacing w:before="80" w:after="80"/>
              <w:rPr>
                <w:rFonts w:ascii="Times New Roman" w:hAnsi="Times New Roman"/>
                <w:bCs/>
              </w:rPr>
            </w:pPr>
            <w:r w:rsidRPr="002004ED">
              <w:rPr>
                <w:rFonts w:ascii="Times New Roman" w:hAnsi="Times New Roman"/>
                <w:bCs/>
              </w:rPr>
              <w:t xml:space="preserve">Short description explaining why it is considered as a pathway </w:t>
            </w:r>
          </w:p>
        </w:tc>
        <w:tc>
          <w:tcPr>
            <w:tcW w:w="6698" w:type="dxa"/>
          </w:tcPr>
          <w:p w14:paraId="6C908AB3" w14:textId="64CE10FE" w:rsidR="009F0D6A" w:rsidRDefault="00857E29" w:rsidP="00DC1448">
            <w:pPr>
              <w:spacing w:before="80" w:after="80"/>
              <w:jc w:val="both"/>
              <w:rPr>
                <w:rFonts w:ascii="Times New Roman" w:hAnsi="Times New Roman"/>
                <w:sz w:val="24"/>
              </w:rPr>
            </w:pPr>
            <w:bookmarkStart w:id="16" w:name="_Hlk519610357"/>
            <w:r w:rsidRPr="00BA5ABF">
              <w:rPr>
                <w:rFonts w:ascii="Times New Roman" w:hAnsi="Times New Roman"/>
                <w:i/>
                <w:sz w:val="24"/>
              </w:rPr>
              <w:t xml:space="preserve">T. </w:t>
            </w:r>
            <w:r w:rsidRPr="00142573">
              <w:rPr>
                <w:rFonts w:ascii="Times New Roman" w:hAnsi="Times New Roman"/>
                <w:i/>
                <w:sz w:val="24"/>
              </w:rPr>
              <w:t>sebifera</w:t>
            </w:r>
            <w:r w:rsidR="0071700D" w:rsidRPr="00142573">
              <w:rPr>
                <w:rFonts w:ascii="Times New Roman" w:hAnsi="Times New Roman"/>
                <w:sz w:val="24"/>
              </w:rPr>
              <w:t xml:space="preserve"> has a long history of deliber</w:t>
            </w:r>
            <w:r w:rsidR="00DC1448" w:rsidRPr="00142573">
              <w:rPr>
                <w:rFonts w:ascii="Times New Roman" w:hAnsi="Times New Roman"/>
                <w:sz w:val="24"/>
              </w:rPr>
              <w:t>ate planting</w:t>
            </w:r>
            <w:r w:rsidR="00DC1448">
              <w:rPr>
                <w:rFonts w:ascii="Times New Roman" w:hAnsi="Times New Roman"/>
                <w:sz w:val="24"/>
              </w:rPr>
              <w:t xml:space="preserve"> within the EPPO region</w:t>
            </w:r>
            <w:r w:rsidR="00C817EE">
              <w:rPr>
                <w:rFonts w:ascii="Times New Roman" w:hAnsi="Times New Roman"/>
                <w:sz w:val="24"/>
              </w:rPr>
              <w:t xml:space="preserve"> (see for example Kew, 1814; Antonelli, 1830)</w:t>
            </w:r>
            <w:r w:rsidR="0071700D" w:rsidRPr="00BA5ABF">
              <w:rPr>
                <w:rFonts w:ascii="Times New Roman" w:hAnsi="Times New Roman"/>
                <w:sz w:val="24"/>
              </w:rPr>
              <w:t xml:space="preserve">. Seeds can be bought on the internet and shipped </w:t>
            </w:r>
            <w:r w:rsidR="007B2D70" w:rsidRPr="00BA5ABF">
              <w:rPr>
                <w:rFonts w:ascii="Times New Roman" w:hAnsi="Times New Roman"/>
                <w:sz w:val="24"/>
              </w:rPr>
              <w:t>nearly</w:t>
            </w:r>
            <w:r w:rsidR="0071700D" w:rsidRPr="00BA5ABF">
              <w:rPr>
                <w:rFonts w:ascii="Times New Roman" w:hAnsi="Times New Roman"/>
                <w:sz w:val="24"/>
              </w:rPr>
              <w:t xml:space="preserve"> anywhere in the EPPO zone</w:t>
            </w:r>
            <w:r w:rsidR="00502B0A">
              <w:rPr>
                <w:rFonts w:ascii="Times New Roman" w:hAnsi="Times New Roman"/>
                <w:sz w:val="24"/>
              </w:rPr>
              <w:t xml:space="preserve"> (see below)</w:t>
            </w:r>
            <w:r w:rsidR="0071700D" w:rsidRPr="00BA5ABF">
              <w:rPr>
                <w:rFonts w:ascii="Times New Roman" w:hAnsi="Times New Roman"/>
                <w:sz w:val="24"/>
              </w:rPr>
              <w:t xml:space="preserve">. </w:t>
            </w:r>
            <w:r w:rsidR="00DC1448" w:rsidRPr="00BA5ABF">
              <w:rPr>
                <w:rFonts w:ascii="Times New Roman" w:hAnsi="Times New Roman"/>
                <w:i/>
                <w:sz w:val="24"/>
              </w:rPr>
              <w:t>T. sebifera</w:t>
            </w:r>
            <w:r w:rsidR="00DC1448" w:rsidRPr="00BA5ABF">
              <w:rPr>
                <w:rFonts w:ascii="Times New Roman" w:hAnsi="Times New Roman"/>
                <w:sz w:val="24"/>
              </w:rPr>
              <w:t xml:space="preserve"> </w:t>
            </w:r>
            <w:r w:rsidR="00DC1448">
              <w:rPr>
                <w:rFonts w:ascii="Times New Roman" w:hAnsi="Times New Roman"/>
                <w:sz w:val="24"/>
              </w:rPr>
              <w:t xml:space="preserve">is available via nurseries </w:t>
            </w:r>
            <w:r w:rsidR="00DC1448" w:rsidRPr="00BA5ABF">
              <w:rPr>
                <w:rFonts w:ascii="Times New Roman" w:hAnsi="Times New Roman"/>
                <w:sz w:val="24"/>
              </w:rPr>
              <w:t xml:space="preserve">within the EPPO region. </w:t>
            </w:r>
            <w:r w:rsidR="00DC1448">
              <w:rPr>
                <w:rFonts w:ascii="Times New Roman" w:hAnsi="Times New Roman"/>
                <w:sz w:val="24"/>
              </w:rPr>
              <w:t xml:space="preserve">The species can also be purchased via online suppliers outside of the EPPO region.  </w:t>
            </w:r>
          </w:p>
          <w:p w14:paraId="2407BEED" w14:textId="77777777" w:rsidR="00DC1448" w:rsidRDefault="00DC1448" w:rsidP="00DC1448">
            <w:pPr>
              <w:spacing w:before="80" w:after="80"/>
              <w:jc w:val="both"/>
              <w:rPr>
                <w:rFonts w:ascii="Times New Roman" w:hAnsi="Times New Roman"/>
                <w:sz w:val="24"/>
              </w:rPr>
            </w:pPr>
          </w:p>
          <w:p w14:paraId="7DB43839" w14:textId="77777777" w:rsidR="00502B0A" w:rsidRDefault="00502B0A" w:rsidP="000D5447">
            <w:pPr>
              <w:spacing w:before="80" w:after="80"/>
              <w:rPr>
                <w:rFonts w:ascii="Times New Roman" w:hAnsi="Times New Roman"/>
                <w:sz w:val="24"/>
              </w:rPr>
            </w:pPr>
            <w:r>
              <w:rPr>
                <w:rFonts w:ascii="Times New Roman" w:hAnsi="Times New Roman"/>
                <w:sz w:val="24"/>
              </w:rPr>
              <w:t>Examples of online suppliers include:</w:t>
            </w:r>
          </w:p>
          <w:p w14:paraId="1508D6D1" w14:textId="0CFF667F" w:rsidR="00DC1448" w:rsidRDefault="00CE70D3" w:rsidP="000D5447">
            <w:pPr>
              <w:spacing w:before="80" w:after="80"/>
              <w:rPr>
                <w:rFonts w:ascii="Times New Roman" w:hAnsi="Times New Roman"/>
                <w:sz w:val="24"/>
              </w:rPr>
            </w:pPr>
            <w:hyperlink r:id="rId34" w:history="1">
              <w:r w:rsidR="000D5447" w:rsidRPr="00B65556">
                <w:rPr>
                  <w:rStyle w:val="Hyperlink"/>
                  <w:rFonts w:ascii="Times New Roman" w:hAnsi="Times New Roman"/>
                  <w:sz w:val="24"/>
                </w:rPr>
                <w:t>http://b-and-t-world-seeds.com/cartall.asp?</w:t>
              </w:r>
              <w:r w:rsidR="000D5447" w:rsidRPr="002D1FAC">
                <w:rPr>
                  <w:rStyle w:val="Hyperlink"/>
                  <w:rFonts w:ascii="Times New Roman" w:hAnsi="Times New Roman"/>
                  <w:sz w:val="24"/>
                </w:rPr>
                <w:t>species</w:t>
              </w:r>
              <w:r w:rsidR="000D5447" w:rsidRPr="00B65556">
                <w:rPr>
                  <w:rStyle w:val="Hyperlink"/>
                  <w:rFonts w:ascii="Times New Roman" w:hAnsi="Times New Roman"/>
                  <w:sz w:val="24"/>
                </w:rPr>
                <w:t>=Triadica%20sebifera&amp;sref=545154</w:t>
              </w:r>
            </w:hyperlink>
          </w:p>
          <w:p w14:paraId="2FEC623A" w14:textId="62FE6D01" w:rsidR="000D5447" w:rsidRDefault="00CE70D3" w:rsidP="000D5447">
            <w:pPr>
              <w:spacing w:before="80" w:after="80"/>
              <w:rPr>
                <w:rFonts w:ascii="Times New Roman" w:hAnsi="Times New Roman"/>
              </w:rPr>
            </w:pPr>
            <w:hyperlink r:id="rId35" w:history="1">
              <w:r w:rsidR="000D5447" w:rsidRPr="00B65556">
                <w:rPr>
                  <w:rStyle w:val="Hyperlink"/>
                  <w:rFonts w:ascii="Times New Roman" w:hAnsi="Times New Roman"/>
                </w:rPr>
                <w:t>https://www.amazon.com/Chinese-Tallow-Triadica-sebifera-Ornamental/dp/B01L3A1DR4</w:t>
              </w:r>
            </w:hyperlink>
          </w:p>
          <w:p w14:paraId="4F564F7D" w14:textId="2027A078" w:rsidR="000D5447" w:rsidRPr="004B7EE1" w:rsidRDefault="00CE70D3" w:rsidP="004B7EE1">
            <w:pPr>
              <w:spacing w:before="80" w:after="80"/>
              <w:rPr>
                <w:rFonts w:ascii="Times New Roman" w:hAnsi="Times New Roman"/>
              </w:rPr>
            </w:pPr>
            <w:hyperlink r:id="rId36" w:history="1">
              <w:r w:rsidR="000D5447" w:rsidRPr="00B65556">
                <w:rPr>
                  <w:rStyle w:val="Hyperlink"/>
                  <w:rFonts w:ascii="Times New Roman" w:hAnsi="Times New Roman"/>
                </w:rPr>
                <w:t>http://www.panglobalplants.com/</w:t>
              </w:r>
            </w:hyperlink>
            <w:bookmarkEnd w:id="16"/>
          </w:p>
        </w:tc>
      </w:tr>
      <w:tr w:rsidR="00502B0A" w:rsidRPr="002004ED" w14:paraId="5377965B" w14:textId="77777777" w:rsidTr="00DD4160">
        <w:trPr>
          <w:trHeight w:val="717"/>
        </w:trPr>
        <w:tc>
          <w:tcPr>
            <w:tcW w:w="3201" w:type="dxa"/>
          </w:tcPr>
          <w:p w14:paraId="4A0326D1" w14:textId="6A7CF4E1" w:rsidR="00502B0A" w:rsidRPr="002004ED" w:rsidRDefault="00502B0A" w:rsidP="00D310CF">
            <w:pPr>
              <w:spacing w:before="80" w:after="80"/>
              <w:rPr>
                <w:rFonts w:ascii="Times New Roman" w:hAnsi="Times New Roman"/>
              </w:rPr>
            </w:pPr>
            <w:r w:rsidRPr="000D5447">
              <w:rPr>
                <w:rFonts w:ascii="Times New Roman" w:hAnsi="Times New Roman"/>
                <w:sz w:val="24"/>
              </w:rPr>
              <w:t>Is the pathway prohibited in the PRA area?</w:t>
            </w:r>
          </w:p>
        </w:tc>
        <w:tc>
          <w:tcPr>
            <w:tcW w:w="6698" w:type="dxa"/>
          </w:tcPr>
          <w:p w14:paraId="75F502C1" w14:textId="56CB557F" w:rsidR="00502B0A" w:rsidRPr="002004ED" w:rsidRDefault="00502B0A" w:rsidP="00D310CF">
            <w:pPr>
              <w:spacing w:before="80" w:after="80"/>
              <w:rPr>
                <w:rFonts w:ascii="Times New Roman" w:hAnsi="Times New Roman"/>
              </w:rPr>
            </w:pPr>
            <w:r w:rsidRPr="000D5447">
              <w:rPr>
                <w:rFonts w:ascii="Times New Roman" w:hAnsi="Times New Roman"/>
                <w:sz w:val="24"/>
              </w:rPr>
              <w:t xml:space="preserve">No, the pathway is not prohibited within the EPPO region.  </w:t>
            </w:r>
          </w:p>
        </w:tc>
      </w:tr>
      <w:tr w:rsidR="00502B0A" w:rsidRPr="002004ED" w14:paraId="7043DBC6" w14:textId="77777777" w:rsidTr="00DD4160">
        <w:trPr>
          <w:trHeight w:val="701"/>
        </w:trPr>
        <w:tc>
          <w:tcPr>
            <w:tcW w:w="3201" w:type="dxa"/>
          </w:tcPr>
          <w:p w14:paraId="2DCFFECC" w14:textId="6088177F" w:rsidR="00502B0A" w:rsidRPr="000D5447" w:rsidRDefault="00502B0A" w:rsidP="009F0D6A">
            <w:pPr>
              <w:spacing w:before="80" w:after="80"/>
              <w:rPr>
                <w:rFonts w:ascii="Times New Roman" w:hAnsi="Times New Roman"/>
                <w:sz w:val="24"/>
              </w:rPr>
            </w:pPr>
            <w:r w:rsidRPr="000D5447">
              <w:rPr>
                <w:rFonts w:ascii="Times New Roman" w:hAnsi="Times New Roman"/>
                <w:sz w:val="24"/>
              </w:rPr>
              <w:t>Has the pest already intercepted on the pathway?</w:t>
            </w:r>
          </w:p>
        </w:tc>
        <w:tc>
          <w:tcPr>
            <w:tcW w:w="6698" w:type="dxa"/>
          </w:tcPr>
          <w:p w14:paraId="1F6E9481" w14:textId="35CBD957" w:rsidR="00502B0A" w:rsidRPr="000D5447" w:rsidRDefault="00502B0A" w:rsidP="009F0D6A">
            <w:pPr>
              <w:spacing w:before="80" w:after="80"/>
              <w:rPr>
                <w:rFonts w:ascii="Times New Roman" w:hAnsi="Times New Roman"/>
                <w:sz w:val="24"/>
              </w:rPr>
            </w:pPr>
            <w:r w:rsidRPr="000D5447">
              <w:rPr>
                <w:rFonts w:ascii="Times New Roman" w:hAnsi="Times New Roman"/>
                <w:sz w:val="24"/>
              </w:rPr>
              <w:t xml:space="preserve">Yes, the species is actively sold via </w:t>
            </w:r>
            <w:r w:rsidR="00042782">
              <w:rPr>
                <w:rFonts w:ascii="Times New Roman" w:hAnsi="Times New Roman"/>
                <w:sz w:val="24"/>
              </w:rPr>
              <w:t>a number of</w:t>
            </w:r>
            <w:r w:rsidR="00042782" w:rsidRPr="000D5447">
              <w:rPr>
                <w:rFonts w:ascii="Times New Roman" w:hAnsi="Times New Roman"/>
                <w:sz w:val="24"/>
              </w:rPr>
              <w:t xml:space="preserve"> </w:t>
            </w:r>
            <w:r w:rsidRPr="000D5447">
              <w:rPr>
                <w:rFonts w:ascii="Times New Roman" w:hAnsi="Times New Roman"/>
                <w:sz w:val="24"/>
              </w:rPr>
              <w:t>internet suppliers within the region</w:t>
            </w:r>
            <w:r w:rsidR="003C07BA">
              <w:rPr>
                <w:rFonts w:ascii="Times New Roman" w:hAnsi="Times New Roman"/>
                <w:sz w:val="24"/>
              </w:rPr>
              <w:t xml:space="preserve"> and outside of the EPPO region (see above)</w:t>
            </w:r>
            <w:r w:rsidRPr="000D5447">
              <w:rPr>
                <w:rFonts w:ascii="Times New Roman" w:hAnsi="Times New Roman"/>
                <w:sz w:val="24"/>
              </w:rPr>
              <w:t xml:space="preserve">.  </w:t>
            </w:r>
          </w:p>
        </w:tc>
      </w:tr>
      <w:tr w:rsidR="00502B0A" w:rsidRPr="002004ED" w14:paraId="2641BB25" w14:textId="77777777" w:rsidTr="00DD4160">
        <w:trPr>
          <w:trHeight w:val="701"/>
        </w:trPr>
        <w:tc>
          <w:tcPr>
            <w:tcW w:w="3201" w:type="dxa"/>
            <w:tcBorders>
              <w:top w:val="single" w:sz="4" w:space="0" w:color="auto"/>
              <w:left w:val="single" w:sz="4" w:space="0" w:color="auto"/>
              <w:bottom w:val="single" w:sz="4" w:space="0" w:color="auto"/>
              <w:right w:val="single" w:sz="4" w:space="0" w:color="auto"/>
            </w:tcBorders>
          </w:tcPr>
          <w:p w14:paraId="76531CA2" w14:textId="579F457F" w:rsidR="00502B0A" w:rsidRPr="000D5447" w:rsidRDefault="00502B0A" w:rsidP="009F0D6A">
            <w:pPr>
              <w:spacing w:before="80" w:after="80"/>
              <w:rPr>
                <w:rFonts w:ascii="Times New Roman" w:hAnsi="Times New Roman"/>
                <w:sz w:val="24"/>
              </w:rPr>
            </w:pPr>
            <w:r w:rsidRPr="000D5447">
              <w:rPr>
                <w:rFonts w:ascii="Times New Roman" w:hAnsi="Times New Roman"/>
                <w:sz w:val="24"/>
              </w:rPr>
              <w:t>What is the most likely stage associated with the pathway?</w:t>
            </w:r>
          </w:p>
        </w:tc>
        <w:tc>
          <w:tcPr>
            <w:tcW w:w="6698" w:type="dxa"/>
            <w:tcBorders>
              <w:top w:val="single" w:sz="4" w:space="0" w:color="auto"/>
              <w:left w:val="single" w:sz="4" w:space="0" w:color="auto"/>
              <w:bottom w:val="single" w:sz="4" w:space="0" w:color="auto"/>
              <w:right w:val="single" w:sz="4" w:space="0" w:color="auto"/>
            </w:tcBorders>
          </w:tcPr>
          <w:p w14:paraId="6D7E6DA8" w14:textId="7E5DD3F0" w:rsidR="00502B0A" w:rsidRPr="003C07BA" w:rsidRDefault="00502B0A" w:rsidP="003C07BA">
            <w:pPr>
              <w:rPr>
                <w:rFonts w:ascii="Times New Roman" w:hAnsi="Times New Roman"/>
                <w:b/>
                <w:sz w:val="24"/>
              </w:rPr>
            </w:pPr>
            <w:r w:rsidRPr="000D5447">
              <w:rPr>
                <w:rFonts w:ascii="Times New Roman" w:hAnsi="Times New Roman"/>
                <w:sz w:val="24"/>
              </w:rPr>
              <w:t>All growth forms except for large trees are associated with this pathway, including trade of seeds.</w:t>
            </w:r>
          </w:p>
        </w:tc>
      </w:tr>
      <w:tr w:rsidR="00502B0A" w:rsidRPr="002004ED" w14:paraId="31F106A8" w14:textId="77777777" w:rsidTr="00DD4160">
        <w:trPr>
          <w:trHeight w:val="971"/>
        </w:trPr>
        <w:tc>
          <w:tcPr>
            <w:tcW w:w="3201" w:type="dxa"/>
            <w:tcBorders>
              <w:top w:val="single" w:sz="4" w:space="0" w:color="auto"/>
              <w:left w:val="single" w:sz="4" w:space="0" w:color="auto"/>
              <w:bottom w:val="single" w:sz="4" w:space="0" w:color="auto"/>
              <w:right w:val="single" w:sz="4" w:space="0" w:color="auto"/>
            </w:tcBorders>
          </w:tcPr>
          <w:p w14:paraId="42B550AF" w14:textId="34762D5C" w:rsidR="00502B0A" w:rsidRPr="000D5447" w:rsidRDefault="00502B0A" w:rsidP="009F0D6A">
            <w:pPr>
              <w:spacing w:before="80" w:after="80"/>
              <w:rPr>
                <w:rFonts w:ascii="Times New Roman" w:hAnsi="Times New Roman"/>
                <w:sz w:val="24"/>
              </w:rPr>
            </w:pPr>
            <w:r w:rsidRPr="000D5447">
              <w:rPr>
                <w:rFonts w:ascii="Times New Roman" w:hAnsi="Times New Roman"/>
                <w:sz w:val="24"/>
              </w:rPr>
              <w:t>What are the important factors for association with the pathway?</w:t>
            </w:r>
          </w:p>
        </w:tc>
        <w:tc>
          <w:tcPr>
            <w:tcW w:w="6698" w:type="dxa"/>
            <w:tcBorders>
              <w:top w:val="single" w:sz="4" w:space="0" w:color="auto"/>
              <w:left w:val="single" w:sz="4" w:space="0" w:color="auto"/>
              <w:bottom w:val="single" w:sz="4" w:space="0" w:color="auto"/>
              <w:right w:val="single" w:sz="4" w:space="0" w:color="auto"/>
            </w:tcBorders>
          </w:tcPr>
          <w:p w14:paraId="40E52609" w14:textId="3A2701FD" w:rsidR="00502B0A" w:rsidRPr="000D5447" w:rsidRDefault="00502B0A" w:rsidP="009F0D6A">
            <w:pPr>
              <w:spacing w:before="80" w:after="80"/>
              <w:rPr>
                <w:rFonts w:ascii="Times New Roman" w:hAnsi="Times New Roman"/>
                <w:sz w:val="24"/>
              </w:rPr>
            </w:pPr>
            <w:r w:rsidRPr="000D5447">
              <w:rPr>
                <w:rFonts w:ascii="Times New Roman" w:hAnsi="Times New Roman"/>
                <w:sz w:val="24"/>
              </w:rPr>
              <w:t xml:space="preserve">Nurseries and seed suppliers will ship stock throughout the world. </w:t>
            </w:r>
            <w:r w:rsidR="003C07BA">
              <w:rPr>
                <w:rFonts w:ascii="Times New Roman" w:hAnsi="Times New Roman"/>
                <w:sz w:val="24"/>
              </w:rPr>
              <w:t>The seed will survive storage.</w:t>
            </w:r>
          </w:p>
        </w:tc>
      </w:tr>
      <w:tr w:rsidR="00502B0A" w:rsidRPr="002004ED" w14:paraId="46E35027" w14:textId="77777777" w:rsidTr="00DD4160">
        <w:trPr>
          <w:trHeight w:val="911"/>
        </w:trPr>
        <w:tc>
          <w:tcPr>
            <w:tcW w:w="3201" w:type="dxa"/>
            <w:tcBorders>
              <w:top w:val="single" w:sz="4" w:space="0" w:color="auto"/>
              <w:left w:val="single" w:sz="4" w:space="0" w:color="auto"/>
              <w:bottom w:val="single" w:sz="4" w:space="0" w:color="auto"/>
              <w:right w:val="single" w:sz="4" w:space="0" w:color="auto"/>
            </w:tcBorders>
          </w:tcPr>
          <w:p w14:paraId="06991747" w14:textId="60B9FD39" w:rsidR="00502B0A" w:rsidRPr="000D5447" w:rsidRDefault="00502B0A" w:rsidP="009F0D6A">
            <w:pPr>
              <w:spacing w:before="80" w:after="80"/>
              <w:rPr>
                <w:rFonts w:ascii="Times New Roman" w:hAnsi="Times New Roman"/>
                <w:sz w:val="24"/>
              </w:rPr>
            </w:pPr>
            <w:r w:rsidRPr="002004ED">
              <w:rPr>
                <w:rFonts w:ascii="Times New Roman" w:hAnsi="Times New Roman"/>
              </w:rPr>
              <w:t>Is the pest likely to survival transport and storage in this pathway?</w:t>
            </w:r>
          </w:p>
        </w:tc>
        <w:tc>
          <w:tcPr>
            <w:tcW w:w="6698" w:type="dxa"/>
            <w:tcBorders>
              <w:top w:val="single" w:sz="4" w:space="0" w:color="auto"/>
              <w:left w:val="single" w:sz="4" w:space="0" w:color="auto"/>
              <w:bottom w:val="single" w:sz="4" w:space="0" w:color="auto"/>
              <w:right w:val="single" w:sz="4" w:space="0" w:color="auto"/>
            </w:tcBorders>
          </w:tcPr>
          <w:p w14:paraId="3A1EB3C5" w14:textId="28D3E8E1" w:rsidR="00502B0A" w:rsidRPr="000D5447" w:rsidRDefault="00502B0A" w:rsidP="009F0D6A">
            <w:pPr>
              <w:spacing w:before="80" w:after="80"/>
              <w:rPr>
                <w:rFonts w:ascii="Times New Roman" w:hAnsi="Times New Roman"/>
                <w:sz w:val="24"/>
              </w:rPr>
            </w:pPr>
            <w:r w:rsidRPr="000D5447">
              <w:rPr>
                <w:rFonts w:ascii="Times New Roman" w:hAnsi="Times New Roman"/>
                <w:sz w:val="24"/>
              </w:rPr>
              <w:t xml:space="preserve">Yes, seeds will survive storage and live plants will be shipped to ensure plant survival.  </w:t>
            </w:r>
          </w:p>
        </w:tc>
      </w:tr>
      <w:tr w:rsidR="00502B0A" w:rsidRPr="002004ED" w14:paraId="54CE6F69" w14:textId="77777777" w:rsidTr="00DD4160">
        <w:trPr>
          <w:trHeight w:val="1734"/>
        </w:trPr>
        <w:tc>
          <w:tcPr>
            <w:tcW w:w="3201" w:type="dxa"/>
            <w:tcBorders>
              <w:top w:val="single" w:sz="4" w:space="0" w:color="auto"/>
              <w:left w:val="single" w:sz="4" w:space="0" w:color="auto"/>
              <w:bottom w:val="single" w:sz="4" w:space="0" w:color="auto"/>
              <w:right w:val="single" w:sz="4" w:space="0" w:color="auto"/>
            </w:tcBorders>
          </w:tcPr>
          <w:p w14:paraId="1986BBDE" w14:textId="7AFB0E6E" w:rsidR="00502B0A" w:rsidRPr="002004ED" w:rsidRDefault="00502B0A" w:rsidP="006E7F0F">
            <w:pPr>
              <w:spacing w:before="80" w:after="80"/>
              <w:rPr>
                <w:rFonts w:ascii="Times New Roman" w:hAnsi="Times New Roman"/>
              </w:rPr>
            </w:pPr>
            <w:r w:rsidRPr="002004ED">
              <w:rPr>
                <w:rFonts w:ascii="Times New Roman" w:hAnsi="Times New Roman"/>
              </w:rPr>
              <w:t>Can the pest transfer from this pathway to a suitable habitat?</w:t>
            </w:r>
          </w:p>
        </w:tc>
        <w:tc>
          <w:tcPr>
            <w:tcW w:w="6698" w:type="dxa"/>
            <w:tcBorders>
              <w:top w:val="single" w:sz="4" w:space="0" w:color="auto"/>
              <w:left w:val="single" w:sz="4" w:space="0" w:color="auto"/>
              <w:bottom w:val="single" w:sz="4" w:space="0" w:color="auto"/>
              <w:right w:val="single" w:sz="4" w:space="0" w:color="auto"/>
            </w:tcBorders>
          </w:tcPr>
          <w:p w14:paraId="60E1E300" w14:textId="607C8FDC" w:rsidR="00502B0A" w:rsidRPr="003C07BA" w:rsidRDefault="00502B0A" w:rsidP="003C07BA">
            <w:pPr>
              <w:jc w:val="both"/>
              <w:rPr>
                <w:rFonts w:ascii="Times New Roman" w:hAnsi="Times New Roman"/>
                <w:sz w:val="24"/>
              </w:rPr>
            </w:pPr>
            <w:r w:rsidRPr="00DC1448">
              <w:rPr>
                <w:rFonts w:ascii="Times New Roman" w:hAnsi="Times New Roman"/>
                <w:sz w:val="24"/>
              </w:rPr>
              <w:t xml:space="preserve">Yes. Likely through intentional introductions by humans. However, given the seeds can be dispersed by birds and waterways, any tree producing berries within the EPPO region could be the origin of a new establishment, especially trees that are planted near moving bodies of water. </w:t>
            </w:r>
            <w:r w:rsidRPr="00DC1448">
              <w:rPr>
                <w:rFonts w:ascii="Times New Roman" w:hAnsi="Times New Roman"/>
                <w:i/>
                <w:sz w:val="24"/>
              </w:rPr>
              <w:t>T. sebifera</w:t>
            </w:r>
            <w:r w:rsidRPr="00DC1448">
              <w:rPr>
                <w:rFonts w:ascii="Times New Roman" w:hAnsi="Times New Roman"/>
                <w:sz w:val="24"/>
              </w:rPr>
              <w:t xml:space="preserve"> can survive in urban, rural, natural, and disturbed habitat.</w:t>
            </w:r>
          </w:p>
        </w:tc>
      </w:tr>
      <w:tr w:rsidR="00502B0A" w:rsidRPr="002004ED" w14:paraId="24319A88" w14:textId="77777777" w:rsidTr="00DD4160">
        <w:trPr>
          <w:trHeight w:val="971"/>
        </w:trPr>
        <w:tc>
          <w:tcPr>
            <w:tcW w:w="3201" w:type="dxa"/>
            <w:tcBorders>
              <w:top w:val="single" w:sz="4" w:space="0" w:color="auto"/>
              <w:left w:val="single" w:sz="4" w:space="0" w:color="auto"/>
              <w:bottom w:val="single" w:sz="4" w:space="0" w:color="auto"/>
              <w:right w:val="single" w:sz="4" w:space="0" w:color="auto"/>
            </w:tcBorders>
          </w:tcPr>
          <w:p w14:paraId="0E94E504" w14:textId="19E08AD4" w:rsidR="00502B0A" w:rsidRPr="002004ED" w:rsidRDefault="00502B0A" w:rsidP="00D310CF">
            <w:pPr>
              <w:spacing w:before="80" w:after="80"/>
              <w:rPr>
                <w:rFonts w:ascii="Times New Roman" w:hAnsi="Times New Roman"/>
              </w:rPr>
            </w:pPr>
            <w:r w:rsidRPr="000D5447">
              <w:rPr>
                <w:rFonts w:ascii="Times New Roman" w:hAnsi="Times New Roman"/>
                <w:sz w:val="24"/>
              </w:rPr>
              <w:t>Will the volume of movement along the pathway support entry?</w:t>
            </w:r>
          </w:p>
        </w:tc>
        <w:tc>
          <w:tcPr>
            <w:tcW w:w="6698" w:type="dxa"/>
            <w:tcBorders>
              <w:top w:val="single" w:sz="4" w:space="0" w:color="auto"/>
              <w:left w:val="single" w:sz="4" w:space="0" w:color="auto"/>
              <w:bottom w:val="single" w:sz="4" w:space="0" w:color="auto"/>
              <w:right w:val="single" w:sz="4" w:space="0" w:color="auto"/>
            </w:tcBorders>
          </w:tcPr>
          <w:p w14:paraId="01228414" w14:textId="42E285D0" w:rsidR="00502B0A" w:rsidRPr="002004ED" w:rsidRDefault="00502B0A" w:rsidP="00D310CF">
            <w:pPr>
              <w:spacing w:before="80" w:after="80"/>
              <w:rPr>
                <w:rFonts w:ascii="Times New Roman" w:hAnsi="Times New Roman"/>
              </w:rPr>
            </w:pPr>
            <w:r w:rsidRPr="000D5447">
              <w:rPr>
                <w:rFonts w:ascii="Times New Roman" w:hAnsi="Times New Roman"/>
                <w:sz w:val="24"/>
                <w:szCs w:val="24"/>
              </w:rPr>
              <w:t>It is likely that all seed stock is obtained from outside of the EPPO region. However, the EWG do</w:t>
            </w:r>
            <w:r w:rsidR="00951B5F">
              <w:rPr>
                <w:rFonts w:ascii="Times New Roman" w:hAnsi="Times New Roman"/>
                <w:sz w:val="24"/>
                <w:szCs w:val="24"/>
              </w:rPr>
              <w:t>es</w:t>
            </w:r>
            <w:r w:rsidRPr="000D5447">
              <w:rPr>
                <w:rFonts w:ascii="Times New Roman" w:hAnsi="Times New Roman"/>
                <w:sz w:val="24"/>
                <w:szCs w:val="24"/>
              </w:rPr>
              <w:t xml:space="preserve"> not have any figures on the volume of movement along this pathway.  </w:t>
            </w:r>
          </w:p>
        </w:tc>
      </w:tr>
      <w:tr w:rsidR="00502B0A" w:rsidRPr="002004ED" w14:paraId="14261869" w14:textId="77777777" w:rsidTr="00DD4160">
        <w:trPr>
          <w:trHeight w:val="911"/>
        </w:trPr>
        <w:tc>
          <w:tcPr>
            <w:tcW w:w="3201" w:type="dxa"/>
            <w:tcBorders>
              <w:top w:val="single" w:sz="4" w:space="0" w:color="auto"/>
              <w:left w:val="single" w:sz="4" w:space="0" w:color="auto"/>
              <w:bottom w:val="single" w:sz="4" w:space="0" w:color="auto"/>
              <w:right w:val="single" w:sz="4" w:space="0" w:color="auto"/>
            </w:tcBorders>
          </w:tcPr>
          <w:p w14:paraId="1E020DC7" w14:textId="71E50D23" w:rsidR="00502B0A" w:rsidRPr="002004ED" w:rsidRDefault="00502B0A" w:rsidP="009F0D6A">
            <w:pPr>
              <w:spacing w:before="80" w:after="80"/>
              <w:rPr>
                <w:rFonts w:ascii="Times New Roman" w:hAnsi="Times New Roman"/>
              </w:rPr>
            </w:pPr>
            <w:r w:rsidRPr="002004ED">
              <w:rPr>
                <w:rFonts w:ascii="Times New Roman" w:hAnsi="Times New Roman"/>
              </w:rPr>
              <w:t>Will the frequency of movement along the pathway support entry?</w:t>
            </w:r>
          </w:p>
        </w:tc>
        <w:tc>
          <w:tcPr>
            <w:tcW w:w="6698" w:type="dxa"/>
            <w:tcBorders>
              <w:top w:val="single" w:sz="4" w:space="0" w:color="auto"/>
              <w:left w:val="single" w:sz="4" w:space="0" w:color="auto"/>
              <w:bottom w:val="single" w:sz="4" w:space="0" w:color="auto"/>
              <w:right w:val="single" w:sz="4" w:space="0" w:color="auto"/>
            </w:tcBorders>
          </w:tcPr>
          <w:p w14:paraId="4FD75D60" w14:textId="17238A83" w:rsidR="00502B0A" w:rsidRPr="000D5447" w:rsidRDefault="00502B0A" w:rsidP="00DC1448">
            <w:pPr>
              <w:rPr>
                <w:rFonts w:ascii="Times New Roman" w:hAnsi="Times New Roman"/>
                <w:sz w:val="24"/>
                <w:szCs w:val="24"/>
              </w:rPr>
            </w:pPr>
            <w:r w:rsidRPr="000D5447">
              <w:rPr>
                <w:rFonts w:ascii="Times New Roman" w:hAnsi="Times New Roman"/>
                <w:sz w:val="24"/>
                <w:szCs w:val="24"/>
              </w:rPr>
              <w:t>Yes, as it is likely that all seed stock is obtained from outside of the EPPO region.  However, the EWG do</w:t>
            </w:r>
            <w:r w:rsidR="00951B5F">
              <w:rPr>
                <w:rFonts w:ascii="Times New Roman" w:hAnsi="Times New Roman"/>
                <w:sz w:val="24"/>
                <w:szCs w:val="24"/>
              </w:rPr>
              <w:t>es</w:t>
            </w:r>
            <w:r w:rsidRPr="000D5447">
              <w:rPr>
                <w:rFonts w:ascii="Times New Roman" w:hAnsi="Times New Roman"/>
                <w:sz w:val="24"/>
                <w:szCs w:val="24"/>
              </w:rPr>
              <w:t xml:space="preserve"> not have any figures on the frequency o</w:t>
            </w:r>
            <w:r w:rsidR="003C07BA">
              <w:rPr>
                <w:rFonts w:ascii="Times New Roman" w:hAnsi="Times New Roman"/>
                <w:sz w:val="24"/>
                <w:szCs w:val="24"/>
              </w:rPr>
              <w:t>f movement along this pathway.</w:t>
            </w:r>
          </w:p>
        </w:tc>
      </w:tr>
      <w:tr w:rsidR="00502B0A" w:rsidRPr="002004ED" w14:paraId="673AAFB5" w14:textId="77777777" w:rsidTr="00DD4160">
        <w:trPr>
          <w:trHeight w:val="402"/>
        </w:trPr>
        <w:tc>
          <w:tcPr>
            <w:tcW w:w="3201" w:type="dxa"/>
            <w:tcBorders>
              <w:top w:val="single" w:sz="4" w:space="0" w:color="auto"/>
              <w:left w:val="single" w:sz="4" w:space="0" w:color="auto"/>
              <w:bottom w:val="single" w:sz="4" w:space="0" w:color="auto"/>
              <w:right w:val="single" w:sz="4" w:space="0" w:color="auto"/>
            </w:tcBorders>
          </w:tcPr>
          <w:p w14:paraId="14833EED" w14:textId="2D23A581" w:rsidR="00502B0A" w:rsidRPr="002004ED" w:rsidRDefault="00502B0A" w:rsidP="00D310CF">
            <w:pPr>
              <w:spacing w:before="80" w:after="80"/>
              <w:rPr>
                <w:rFonts w:ascii="Times New Roman" w:hAnsi="Times New Roman"/>
              </w:rPr>
            </w:pPr>
            <w:r w:rsidRPr="004B7EE1">
              <w:rPr>
                <w:rFonts w:ascii="Times New Roman" w:hAnsi="Times New Roman"/>
              </w:rPr>
              <w:t xml:space="preserve">Likelihood of entry </w:t>
            </w:r>
          </w:p>
        </w:tc>
        <w:tc>
          <w:tcPr>
            <w:tcW w:w="6698" w:type="dxa"/>
            <w:tcBorders>
              <w:top w:val="single" w:sz="4" w:space="0" w:color="auto"/>
              <w:left w:val="single" w:sz="4" w:space="0" w:color="auto"/>
              <w:bottom w:val="single" w:sz="4" w:space="0" w:color="auto"/>
              <w:right w:val="single" w:sz="4" w:space="0" w:color="auto"/>
            </w:tcBorders>
          </w:tcPr>
          <w:p w14:paraId="0A11C838" w14:textId="6C071B47" w:rsidR="00502B0A" w:rsidRPr="000D5447" w:rsidRDefault="00502B0A" w:rsidP="00DC1448">
            <w:pPr>
              <w:rPr>
                <w:rFonts w:ascii="Times New Roman" w:hAnsi="Times New Roman"/>
                <w:sz w:val="24"/>
                <w:szCs w:val="24"/>
              </w:rPr>
            </w:pPr>
            <w:r w:rsidRPr="002004ED">
              <w:rPr>
                <w:rFonts w:ascii="Times New Roman" w:hAnsi="Times New Roman"/>
                <w:i/>
                <w:szCs w:val="22"/>
              </w:rPr>
              <w:t>Low</w:t>
            </w:r>
            <w:r w:rsidRPr="002004ED">
              <w:rPr>
                <w:rFonts w:ascii="Times New Roman" w:hAnsi="Times New Roman"/>
                <w:szCs w:val="22"/>
              </w:rPr>
              <w:t xml:space="preserve"> </w:t>
            </w:r>
            <w:r w:rsidRPr="002004ED">
              <w:rPr>
                <w:rFonts w:ascii="MS Mincho" w:eastAsia="MS Mincho" w:hAnsi="MS Mincho" w:cs="MS Mincho"/>
                <w:szCs w:val="22"/>
              </w:rPr>
              <w:t>☐</w:t>
            </w:r>
            <w:r w:rsidRPr="002004ED">
              <w:rPr>
                <w:rFonts w:ascii="Times New Roman" w:hAnsi="Times New Roman"/>
                <w:i/>
                <w:szCs w:val="22"/>
              </w:rPr>
              <w:t xml:space="preserve">                       Moderate</w:t>
            </w:r>
            <w:r w:rsidR="004B7EE1">
              <w:rPr>
                <w:rFonts w:ascii="Times New Roman" w:hAnsi="Times New Roman"/>
                <w:szCs w:val="22"/>
              </w:rPr>
              <w:t xml:space="preserve"> </w:t>
            </w:r>
            <w:r w:rsidRPr="002004ED">
              <w:rPr>
                <w:rFonts w:ascii="Times New Roman" w:hAnsi="Times New Roman"/>
                <w:i/>
                <w:szCs w:val="22"/>
              </w:rPr>
              <w:t xml:space="preserve">                                       High</w:t>
            </w:r>
            <w:r w:rsidRPr="002004ED">
              <w:rPr>
                <w:rFonts w:ascii="Times New Roman" w:hAnsi="Times New Roman"/>
                <w:szCs w:val="22"/>
              </w:rPr>
              <w:t xml:space="preserve"> </w:t>
            </w:r>
            <w:r w:rsidR="00D95369" w:rsidRPr="00D95369">
              <w:rPr>
                <w:rFonts w:ascii="MS Mincho" w:eastAsia="MS Mincho" w:hAnsi="MS Mincho" w:cs="MS Mincho"/>
                <w:b/>
                <w:szCs w:val="22"/>
              </w:rPr>
              <w:t>X</w:t>
            </w:r>
          </w:p>
        </w:tc>
      </w:tr>
      <w:tr w:rsidR="00502B0A" w:rsidRPr="002004ED" w14:paraId="6D2DAF1B" w14:textId="77777777" w:rsidTr="00DD4160">
        <w:trPr>
          <w:trHeight w:val="433"/>
        </w:trPr>
        <w:tc>
          <w:tcPr>
            <w:tcW w:w="3201" w:type="dxa"/>
            <w:tcBorders>
              <w:top w:val="single" w:sz="4" w:space="0" w:color="auto"/>
              <w:left w:val="single" w:sz="4" w:space="0" w:color="auto"/>
              <w:bottom w:val="single" w:sz="4" w:space="0" w:color="auto"/>
              <w:right w:val="single" w:sz="4" w:space="0" w:color="auto"/>
            </w:tcBorders>
          </w:tcPr>
          <w:p w14:paraId="5173A8C4" w14:textId="5C85FBBD" w:rsidR="00502B0A" w:rsidRPr="00581F85" w:rsidRDefault="00502B0A" w:rsidP="006E7F0F">
            <w:pPr>
              <w:spacing w:before="80" w:after="80"/>
              <w:rPr>
                <w:rFonts w:ascii="Times New Roman" w:hAnsi="Times New Roman"/>
                <w:highlight w:val="yellow"/>
              </w:rPr>
            </w:pPr>
            <w:r w:rsidRPr="004B7EE1">
              <w:rPr>
                <w:rFonts w:ascii="Times New Roman" w:hAnsi="Times New Roman"/>
              </w:rPr>
              <w:t>Likelihood of uncertainty</w:t>
            </w:r>
          </w:p>
        </w:tc>
        <w:tc>
          <w:tcPr>
            <w:tcW w:w="6698" w:type="dxa"/>
            <w:tcBorders>
              <w:top w:val="single" w:sz="4" w:space="0" w:color="auto"/>
              <w:left w:val="single" w:sz="4" w:space="0" w:color="auto"/>
              <w:bottom w:val="single" w:sz="4" w:space="0" w:color="auto"/>
              <w:right w:val="single" w:sz="4" w:space="0" w:color="auto"/>
            </w:tcBorders>
          </w:tcPr>
          <w:p w14:paraId="5D1E4443" w14:textId="7796F791" w:rsidR="00502B0A" w:rsidRPr="002004ED" w:rsidRDefault="00502B0A" w:rsidP="00D310CF">
            <w:pPr>
              <w:spacing w:before="80" w:after="80"/>
              <w:rPr>
                <w:rFonts w:ascii="Times New Roman" w:hAnsi="Times New Roman"/>
              </w:rPr>
            </w:pPr>
            <w:r w:rsidRPr="002004ED">
              <w:rPr>
                <w:rFonts w:ascii="Times New Roman" w:hAnsi="Times New Roman"/>
                <w:i/>
                <w:szCs w:val="22"/>
              </w:rPr>
              <w:t>Low</w:t>
            </w:r>
            <w:r w:rsidRPr="002004ED">
              <w:rPr>
                <w:rFonts w:ascii="Times New Roman" w:hAnsi="Times New Roman"/>
                <w:szCs w:val="22"/>
              </w:rPr>
              <w:t xml:space="preserve"> </w:t>
            </w:r>
            <w:r w:rsidRPr="002004ED">
              <w:rPr>
                <w:rFonts w:ascii="MS Mincho" w:eastAsia="MS Mincho" w:hAnsi="MS Mincho" w:cs="MS Mincho"/>
                <w:szCs w:val="22"/>
              </w:rPr>
              <w:t>☐</w:t>
            </w:r>
            <w:r w:rsidRPr="002004ED">
              <w:rPr>
                <w:rFonts w:ascii="Times New Roman" w:hAnsi="Times New Roman"/>
                <w:i/>
                <w:szCs w:val="22"/>
              </w:rPr>
              <w:t xml:space="preserve">                       Moderate</w:t>
            </w:r>
            <w:r w:rsidR="004B7EE1">
              <w:rPr>
                <w:rFonts w:ascii="Times New Roman" w:hAnsi="Times New Roman"/>
                <w:szCs w:val="22"/>
              </w:rPr>
              <w:t xml:space="preserve"> </w:t>
            </w:r>
            <w:r w:rsidR="004B7EE1" w:rsidRPr="00095AD1">
              <w:rPr>
                <w:rFonts w:ascii="Times New Roman" w:hAnsi="Times New Roman"/>
                <w:b/>
                <w:szCs w:val="22"/>
              </w:rPr>
              <w:t>X</w:t>
            </w:r>
            <w:r w:rsidRPr="002004ED">
              <w:rPr>
                <w:rFonts w:ascii="Times New Roman" w:hAnsi="Times New Roman"/>
                <w:i/>
                <w:szCs w:val="22"/>
              </w:rPr>
              <w:t xml:space="preserve">                                      High</w:t>
            </w:r>
            <w:r w:rsidRPr="002004ED">
              <w:rPr>
                <w:rFonts w:ascii="Times New Roman" w:hAnsi="Times New Roman"/>
                <w:szCs w:val="22"/>
              </w:rPr>
              <w:t xml:space="preserve"> </w:t>
            </w:r>
            <w:r w:rsidRPr="002004ED">
              <w:rPr>
                <w:rFonts w:ascii="MS Mincho" w:eastAsia="MS Mincho" w:hAnsi="MS Mincho" w:cs="MS Mincho"/>
                <w:szCs w:val="22"/>
              </w:rPr>
              <w:t>☐</w:t>
            </w:r>
          </w:p>
        </w:tc>
      </w:tr>
      <w:tr w:rsidR="00DD4160" w:rsidRPr="002004ED" w14:paraId="1E17028C" w14:textId="77777777" w:rsidTr="00DD4160">
        <w:trPr>
          <w:trHeight w:val="402"/>
        </w:trPr>
        <w:tc>
          <w:tcPr>
            <w:tcW w:w="9899" w:type="dxa"/>
            <w:gridSpan w:val="2"/>
            <w:tcBorders>
              <w:top w:val="single" w:sz="4" w:space="0" w:color="auto"/>
              <w:left w:val="single" w:sz="4" w:space="0" w:color="auto"/>
              <w:bottom w:val="single" w:sz="4" w:space="0" w:color="auto"/>
              <w:right w:val="single" w:sz="4" w:space="0" w:color="auto"/>
            </w:tcBorders>
          </w:tcPr>
          <w:p w14:paraId="78779188" w14:textId="77AD8126" w:rsidR="00DD4160" w:rsidRPr="002004ED" w:rsidRDefault="00DD4160" w:rsidP="009F0D6A">
            <w:pPr>
              <w:spacing w:before="80" w:after="80"/>
              <w:rPr>
                <w:rFonts w:ascii="Times New Roman" w:hAnsi="Times New Roman"/>
              </w:rPr>
            </w:pPr>
          </w:p>
        </w:tc>
      </w:tr>
    </w:tbl>
    <w:p w14:paraId="3415A57F" w14:textId="77777777" w:rsidR="00367F81" w:rsidRPr="00083C0D" w:rsidRDefault="00367F81" w:rsidP="00367F81">
      <w:pPr>
        <w:tabs>
          <w:tab w:val="left" w:pos="3472"/>
        </w:tabs>
        <w:spacing w:before="80" w:after="80"/>
        <w:ind w:right="57"/>
        <w:jc w:val="both"/>
        <w:rPr>
          <w:rFonts w:ascii="Times New Roman" w:hAnsi="Times New Roman"/>
          <w:sz w:val="24"/>
          <w:szCs w:val="22"/>
          <w:lang w:val="en-NZ"/>
        </w:rPr>
      </w:pPr>
      <w:bookmarkStart w:id="17" w:name="_Hlk502302750"/>
      <w:r>
        <w:rPr>
          <w:rFonts w:ascii="Times New Roman" w:hAnsi="Times New Roman"/>
          <w:sz w:val="24"/>
          <w:szCs w:val="22"/>
          <w:lang w:val="en-NZ"/>
        </w:rPr>
        <w:lastRenderedPageBreak/>
        <w:t xml:space="preserve">As the species is imported as a commodity, all European biogeographical regions will have the same likelihood of entry and uncertainty scores.  </w:t>
      </w:r>
    </w:p>
    <w:bookmarkEnd w:id="17"/>
    <w:p w14:paraId="4DF4AF6B" w14:textId="77777777" w:rsidR="00367F81" w:rsidRDefault="00367F81" w:rsidP="009F0D6A">
      <w:pPr>
        <w:pStyle w:val="Heading1"/>
        <w:jc w:val="left"/>
        <w:rPr>
          <w:rFonts w:ascii="Times New Roman" w:hAnsi="Times New Roman"/>
          <w:color w:val="000000" w:themeColor="text1"/>
        </w:rPr>
      </w:pPr>
    </w:p>
    <w:p w14:paraId="142CC7F0" w14:textId="6DB182D2" w:rsidR="009F0D6A" w:rsidRPr="003C07BA" w:rsidRDefault="009F0D6A" w:rsidP="009F0D6A">
      <w:pPr>
        <w:pStyle w:val="Heading1"/>
        <w:jc w:val="left"/>
        <w:rPr>
          <w:rFonts w:ascii="Times New Roman" w:hAnsi="Times New Roman"/>
          <w:color w:val="000000" w:themeColor="text1"/>
        </w:rPr>
      </w:pPr>
      <w:bookmarkStart w:id="18" w:name="_Toc530563727"/>
      <w:r w:rsidRPr="003C07BA">
        <w:rPr>
          <w:rFonts w:ascii="Times New Roman" w:hAnsi="Times New Roman"/>
          <w:color w:val="000000" w:themeColor="text1"/>
        </w:rPr>
        <w:t>Do other pathways need to be considered?</w:t>
      </w:r>
      <w:r w:rsidR="003C07BA" w:rsidRPr="003C07BA">
        <w:rPr>
          <w:rFonts w:ascii="Times New Roman" w:hAnsi="Times New Roman"/>
          <w:color w:val="000000" w:themeColor="text1"/>
        </w:rPr>
        <w:t xml:space="preserve">     NO</w:t>
      </w:r>
      <w:bookmarkEnd w:id="18"/>
    </w:p>
    <w:p w14:paraId="09882DB5" w14:textId="77777777" w:rsidR="00A72169" w:rsidRPr="002004ED" w:rsidRDefault="00A72169" w:rsidP="00581F85">
      <w:pPr>
        <w:rPr>
          <w:rFonts w:ascii="Times New Roman" w:hAnsi="Times New Roman"/>
          <w:i/>
          <w:szCs w:val="22"/>
        </w:rPr>
      </w:pPr>
    </w:p>
    <w:p w14:paraId="6324276F" w14:textId="77777777" w:rsidR="003D0664" w:rsidRPr="00C14203" w:rsidRDefault="00175489" w:rsidP="00C14203">
      <w:pPr>
        <w:pStyle w:val="Heading2"/>
        <w:rPr>
          <w:u w:val="none"/>
        </w:rPr>
      </w:pPr>
      <w:bookmarkStart w:id="19" w:name="_Toc530563728"/>
      <w:r w:rsidRPr="00C14203">
        <w:rPr>
          <w:u w:val="none"/>
        </w:rPr>
        <w:t xml:space="preserve">9. Likelihood of establishment </w:t>
      </w:r>
      <w:r w:rsidR="001A136D" w:rsidRPr="00C14203">
        <w:rPr>
          <w:bCs/>
          <w:u w:val="none"/>
        </w:rPr>
        <w:t xml:space="preserve">in the natural environment </w:t>
      </w:r>
      <w:r w:rsidRPr="00C14203">
        <w:rPr>
          <w:u w:val="none"/>
        </w:rPr>
        <w:t>PRA area</w:t>
      </w:r>
      <w:bookmarkEnd w:id="19"/>
      <w:r w:rsidR="00E6201F" w:rsidRPr="00C14203">
        <w:rPr>
          <w:u w:val="none"/>
        </w:rPr>
        <w:t xml:space="preserve"> </w:t>
      </w:r>
    </w:p>
    <w:p w14:paraId="2F09B8D2" w14:textId="77777777" w:rsidR="003D0664" w:rsidRDefault="003D0664" w:rsidP="003D0664">
      <w:pPr>
        <w:ind w:left="-74"/>
        <w:rPr>
          <w:rFonts w:ascii="Times New Roman" w:hAnsi="Times New Roman"/>
          <w:b/>
          <w:szCs w:val="22"/>
        </w:rPr>
      </w:pPr>
    </w:p>
    <w:p w14:paraId="7173349D" w14:textId="6BD312E3" w:rsidR="003D0664" w:rsidRDefault="002E5337" w:rsidP="003D0664">
      <w:pPr>
        <w:ind w:left="-74"/>
        <w:jc w:val="both"/>
        <w:rPr>
          <w:rFonts w:ascii="Times New Roman" w:hAnsi="Times New Roman"/>
          <w:color w:val="262626"/>
          <w:sz w:val="24"/>
        </w:rPr>
      </w:pPr>
      <w:r w:rsidRPr="003C07BA">
        <w:rPr>
          <w:rFonts w:ascii="Times New Roman" w:hAnsi="Times New Roman"/>
          <w:sz w:val="24"/>
        </w:rPr>
        <w:t>T</w:t>
      </w:r>
      <w:r w:rsidR="00CD6BB7" w:rsidRPr="003C07BA">
        <w:rPr>
          <w:rFonts w:ascii="Times New Roman" w:hAnsi="Times New Roman"/>
          <w:sz w:val="24"/>
        </w:rPr>
        <w:t xml:space="preserve">emperature </w:t>
      </w:r>
      <w:r w:rsidR="00452E66">
        <w:rPr>
          <w:rFonts w:ascii="Times New Roman" w:hAnsi="Times New Roman"/>
          <w:sz w:val="24"/>
        </w:rPr>
        <w:t xml:space="preserve">and precipitation are </w:t>
      </w:r>
      <w:r w:rsidR="00CD6BB7" w:rsidRPr="003C07BA">
        <w:rPr>
          <w:rFonts w:ascii="Times New Roman" w:hAnsi="Times New Roman"/>
          <w:sz w:val="24"/>
        </w:rPr>
        <w:t xml:space="preserve">the most straightforward </w:t>
      </w:r>
      <w:r w:rsidR="00452E66">
        <w:rPr>
          <w:rFonts w:ascii="Times New Roman" w:hAnsi="Times New Roman"/>
          <w:sz w:val="24"/>
        </w:rPr>
        <w:t>climatic factors</w:t>
      </w:r>
      <w:r w:rsidR="00CD6BB7" w:rsidRPr="003C07BA">
        <w:rPr>
          <w:rFonts w:ascii="Times New Roman" w:hAnsi="Times New Roman"/>
          <w:sz w:val="24"/>
        </w:rPr>
        <w:t xml:space="preserve"> to</w:t>
      </w:r>
      <w:r w:rsidR="00917931" w:rsidRPr="003C07BA">
        <w:rPr>
          <w:rFonts w:ascii="Times New Roman" w:hAnsi="Times New Roman"/>
          <w:sz w:val="24"/>
        </w:rPr>
        <w:t xml:space="preserve"> determine likelihood of </w:t>
      </w:r>
      <w:r w:rsidR="00452E66">
        <w:rPr>
          <w:rFonts w:ascii="Times New Roman" w:hAnsi="Times New Roman"/>
          <w:sz w:val="24"/>
        </w:rPr>
        <w:t>establishment of the species in the non-native north American range</w:t>
      </w:r>
      <w:r w:rsidR="00CD6BB7" w:rsidRPr="003C07BA">
        <w:rPr>
          <w:rFonts w:ascii="Times New Roman" w:hAnsi="Times New Roman"/>
          <w:sz w:val="24"/>
        </w:rPr>
        <w:t xml:space="preserve">. </w:t>
      </w:r>
      <w:r w:rsidR="00DA78DF">
        <w:rPr>
          <w:rFonts w:ascii="Times New Roman" w:hAnsi="Times New Roman"/>
          <w:sz w:val="24"/>
        </w:rPr>
        <w:t xml:space="preserve">This is likely to be similar </w:t>
      </w:r>
      <w:r w:rsidR="00205F38">
        <w:rPr>
          <w:rFonts w:ascii="Times New Roman" w:hAnsi="Times New Roman"/>
          <w:sz w:val="24"/>
        </w:rPr>
        <w:t>in</w:t>
      </w:r>
      <w:r w:rsidR="00DA78DF">
        <w:rPr>
          <w:rFonts w:ascii="Times New Roman" w:hAnsi="Times New Roman"/>
          <w:sz w:val="24"/>
        </w:rPr>
        <w:t xml:space="preserve"> the EPPO region</w:t>
      </w:r>
      <w:r w:rsidR="008F6F21">
        <w:rPr>
          <w:rFonts w:ascii="Times New Roman" w:hAnsi="Times New Roman"/>
          <w:sz w:val="24"/>
        </w:rPr>
        <w:t xml:space="preserve"> including the EU territory</w:t>
      </w:r>
      <w:r w:rsidR="00DA78DF">
        <w:rPr>
          <w:rFonts w:ascii="Times New Roman" w:hAnsi="Times New Roman"/>
          <w:sz w:val="24"/>
        </w:rPr>
        <w:t xml:space="preserve">. </w:t>
      </w:r>
      <w:r w:rsidR="0009438A" w:rsidRPr="003C07BA">
        <w:rPr>
          <w:rFonts w:ascii="Times New Roman" w:hAnsi="Times New Roman"/>
          <w:sz w:val="24"/>
        </w:rPr>
        <w:t>Areas that experience winters</w:t>
      </w:r>
      <w:r w:rsidR="007548E0" w:rsidRPr="003C07BA">
        <w:rPr>
          <w:rFonts w:ascii="Times New Roman" w:hAnsi="Times New Roman"/>
          <w:sz w:val="24"/>
        </w:rPr>
        <w:t xml:space="preserve"> </w:t>
      </w:r>
      <w:r w:rsidR="0009438A" w:rsidRPr="003C07BA">
        <w:rPr>
          <w:rFonts w:ascii="Times New Roman" w:hAnsi="Times New Roman"/>
          <w:sz w:val="24"/>
        </w:rPr>
        <w:t>with temperatures</w:t>
      </w:r>
      <w:r w:rsidR="007548E0" w:rsidRPr="003C07BA">
        <w:rPr>
          <w:rFonts w:ascii="Times New Roman" w:hAnsi="Times New Roman"/>
          <w:sz w:val="24"/>
        </w:rPr>
        <w:t xml:space="preserve"> regularly dip</w:t>
      </w:r>
      <w:r w:rsidR="0009438A" w:rsidRPr="003C07BA">
        <w:rPr>
          <w:rFonts w:ascii="Times New Roman" w:hAnsi="Times New Roman"/>
          <w:sz w:val="24"/>
        </w:rPr>
        <w:t>ping</w:t>
      </w:r>
      <w:r w:rsidR="007548E0" w:rsidRPr="003C07BA">
        <w:rPr>
          <w:rFonts w:ascii="Times New Roman" w:hAnsi="Times New Roman"/>
          <w:sz w:val="24"/>
        </w:rPr>
        <w:t xml:space="preserve"> below -12</w:t>
      </w:r>
      <w:r w:rsidR="007548E0" w:rsidRPr="003C07BA">
        <w:rPr>
          <w:rFonts w:ascii="Times New Roman" w:hAnsi="Times New Roman"/>
          <w:color w:val="262626"/>
          <w:sz w:val="24"/>
        </w:rPr>
        <w:t xml:space="preserve">°C are most likely to constitute the northern limits of </w:t>
      </w:r>
      <w:r w:rsidR="00857E29" w:rsidRPr="003C07BA">
        <w:rPr>
          <w:rFonts w:ascii="Times New Roman" w:hAnsi="Times New Roman"/>
          <w:i/>
          <w:color w:val="262626"/>
          <w:sz w:val="24"/>
        </w:rPr>
        <w:t>T. sebifera</w:t>
      </w:r>
      <w:r w:rsidR="007548E0" w:rsidRPr="003C07BA">
        <w:rPr>
          <w:rFonts w:ascii="Times New Roman" w:hAnsi="Times New Roman"/>
          <w:color w:val="262626"/>
          <w:sz w:val="24"/>
        </w:rPr>
        <w:t xml:space="preserve"> establishment in the EPPO region (Gan </w:t>
      </w:r>
      <w:r w:rsidR="00F76695" w:rsidRPr="00F76695">
        <w:rPr>
          <w:rFonts w:ascii="Times New Roman" w:hAnsi="Times New Roman"/>
          <w:i/>
          <w:color w:val="262626"/>
          <w:sz w:val="24"/>
        </w:rPr>
        <w:t>et al</w:t>
      </w:r>
      <w:r w:rsidR="00C87F46">
        <w:rPr>
          <w:rFonts w:ascii="Times New Roman" w:hAnsi="Times New Roman"/>
          <w:color w:val="262626"/>
          <w:sz w:val="24"/>
        </w:rPr>
        <w:t>.</w:t>
      </w:r>
      <w:r w:rsidR="00DF61CF">
        <w:rPr>
          <w:rFonts w:ascii="Times New Roman" w:hAnsi="Times New Roman"/>
          <w:color w:val="262626"/>
          <w:sz w:val="24"/>
        </w:rPr>
        <w:t xml:space="preserve"> </w:t>
      </w:r>
      <w:r w:rsidR="007548E0" w:rsidRPr="003C07BA">
        <w:rPr>
          <w:rFonts w:ascii="Times New Roman" w:hAnsi="Times New Roman"/>
          <w:color w:val="262626"/>
          <w:sz w:val="24"/>
        </w:rPr>
        <w:t xml:space="preserve">2009; Grace </w:t>
      </w:r>
      <w:r w:rsidR="0081435E">
        <w:rPr>
          <w:rFonts w:ascii="Times New Roman" w:hAnsi="Times New Roman"/>
          <w:color w:val="262626"/>
          <w:sz w:val="24"/>
        </w:rPr>
        <w:t>1998</w:t>
      </w:r>
      <w:r w:rsidR="007548E0" w:rsidRPr="003C07BA">
        <w:rPr>
          <w:rFonts w:ascii="Times New Roman" w:hAnsi="Times New Roman"/>
          <w:color w:val="262626"/>
          <w:sz w:val="24"/>
        </w:rPr>
        <w:t>).</w:t>
      </w:r>
      <w:r w:rsidR="00DA78DF">
        <w:rPr>
          <w:rFonts w:ascii="Times New Roman" w:hAnsi="Times New Roman"/>
          <w:color w:val="262626"/>
          <w:sz w:val="24"/>
        </w:rPr>
        <w:t xml:space="preserve"> </w:t>
      </w:r>
      <w:r w:rsidR="00695B47" w:rsidRPr="00FC0869">
        <w:rPr>
          <w:rFonts w:ascii="Times New Roman" w:hAnsi="Times New Roman"/>
          <w:i/>
          <w:iCs/>
          <w:sz w:val="24"/>
        </w:rPr>
        <w:t>T</w:t>
      </w:r>
      <w:r w:rsidR="00695B47" w:rsidRPr="00430FBA">
        <w:rPr>
          <w:rFonts w:ascii="Times New Roman" w:hAnsi="Times New Roman"/>
          <w:i/>
          <w:sz w:val="24"/>
          <w:szCs w:val="24"/>
        </w:rPr>
        <w:t>riadica</w:t>
      </w:r>
      <w:r w:rsidR="00695B47" w:rsidRPr="003C07BA" w:rsidDel="00695B47">
        <w:rPr>
          <w:rFonts w:ascii="Times New Roman" w:hAnsi="Times New Roman"/>
          <w:i/>
          <w:color w:val="262626"/>
          <w:sz w:val="24"/>
        </w:rPr>
        <w:t xml:space="preserve"> </w:t>
      </w:r>
      <w:r w:rsidR="003D0664" w:rsidRPr="003C07BA">
        <w:rPr>
          <w:rFonts w:ascii="Times New Roman" w:hAnsi="Times New Roman"/>
          <w:i/>
          <w:color w:val="262626"/>
          <w:sz w:val="24"/>
        </w:rPr>
        <w:t>sebifera</w:t>
      </w:r>
      <w:r w:rsidR="003D0664" w:rsidRPr="003C07BA">
        <w:rPr>
          <w:rFonts w:ascii="Times New Roman" w:hAnsi="Times New Roman"/>
          <w:color w:val="262626"/>
          <w:sz w:val="24"/>
        </w:rPr>
        <w:t xml:space="preserve"> </w:t>
      </w:r>
      <w:r w:rsidR="003D0664">
        <w:rPr>
          <w:rFonts w:ascii="Times New Roman" w:hAnsi="Times New Roman"/>
          <w:color w:val="262626"/>
          <w:sz w:val="24"/>
        </w:rPr>
        <w:t xml:space="preserve">is not adapted to dry conditions and this can restrict the species establishment in habitats not close to waterbodies in the Mediterranean region.   </w:t>
      </w:r>
    </w:p>
    <w:p w14:paraId="0B3884BF" w14:textId="2917A10C" w:rsidR="003D0664" w:rsidRDefault="003D0664" w:rsidP="003D0664">
      <w:pPr>
        <w:jc w:val="both"/>
        <w:rPr>
          <w:rFonts w:ascii="Times New Roman" w:hAnsi="Times New Roman"/>
          <w:b/>
          <w:szCs w:val="22"/>
        </w:rPr>
      </w:pPr>
    </w:p>
    <w:p w14:paraId="4F107D44" w14:textId="1B88871A" w:rsidR="00452E66" w:rsidRPr="003D0664" w:rsidRDefault="00DA78DF" w:rsidP="003D0664">
      <w:pPr>
        <w:ind w:left="-74"/>
        <w:jc w:val="both"/>
        <w:rPr>
          <w:rFonts w:ascii="Times New Roman" w:hAnsi="Times New Roman"/>
          <w:b/>
          <w:szCs w:val="22"/>
        </w:rPr>
      </w:pPr>
      <w:r>
        <w:rPr>
          <w:rFonts w:ascii="Times New Roman" w:hAnsi="Times New Roman"/>
          <w:color w:val="262626"/>
          <w:sz w:val="24"/>
        </w:rPr>
        <w:t xml:space="preserve">Habitats where the species is most likely to establish within the EPPO region include: </w:t>
      </w:r>
      <w:r>
        <w:rPr>
          <w:rFonts w:ascii="Times New Roman" w:hAnsi="Times New Roman"/>
          <w:sz w:val="24"/>
          <w:szCs w:val="22"/>
        </w:rPr>
        <w:t>coastal habitats, woodland and forests, grassland, land sparsely wooded and heathland.</w:t>
      </w:r>
      <w:r>
        <w:rPr>
          <w:rFonts w:ascii="Times New Roman" w:hAnsi="Times New Roman"/>
          <w:color w:val="262626"/>
          <w:sz w:val="24"/>
        </w:rPr>
        <w:t xml:space="preserve"> </w:t>
      </w:r>
      <w:r w:rsidRPr="00664184">
        <w:rPr>
          <w:rFonts w:ascii="Times New Roman" w:hAnsi="Times New Roman"/>
          <w:i/>
          <w:sz w:val="24"/>
          <w:szCs w:val="22"/>
        </w:rPr>
        <w:t>T. sebifera</w:t>
      </w:r>
      <w:r w:rsidRPr="00664184">
        <w:rPr>
          <w:rFonts w:ascii="Times New Roman" w:hAnsi="Times New Roman"/>
          <w:sz w:val="24"/>
          <w:szCs w:val="22"/>
        </w:rPr>
        <w:t xml:space="preserve"> </w:t>
      </w:r>
      <w:r>
        <w:rPr>
          <w:rFonts w:ascii="Times New Roman" w:hAnsi="Times New Roman"/>
          <w:sz w:val="24"/>
          <w:szCs w:val="22"/>
        </w:rPr>
        <w:t>will establish in</w:t>
      </w:r>
      <w:r w:rsidRPr="00664184">
        <w:rPr>
          <w:rFonts w:ascii="Times New Roman" w:hAnsi="Times New Roman"/>
          <w:sz w:val="24"/>
          <w:szCs w:val="22"/>
        </w:rPr>
        <w:t xml:space="preserve"> a wide range of soil types: clays, loams, and sands</w:t>
      </w:r>
      <w:r>
        <w:rPr>
          <w:rFonts w:ascii="Times New Roman" w:hAnsi="Times New Roman"/>
          <w:sz w:val="24"/>
          <w:szCs w:val="22"/>
        </w:rPr>
        <w:t xml:space="preserve">.  </w:t>
      </w:r>
    </w:p>
    <w:p w14:paraId="23EEE5D2" w14:textId="02446CD0" w:rsidR="007A3DB6" w:rsidRDefault="007A3DB6" w:rsidP="00FB1044">
      <w:pPr>
        <w:jc w:val="both"/>
        <w:rPr>
          <w:rFonts w:ascii="Times New Roman" w:hAnsi="Times New Roman"/>
          <w:sz w:val="24"/>
        </w:rPr>
      </w:pPr>
    </w:p>
    <w:p w14:paraId="11F22BAF" w14:textId="5FB3B501" w:rsidR="007A3DB6" w:rsidRPr="00FB1044" w:rsidRDefault="007A3DB6" w:rsidP="007A3DB6">
      <w:pPr>
        <w:ind w:left="-142"/>
        <w:jc w:val="both"/>
        <w:rPr>
          <w:rFonts w:ascii="Times New Roman" w:hAnsi="Times New Roman"/>
          <w:sz w:val="24"/>
        </w:rPr>
      </w:pPr>
      <w:r w:rsidRPr="00FB1044">
        <w:rPr>
          <w:rFonts w:ascii="Times New Roman" w:hAnsi="Times New Roman"/>
          <w:sz w:val="24"/>
        </w:rPr>
        <w:t xml:space="preserve">The model predicts a region of potential suitability for </w:t>
      </w:r>
      <w:r w:rsidRPr="00FB1044">
        <w:rPr>
          <w:rFonts w:ascii="Times New Roman" w:hAnsi="Times New Roman"/>
          <w:i/>
          <w:sz w:val="24"/>
        </w:rPr>
        <w:t xml:space="preserve">T. sebifera </w:t>
      </w:r>
      <w:r w:rsidRPr="00FB1044">
        <w:rPr>
          <w:rFonts w:ascii="Times New Roman" w:hAnsi="Times New Roman"/>
          <w:sz w:val="24"/>
        </w:rPr>
        <w:t>in southern Europe (</w:t>
      </w:r>
      <w:r w:rsidR="00FB1044" w:rsidRPr="00FB1044">
        <w:rPr>
          <w:rFonts w:ascii="Times New Roman" w:hAnsi="Times New Roman"/>
          <w:sz w:val="24"/>
        </w:rPr>
        <w:t xml:space="preserve">Appendix 1, </w:t>
      </w:r>
      <w:r w:rsidRPr="00FB1044">
        <w:rPr>
          <w:rFonts w:ascii="Times New Roman" w:hAnsi="Times New Roman"/>
          <w:sz w:val="24"/>
        </w:rPr>
        <w:t xml:space="preserve">Figure 5). Countries in which </w:t>
      </w:r>
      <w:r w:rsidRPr="00FB1044">
        <w:rPr>
          <w:rFonts w:ascii="Times New Roman" w:hAnsi="Times New Roman"/>
          <w:i/>
          <w:sz w:val="24"/>
        </w:rPr>
        <w:t xml:space="preserve">T. sebifera </w:t>
      </w:r>
      <w:r w:rsidRPr="00FB1044">
        <w:rPr>
          <w:rFonts w:ascii="Times New Roman" w:hAnsi="Times New Roman"/>
          <w:sz w:val="24"/>
        </w:rPr>
        <w:t>may be capable of establishing widely include all those bordering the northern Mediterranean Sea, from Portugal to Turkey. The model predicts that establishment in the rest of Europe will largely be prevented because of low summer temperature, with moisture limitation in central Spain and frost limitation in far eastern central Europe (</w:t>
      </w:r>
      <w:r w:rsidR="00FB1044" w:rsidRPr="00FB1044">
        <w:rPr>
          <w:rFonts w:ascii="Times New Roman" w:hAnsi="Times New Roman"/>
          <w:sz w:val="24"/>
        </w:rPr>
        <w:t xml:space="preserve">Appendix 1, </w:t>
      </w:r>
      <w:r w:rsidRPr="00FB1044">
        <w:rPr>
          <w:rFonts w:ascii="Times New Roman" w:hAnsi="Times New Roman"/>
          <w:sz w:val="24"/>
        </w:rPr>
        <w:t>Figure 6).</w:t>
      </w:r>
    </w:p>
    <w:p w14:paraId="3DEEF549" w14:textId="77777777" w:rsidR="007A3DB6" w:rsidRPr="00FB1044" w:rsidRDefault="007A3DB6" w:rsidP="007A3DB6">
      <w:pPr>
        <w:ind w:left="-142"/>
        <w:jc w:val="both"/>
        <w:rPr>
          <w:rFonts w:ascii="Times New Roman" w:hAnsi="Times New Roman"/>
          <w:sz w:val="24"/>
        </w:rPr>
      </w:pPr>
    </w:p>
    <w:p w14:paraId="0DE28D24" w14:textId="39AFCC3E" w:rsidR="007A3DB6" w:rsidRPr="007A3DB6" w:rsidRDefault="007A3DB6" w:rsidP="007A3DB6">
      <w:pPr>
        <w:ind w:left="-142"/>
        <w:jc w:val="both"/>
        <w:rPr>
          <w:rFonts w:ascii="Times New Roman" w:hAnsi="Times New Roman"/>
          <w:sz w:val="24"/>
        </w:rPr>
      </w:pPr>
      <w:r w:rsidRPr="00FB1044">
        <w:rPr>
          <w:rFonts w:ascii="Times New Roman" w:hAnsi="Times New Roman"/>
          <w:sz w:val="24"/>
        </w:rPr>
        <w:t>In terms of Biogeographical Regions</w:t>
      </w:r>
      <w:r w:rsidR="00695B47">
        <w:rPr>
          <w:rFonts w:ascii="Times New Roman" w:hAnsi="Times New Roman"/>
          <w:sz w:val="24"/>
        </w:rPr>
        <w:t>,</w:t>
      </w:r>
      <w:r w:rsidRPr="00FB1044">
        <w:rPr>
          <w:rFonts w:ascii="Times New Roman" w:hAnsi="Times New Roman"/>
          <w:sz w:val="24"/>
        </w:rPr>
        <w:t xml:space="preserve"> those predicted to be most suitable for </w:t>
      </w:r>
      <w:r w:rsidRPr="00FB1044">
        <w:rPr>
          <w:rFonts w:ascii="Times New Roman" w:hAnsi="Times New Roman"/>
          <w:i/>
          <w:sz w:val="24"/>
        </w:rPr>
        <w:t>T. sebifera</w:t>
      </w:r>
      <w:r w:rsidRPr="00FB1044">
        <w:rPr>
          <w:rFonts w:ascii="Times New Roman" w:hAnsi="Times New Roman"/>
          <w:sz w:val="24"/>
        </w:rPr>
        <w:t xml:space="preserve"> establishment in the current climate are the Mediterranean and Black Sea </w:t>
      </w:r>
      <w:r w:rsidR="00FB1044" w:rsidRPr="00FB1044">
        <w:rPr>
          <w:rFonts w:ascii="Times New Roman" w:hAnsi="Times New Roman"/>
          <w:sz w:val="24"/>
        </w:rPr>
        <w:t xml:space="preserve">assuming the species is present close to waterbodies in micro-habitats with high soil moisture </w:t>
      </w:r>
      <w:r w:rsidRPr="00FB1044">
        <w:rPr>
          <w:rFonts w:ascii="Times New Roman" w:hAnsi="Times New Roman"/>
          <w:sz w:val="24"/>
        </w:rPr>
        <w:t>(</w:t>
      </w:r>
      <w:r w:rsidR="00FB1044" w:rsidRPr="00FB1044">
        <w:rPr>
          <w:rFonts w:ascii="Times New Roman" w:hAnsi="Times New Roman"/>
          <w:sz w:val="24"/>
        </w:rPr>
        <w:t xml:space="preserve">Appendix 1, </w:t>
      </w:r>
      <w:r w:rsidRPr="00FB1044">
        <w:rPr>
          <w:rFonts w:ascii="Times New Roman" w:hAnsi="Times New Roman"/>
          <w:sz w:val="24"/>
        </w:rPr>
        <w:t>Figure 9).</w:t>
      </w:r>
      <w:r w:rsidRPr="007A3DB6">
        <w:rPr>
          <w:rFonts w:ascii="Times New Roman" w:hAnsi="Times New Roman"/>
          <w:sz w:val="24"/>
        </w:rPr>
        <w:t xml:space="preserve"> </w:t>
      </w:r>
    </w:p>
    <w:p w14:paraId="435D814C" w14:textId="3B68750A" w:rsidR="00452E66" w:rsidRDefault="00452E66" w:rsidP="00452E66">
      <w:pPr>
        <w:ind w:left="-142"/>
        <w:jc w:val="both"/>
        <w:rPr>
          <w:rFonts w:ascii="Times New Roman" w:hAnsi="Times New Roman"/>
          <w:sz w:val="24"/>
        </w:rPr>
      </w:pPr>
    </w:p>
    <w:p w14:paraId="78EB9953" w14:textId="51D0DBE8" w:rsidR="002F40BB" w:rsidRDefault="007A3DB6" w:rsidP="002F40BB">
      <w:pPr>
        <w:ind w:left="-142"/>
        <w:jc w:val="both"/>
        <w:rPr>
          <w:rFonts w:ascii="Times New Roman" w:hAnsi="Times New Roman"/>
          <w:sz w:val="24"/>
        </w:rPr>
      </w:pPr>
      <w:r>
        <w:rPr>
          <w:rFonts w:ascii="Times New Roman" w:hAnsi="Times New Roman"/>
          <w:sz w:val="24"/>
        </w:rPr>
        <w:t xml:space="preserve">Potential reasons why the species has not established within the EPPO region to-date, despite being planted historically may include, a lack of propagule pressure, </w:t>
      </w:r>
      <w:r w:rsidR="00FB1044">
        <w:rPr>
          <w:rFonts w:ascii="Times New Roman" w:hAnsi="Times New Roman"/>
          <w:sz w:val="24"/>
        </w:rPr>
        <w:t xml:space="preserve">lack of suitable genotypes, </w:t>
      </w:r>
      <w:r>
        <w:rPr>
          <w:rFonts w:ascii="Times New Roman" w:hAnsi="Times New Roman"/>
          <w:sz w:val="24"/>
        </w:rPr>
        <w:t>the species being contained when historically planted, and low precipitation</w:t>
      </w:r>
      <w:r w:rsidR="00FB1044">
        <w:rPr>
          <w:rFonts w:ascii="Times New Roman" w:hAnsi="Times New Roman"/>
          <w:sz w:val="24"/>
        </w:rPr>
        <w:t xml:space="preserve"> or </w:t>
      </w:r>
      <w:r>
        <w:rPr>
          <w:rFonts w:ascii="Times New Roman" w:hAnsi="Times New Roman"/>
          <w:sz w:val="24"/>
        </w:rPr>
        <w:t>low temperatures</w:t>
      </w:r>
      <w:r w:rsidR="00FB1044">
        <w:rPr>
          <w:rFonts w:ascii="Times New Roman" w:hAnsi="Times New Roman"/>
          <w:sz w:val="24"/>
        </w:rPr>
        <w:t xml:space="preserve"> specifically affecting seedling establishment</w:t>
      </w:r>
      <w:r>
        <w:rPr>
          <w:rFonts w:ascii="Times New Roman" w:hAnsi="Times New Roman"/>
          <w:sz w:val="24"/>
        </w:rPr>
        <w:t xml:space="preserve">.  </w:t>
      </w:r>
    </w:p>
    <w:p w14:paraId="75403858" w14:textId="77777777" w:rsidR="002F40BB" w:rsidRDefault="002F40BB" w:rsidP="002F40BB">
      <w:pPr>
        <w:ind w:left="-142"/>
        <w:jc w:val="both"/>
        <w:rPr>
          <w:rFonts w:ascii="Times New Roman" w:hAnsi="Times New Roman"/>
          <w:sz w:val="24"/>
        </w:rPr>
      </w:pPr>
    </w:p>
    <w:p w14:paraId="0400DB6B" w14:textId="283E333B" w:rsidR="00DD6067" w:rsidRPr="002F40BB" w:rsidRDefault="00DD6067" w:rsidP="002F40BB">
      <w:pPr>
        <w:ind w:left="-142"/>
        <w:jc w:val="both"/>
        <w:rPr>
          <w:rFonts w:ascii="Times New Roman" w:hAnsi="Times New Roman"/>
          <w:sz w:val="24"/>
        </w:rPr>
      </w:pPr>
      <w:r w:rsidRPr="00DD6067">
        <w:rPr>
          <w:rFonts w:ascii="Times New Roman" w:hAnsi="Times New Roman"/>
          <w:iCs/>
          <w:sz w:val="24"/>
          <w:szCs w:val="22"/>
        </w:rPr>
        <w:t xml:space="preserve">There are no known natural enemies for this species in the EPPO region. </w:t>
      </w:r>
    </w:p>
    <w:p w14:paraId="28A60084" w14:textId="0F15337D" w:rsidR="00DD6067" w:rsidRDefault="00DD6067" w:rsidP="00FB1044">
      <w:pPr>
        <w:ind w:left="-142"/>
        <w:jc w:val="both"/>
        <w:rPr>
          <w:rFonts w:ascii="Times New Roman" w:hAnsi="Times New Roman"/>
          <w:sz w:val="24"/>
        </w:rPr>
      </w:pPr>
    </w:p>
    <w:p w14:paraId="3B64E8A0" w14:textId="03B0E681" w:rsidR="003577ED" w:rsidRDefault="003577ED" w:rsidP="00FB1044">
      <w:pPr>
        <w:ind w:left="-142"/>
        <w:jc w:val="both"/>
        <w:rPr>
          <w:rFonts w:ascii="Times New Roman" w:hAnsi="Times New Roman"/>
          <w:sz w:val="24"/>
        </w:rPr>
      </w:pPr>
      <w:r>
        <w:rPr>
          <w:rFonts w:ascii="Times New Roman" w:hAnsi="Times New Roman"/>
          <w:sz w:val="24"/>
        </w:rPr>
        <w:t xml:space="preserve">A moderate rating of likelihood of establishment has been given for the natural environment based on the lack of propagule pressure. A high rating of uncertainty has been given as the species is currently not present in the natural environment within the PRA area.    </w:t>
      </w:r>
    </w:p>
    <w:p w14:paraId="2571175A" w14:textId="77777777" w:rsidR="00985E0C" w:rsidRPr="002004ED" w:rsidRDefault="00985E0C" w:rsidP="00CD6BB7">
      <w:pPr>
        <w:ind w:left="-142"/>
        <w:rPr>
          <w:rFonts w:ascii="Times New Roman" w:hAnsi="Times New Roman"/>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175489" w:rsidRPr="002004ED" w14:paraId="73E77813" w14:textId="77777777" w:rsidTr="002004ED">
        <w:tc>
          <w:tcPr>
            <w:tcW w:w="5285" w:type="dxa"/>
            <w:shd w:val="clear" w:color="auto" w:fill="FDE9D9"/>
          </w:tcPr>
          <w:p w14:paraId="5185E318" w14:textId="7E463C33" w:rsidR="00175489" w:rsidRPr="002004ED" w:rsidRDefault="00175489" w:rsidP="001C4803">
            <w:pPr>
              <w:rPr>
                <w:rFonts w:ascii="Times New Roman" w:hAnsi="Times New Roman"/>
                <w:i/>
                <w:szCs w:val="22"/>
              </w:rPr>
            </w:pPr>
            <w:r w:rsidRPr="002004ED">
              <w:rPr>
                <w:rFonts w:ascii="Times New Roman" w:hAnsi="Times New Roman"/>
                <w:i/>
                <w:szCs w:val="22"/>
              </w:rPr>
              <w:t xml:space="preserve">Rating of the likelihood of establishment </w:t>
            </w:r>
            <w:r w:rsidR="0001413A" w:rsidRPr="0001413A">
              <w:rPr>
                <w:rFonts w:ascii="Times New Roman" w:hAnsi="Times New Roman"/>
                <w:bCs/>
                <w:i/>
              </w:rPr>
              <w:t>natural environment</w:t>
            </w:r>
          </w:p>
        </w:tc>
        <w:tc>
          <w:tcPr>
            <w:tcW w:w="1417" w:type="dxa"/>
            <w:shd w:val="clear" w:color="auto" w:fill="FDE9D9"/>
          </w:tcPr>
          <w:p w14:paraId="1865F134" w14:textId="77777777" w:rsidR="00175489" w:rsidRPr="002004ED" w:rsidRDefault="00175489" w:rsidP="001C4803">
            <w:pPr>
              <w:rPr>
                <w:rFonts w:ascii="Times New Roman" w:hAnsi="Times New Roman"/>
                <w:szCs w:val="22"/>
              </w:rPr>
            </w:pPr>
            <w:r w:rsidRPr="002004ED">
              <w:rPr>
                <w:rFonts w:ascii="Times New Roman" w:hAnsi="Times New Roman"/>
                <w:i/>
                <w:szCs w:val="22"/>
              </w:rPr>
              <w:t>Low</w:t>
            </w:r>
            <w:r w:rsidRPr="002004ED">
              <w:rPr>
                <w:rFonts w:ascii="Times New Roman" w:hAnsi="Times New Roman"/>
                <w:szCs w:val="22"/>
              </w:rPr>
              <w:t xml:space="preserve"> </w:t>
            </w:r>
            <w:r w:rsidRPr="002004ED">
              <w:rPr>
                <w:rFonts w:ascii="MS Mincho" w:eastAsia="MS Mincho" w:hAnsi="MS Mincho" w:cs="MS Mincho"/>
                <w:szCs w:val="22"/>
              </w:rPr>
              <w:t>☐</w:t>
            </w:r>
          </w:p>
        </w:tc>
        <w:tc>
          <w:tcPr>
            <w:tcW w:w="1591" w:type="dxa"/>
            <w:shd w:val="clear" w:color="auto" w:fill="FDE9D9"/>
          </w:tcPr>
          <w:p w14:paraId="19E3176F" w14:textId="0C8DEB8C" w:rsidR="00175489" w:rsidRPr="002004ED" w:rsidRDefault="00175489" w:rsidP="001C4803">
            <w:pPr>
              <w:rPr>
                <w:rFonts w:ascii="Times New Roman" w:hAnsi="Times New Roman"/>
                <w:szCs w:val="22"/>
              </w:rPr>
            </w:pPr>
            <w:r w:rsidRPr="002004ED">
              <w:rPr>
                <w:rFonts w:ascii="Times New Roman" w:hAnsi="Times New Roman"/>
                <w:i/>
                <w:szCs w:val="22"/>
              </w:rPr>
              <w:t>Moderate</w:t>
            </w:r>
            <w:r w:rsidR="0001413A">
              <w:rPr>
                <w:rFonts w:ascii="Times New Roman" w:hAnsi="Times New Roman"/>
                <w:szCs w:val="22"/>
              </w:rPr>
              <w:t xml:space="preserve"> </w:t>
            </w:r>
            <w:r w:rsidR="0001413A" w:rsidRPr="0001413A">
              <w:rPr>
                <w:rFonts w:ascii="Times New Roman" w:hAnsi="Times New Roman"/>
                <w:b/>
                <w:szCs w:val="22"/>
              </w:rPr>
              <w:t>X</w:t>
            </w:r>
          </w:p>
        </w:tc>
        <w:tc>
          <w:tcPr>
            <w:tcW w:w="1244" w:type="dxa"/>
            <w:shd w:val="clear" w:color="auto" w:fill="FDE9D9"/>
          </w:tcPr>
          <w:p w14:paraId="3806B200" w14:textId="77777777" w:rsidR="00175489" w:rsidRPr="002004ED" w:rsidRDefault="00175489" w:rsidP="001C4803">
            <w:pPr>
              <w:rPr>
                <w:rFonts w:ascii="Times New Roman" w:hAnsi="Times New Roman"/>
                <w:szCs w:val="22"/>
              </w:rPr>
            </w:pPr>
            <w:r w:rsidRPr="002004ED">
              <w:rPr>
                <w:rFonts w:ascii="Times New Roman" w:hAnsi="Times New Roman"/>
                <w:i/>
                <w:szCs w:val="22"/>
              </w:rPr>
              <w:t>High</w:t>
            </w:r>
            <w:r w:rsidRPr="002004ED">
              <w:rPr>
                <w:rFonts w:ascii="Times New Roman" w:hAnsi="Times New Roman"/>
                <w:szCs w:val="22"/>
              </w:rPr>
              <w:t xml:space="preserve"> </w:t>
            </w:r>
            <w:r w:rsidRPr="002004ED">
              <w:rPr>
                <w:rFonts w:ascii="MS Mincho" w:eastAsia="MS Mincho" w:hAnsi="MS Mincho" w:cs="MS Mincho"/>
                <w:szCs w:val="22"/>
              </w:rPr>
              <w:t>☐</w:t>
            </w:r>
          </w:p>
        </w:tc>
      </w:tr>
      <w:tr w:rsidR="00175489" w:rsidRPr="002004ED" w14:paraId="7F3A2EF0" w14:textId="77777777" w:rsidTr="002004ED">
        <w:tc>
          <w:tcPr>
            <w:tcW w:w="5285" w:type="dxa"/>
            <w:shd w:val="clear" w:color="auto" w:fill="FDE9D9"/>
          </w:tcPr>
          <w:p w14:paraId="11F65516" w14:textId="77777777" w:rsidR="00175489" w:rsidRPr="002004ED" w:rsidRDefault="00175489" w:rsidP="001C4803">
            <w:pPr>
              <w:rPr>
                <w:rFonts w:ascii="Times New Roman" w:hAnsi="Times New Roman"/>
                <w:i/>
                <w:szCs w:val="22"/>
              </w:rPr>
            </w:pPr>
            <w:r w:rsidRPr="002004ED">
              <w:rPr>
                <w:rFonts w:ascii="Times New Roman" w:hAnsi="Times New Roman"/>
                <w:i/>
                <w:szCs w:val="22"/>
              </w:rPr>
              <w:t>Rating of uncertainty</w:t>
            </w:r>
          </w:p>
        </w:tc>
        <w:tc>
          <w:tcPr>
            <w:tcW w:w="1417" w:type="dxa"/>
            <w:shd w:val="clear" w:color="auto" w:fill="FDE9D9"/>
          </w:tcPr>
          <w:p w14:paraId="322ADAED" w14:textId="77777777" w:rsidR="00175489" w:rsidRPr="002004ED" w:rsidRDefault="00175489" w:rsidP="001C4803">
            <w:pPr>
              <w:rPr>
                <w:rFonts w:ascii="Times New Roman" w:hAnsi="Times New Roman"/>
                <w:szCs w:val="22"/>
              </w:rPr>
            </w:pPr>
            <w:r w:rsidRPr="002004ED">
              <w:rPr>
                <w:rFonts w:ascii="Times New Roman" w:hAnsi="Times New Roman"/>
                <w:i/>
                <w:szCs w:val="22"/>
              </w:rPr>
              <w:t>Low</w:t>
            </w:r>
            <w:r w:rsidRPr="002004ED">
              <w:rPr>
                <w:rFonts w:ascii="Times New Roman" w:hAnsi="Times New Roman"/>
                <w:szCs w:val="22"/>
              </w:rPr>
              <w:t xml:space="preserve"> </w:t>
            </w:r>
            <w:r w:rsidRPr="002004ED">
              <w:rPr>
                <w:rFonts w:ascii="MS Mincho" w:eastAsia="MS Mincho" w:hAnsi="MS Mincho" w:cs="MS Mincho"/>
                <w:szCs w:val="22"/>
              </w:rPr>
              <w:t>☐</w:t>
            </w:r>
          </w:p>
        </w:tc>
        <w:tc>
          <w:tcPr>
            <w:tcW w:w="1591" w:type="dxa"/>
            <w:shd w:val="clear" w:color="auto" w:fill="FDE9D9"/>
          </w:tcPr>
          <w:p w14:paraId="311D76D6" w14:textId="24939C68" w:rsidR="00175489" w:rsidRPr="002004ED" w:rsidRDefault="00175489" w:rsidP="001C4803">
            <w:pPr>
              <w:rPr>
                <w:rFonts w:ascii="Times New Roman" w:hAnsi="Times New Roman"/>
                <w:szCs w:val="22"/>
              </w:rPr>
            </w:pPr>
            <w:r w:rsidRPr="002004ED">
              <w:rPr>
                <w:rFonts w:ascii="Times New Roman" w:hAnsi="Times New Roman"/>
                <w:i/>
                <w:szCs w:val="22"/>
              </w:rPr>
              <w:t>Moderate</w:t>
            </w:r>
            <w:r w:rsidR="0001413A">
              <w:rPr>
                <w:rFonts w:ascii="Times New Roman" w:hAnsi="Times New Roman"/>
                <w:szCs w:val="22"/>
              </w:rPr>
              <w:t xml:space="preserve"> </w:t>
            </w:r>
            <w:r w:rsidR="00095AD1" w:rsidRPr="002004ED">
              <w:rPr>
                <w:rFonts w:ascii="MS Mincho" w:eastAsia="MS Mincho" w:hAnsi="MS Mincho" w:cs="MS Mincho"/>
                <w:szCs w:val="22"/>
              </w:rPr>
              <w:t>☐</w:t>
            </w:r>
          </w:p>
        </w:tc>
        <w:tc>
          <w:tcPr>
            <w:tcW w:w="1244" w:type="dxa"/>
            <w:shd w:val="clear" w:color="auto" w:fill="FDE9D9"/>
          </w:tcPr>
          <w:p w14:paraId="5264C72F" w14:textId="422A7714" w:rsidR="00175489" w:rsidRPr="002004ED" w:rsidRDefault="00175489" w:rsidP="001C4803">
            <w:pPr>
              <w:rPr>
                <w:rFonts w:ascii="Times New Roman" w:hAnsi="Times New Roman"/>
                <w:szCs w:val="22"/>
              </w:rPr>
            </w:pPr>
            <w:r w:rsidRPr="002004ED">
              <w:rPr>
                <w:rFonts w:ascii="Times New Roman" w:hAnsi="Times New Roman"/>
                <w:i/>
                <w:szCs w:val="22"/>
              </w:rPr>
              <w:t>High</w:t>
            </w:r>
            <w:r w:rsidR="0001413A">
              <w:rPr>
                <w:rFonts w:ascii="Times New Roman" w:hAnsi="Times New Roman"/>
                <w:szCs w:val="22"/>
              </w:rPr>
              <w:t xml:space="preserve"> </w:t>
            </w:r>
            <w:r w:rsidR="0001413A" w:rsidRPr="0001413A">
              <w:rPr>
                <w:rFonts w:ascii="Times New Roman" w:hAnsi="Times New Roman"/>
                <w:b/>
                <w:szCs w:val="22"/>
              </w:rPr>
              <w:t>X</w:t>
            </w:r>
          </w:p>
        </w:tc>
      </w:tr>
    </w:tbl>
    <w:p w14:paraId="627AECB3" w14:textId="77777777" w:rsidR="00D310CF" w:rsidRPr="002004ED" w:rsidRDefault="00D310CF" w:rsidP="002004ED">
      <w:pPr>
        <w:rPr>
          <w:rFonts w:ascii="Times New Roman" w:hAnsi="Times New Roman"/>
          <w:b/>
          <w:szCs w:val="22"/>
        </w:rPr>
      </w:pPr>
    </w:p>
    <w:p w14:paraId="20D77CF3" w14:textId="5FF58D9D" w:rsidR="00175489" w:rsidRPr="00C14203" w:rsidRDefault="00175489" w:rsidP="00C14203">
      <w:pPr>
        <w:pStyle w:val="Heading2"/>
        <w:rPr>
          <w:u w:val="none"/>
        </w:rPr>
      </w:pPr>
      <w:bookmarkStart w:id="20" w:name="_Toc530563729"/>
      <w:r w:rsidRPr="00C14203">
        <w:rPr>
          <w:u w:val="none"/>
        </w:rPr>
        <w:t xml:space="preserve">10. Likelihood of establishment in </w:t>
      </w:r>
      <w:r w:rsidR="001A136D" w:rsidRPr="00C14203">
        <w:rPr>
          <w:u w:val="none"/>
        </w:rPr>
        <w:t xml:space="preserve">managed environment </w:t>
      </w:r>
      <w:r w:rsidRPr="00C14203">
        <w:rPr>
          <w:u w:val="none"/>
        </w:rPr>
        <w:t>in the PRA area</w:t>
      </w:r>
      <w:bookmarkEnd w:id="20"/>
    </w:p>
    <w:p w14:paraId="6A469DD8" w14:textId="77777777" w:rsidR="003C07BA" w:rsidRPr="002004ED" w:rsidRDefault="003C07BA" w:rsidP="00113A6C">
      <w:pPr>
        <w:ind w:left="-74"/>
        <w:rPr>
          <w:rFonts w:ascii="Times New Roman" w:hAnsi="Times New Roman"/>
          <w:b/>
          <w:szCs w:val="22"/>
        </w:rPr>
      </w:pPr>
    </w:p>
    <w:p w14:paraId="2CBAA3E1" w14:textId="26D0748A" w:rsidR="00C811E4" w:rsidRDefault="00CD6BB7" w:rsidP="00502B0A">
      <w:pPr>
        <w:jc w:val="both"/>
        <w:rPr>
          <w:rFonts w:ascii="Times New Roman" w:hAnsi="Times New Roman"/>
          <w:sz w:val="24"/>
          <w:szCs w:val="22"/>
        </w:rPr>
      </w:pPr>
      <w:r w:rsidRPr="0001413A">
        <w:rPr>
          <w:rFonts w:ascii="Times New Roman" w:hAnsi="Times New Roman"/>
          <w:sz w:val="24"/>
          <w:szCs w:val="22"/>
        </w:rPr>
        <w:t xml:space="preserve">Although </w:t>
      </w:r>
      <w:r w:rsidR="00857E29" w:rsidRPr="0001413A">
        <w:rPr>
          <w:rFonts w:ascii="Times New Roman" w:hAnsi="Times New Roman"/>
          <w:i/>
          <w:sz w:val="24"/>
          <w:szCs w:val="22"/>
        </w:rPr>
        <w:t>T. sebifera</w:t>
      </w:r>
      <w:r w:rsidR="000E0CA7" w:rsidRPr="0001413A">
        <w:rPr>
          <w:rFonts w:ascii="Times New Roman" w:hAnsi="Times New Roman"/>
          <w:sz w:val="24"/>
          <w:szCs w:val="22"/>
        </w:rPr>
        <w:t xml:space="preserve"> is a popular ornamental species</w:t>
      </w:r>
      <w:r w:rsidRPr="0001413A">
        <w:rPr>
          <w:rFonts w:ascii="Times New Roman" w:hAnsi="Times New Roman"/>
          <w:sz w:val="24"/>
          <w:szCs w:val="22"/>
        </w:rPr>
        <w:t xml:space="preserve">, there is no evidence that professional landscapers in </w:t>
      </w:r>
      <w:r w:rsidR="008F6F21">
        <w:rPr>
          <w:rFonts w:ascii="Times New Roman" w:hAnsi="Times New Roman"/>
          <w:sz w:val="24"/>
          <w:szCs w:val="22"/>
        </w:rPr>
        <w:t>Europe and the wider</w:t>
      </w:r>
      <w:r w:rsidR="008F6F21" w:rsidRPr="0001413A">
        <w:rPr>
          <w:rFonts w:ascii="Times New Roman" w:hAnsi="Times New Roman"/>
          <w:sz w:val="24"/>
          <w:szCs w:val="22"/>
        </w:rPr>
        <w:t xml:space="preserve"> </w:t>
      </w:r>
      <w:r w:rsidRPr="0001413A">
        <w:rPr>
          <w:rFonts w:ascii="Times New Roman" w:hAnsi="Times New Roman"/>
          <w:sz w:val="24"/>
          <w:szCs w:val="22"/>
        </w:rPr>
        <w:t>EPPO region</w:t>
      </w:r>
      <w:r w:rsidR="000E0CA7" w:rsidRPr="0001413A">
        <w:rPr>
          <w:rFonts w:ascii="Times New Roman" w:hAnsi="Times New Roman"/>
          <w:sz w:val="24"/>
          <w:szCs w:val="22"/>
        </w:rPr>
        <w:t xml:space="preserve"> plant this tree. </w:t>
      </w:r>
      <w:r w:rsidR="0093660B">
        <w:rPr>
          <w:rFonts w:ascii="Times New Roman" w:hAnsi="Times New Roman"/>
          <w:sz w:val="24"/>
          <w:szCs w:val="22"/>
        </w:rPr>
        <w:t xml:space="preserve">The species has been grown within greenhouses in botanical gardens. </w:t>
      </w:r>
      <w:r w:rsidR="00857E29" w:rsidRPr="0001413A">
        <w:rPr>
          <w:rFonts w:ascii="Times New Roman" w:hAnsi="Times New Roman"/>
          <w:i/>
          <w:sz w:val="24"/>
          <w:szCs w:val="22"/>
        </w:rPr>
        <w:t>T. sebifera</w:t>
      </w:r>
      <w:r w:rsidRPr="0001413A">
        <w:rPr>
          <w:rFonts w:ascii="Times New Roman" w:hAnsi="Times New Roman"/>
          <w:sz w:val="24"/>
          <w:szCs w:val="22"/>
        </w:rPr>
        <w:t xml:space="preserve"> is </w:t>
      </w:r>
      <w:r w:rsidR="000E0CA7" w:rsidRPr="0001413A">
        <w:rPr>
          <w:rFonts w:ascii="Times New Roman" w:hAnsi="Times New Roman"/>
          <w:sz w:val="24"/>
          <w:szCs w:val="22"/>
        </w:rPr>
        <w:t>known to establish in disturbed environments</w:t>
      </w:r>
      <w:r w:rsidR="003577ED">
        <w:rPr>
          <w:rFonts w:ascii="Times New Roman" w:hAnsi="Times New Roman"/>
          <w:sz w:val="24"/>
          <w:szCs w:val="22"/>
        </w:rPr>
        <w:t xml:space="preserve"> in its invasive range</w:t>
      </w:r>
      <w:r w:rsidR="000E0CA7" w:rsidRPr="0001413A">
        <w:rPr>
          <w:rFonts w:ascii="Times New Roman" w:hAnsi="Times New Roman"/>
          <w:sz w:val="24"/>
          <w:szCs w:val="22"/>
        </w:rPr>
        <w:t xml:space="preserve"> (Renne </w:t>
      </w:r>
      <w:r w:rsidR="00F76695" w:rsidRPr="00F76695">
        <w:rPr>
          <w:rFonts w:ascii="Times New Roman" w:hAnsi="Times New Roman"/>
          <w:i/>
          <w:sz w:val="24"/>
          <w:szCs w:val="22"/>
        </w:rPr>
        <w:t>et al</w:t>
      </w:r>
      <w:r w:rsidR="0081435E">
        <w:rPr>
          <w:rFonts w:ascii="Times New Roman" w:hAnsi="Times New Roman"/>
          <w:sz w:val="24"/>
          <w:szCs w:val="22"/>
        </w:rPr>
        <w:t xml:space="preserve">. </w:t>
      </w:r>
      <w:r w:rsidR="000E0CA7" w:rsidRPr="0001413A">
        <w:rPr>
          <w:rFonts w:ascii="Times New Roman" w:hAnsi="Times New Roman"/>
          <w:sz w:val="24"/>
          <w:szCs w:val="22"/>
        </w:rPr>
        <w:t xml:space="preserve">1999; </w:t>
      </w:r>
      <w:r w:rsidR="00BC749E" w:rsidRPr="0001413A">
        <w:rPr>
          <w:rFonts w:ascii="Times New Roman" w:hAnsi="Times New Roman"/>
          <w:sz w:val="24"/>
          <w:szCs w:val="22"/>
        </w:rPr>
        <w:t>Jubinksy and Anderson 1996</w:t>
      </w:r>
      <w:r w:rsidR="004C5176" w:rsidRPr="0001413A">
        <w:rPr>
          <w:rFonts w:ascii="Times New Roman" w:hAnsi="Times New Roman"/>
          <w:sz w:val="24"/>
          <w:szCs w:val="22"/>
        </w:rPr>
        <w:t xml:space="preserve">), so it is </w:t>
      </w:r>
      <w:r w:rsidR="008F6F21">
        <w:rPr>
          <w:rFonts w:ascii="Times New Roman" w:hAnsi="Times New Roman"/>
          <w:sz w:val="24"/>
          <w:szCs w:val="22"/>
        </w:rPr>
        <w:t>expected to be the same in the PRA area.</w:t>
      </w:r>
      <w:r w:rsidR="004C5176" w:rsidRPr="0001413A">
        <w:rPr>
          <w:rFonts w:ascii="Times New Roman" w:hAnsi="Times New Roman"/>
          <w:sz w:val="24"/>
          <w:szCs w:val="22"/>
        </w:rPr>
        <w:t xml:space="preserve"> </w:t>
      </w:r>
    </w:p>
    <w:p w14:paraId="3952D350" w14:textId="2587AB21" w:rsidR="003577ED" w:rsidRDefault="003577ED" w:rsidP="00502B0A">
      <w:pPr>
        <w:jc w:val="both"/>
        <w:rPr>
          <w:rFonts w:ascii="Times New Roman" w:hAnsi="Times New Roman"/>
          <w:sz w:val="24"/>
          <w:szCs w:val="22"/>
        </w:rPr>
      </w:pPr>
    </w:p>
    <w:p w14:paraId="60BCE01C" w14:textId="2613A754" w:rsidR="003577ED" w:rsidRPr="00502B0A" w:rsidRDefault="003577ED" w:rsidP="00502B0A">
      <w:pPr>
        <w:jc w:val="both"/>
        <w:rPr>
          <w:rFonts w:ascii="Times New Roman" w:hAnsi="Times New Roman"/>
          <w:sz w:val="24"/>
          <w:szCs w:val="22"/>
        </w:rPr>
      </w:pPr>
      <w:r>
        <w:rPr>
          <w:rFonts w:ascii="Times New Roman" w:hAnsi="Times New Roman"/>
          <w:sz w:val="24"/>
          <w:szCs w:val="22"/>
        </w:rPr>
        <w:lastRenderedPageBreak/>
        <w:t>A moderate rating of likelihood of establishment in the PRA area in the manged environment has been given as the species has been shown to establish in these situations in similar climatic conditions to the EPPO region (EWG opinion). However, as this has yet to be realised in the EPPO region</w:t>
      </w:r>
      <w:r w:rsidR="008F6F21">
        <w:rPr>
          <w:rFonts w:ascii="Times New Roman" w:hAnsi="Times New Roman"/>
          <w:sz w:val="24"/>
          <w:szCs w:val="22"/>
        </w:rPr>
        <w:t xml:space="preserve"> including the EU</w:t>
      </w:r>
      <w:r>
        <w:rPr>
          <w:rFonts w:ascii="Times New Roman" w:hAnsi="Times New Roman"/>
          <w:sz w:val="24"/>
          <w:szCs w:val="22"/>
        </w:rPr>
        <w:t xml:space="preserve">, a moderate rating of uncertainty is given. </w:t>
      </w:r>
    </w:p>
    <w:p w14:paraId="00073952" w14:textId="77777777" w:rsidR="004C5176" w:rsidRPr="002004ED" w:rsidRDefault="004C5176" w:rsidP="00CD6BB7">
      <w:pPr>
        <w:rPr>
          <w:rFonts w:ascii="Times New Roman" w:hAnsi="Times New Roman"/>
          <w:szCs w:val="22"/>
        </w:rPr>
      </w:pPr>
    </w:p>
    <w:tbl>
      <w:tblPr>
        <w:tblW w:w="953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8"/>
        <w:gridCol w:w="1559"/>
        <w:gridCol w:w="1276"/>
      </w:tblGrid>
      <w:tr w:rsidR="00175489" w:rsidRPr="002004ED" w14:paraId="16615103" w14:textId="77777777" w:rsidTr="00287F61">
        <w:tc>
          <w:tcPr>
            <w:tcW w:w="5285" w:type="dxa"/>
            <w:shd w:val="clear" w:color="auto" w:fill="FDE9D9"/>
          </w:tcPr>
          <w:p w14:paraId="0F2DAE48" w14:textId="5DD5770C" w:rsidR="00175489" w:rsidRPr="002004ED" w:rsidRDefault="00175489" w:rsidP="001C4803">
            <w:pPr>
              <w:rPr>
                <w:rFonts w:ascii="Times New Roman" w:hAnsi="Times New Roman"/>
                <w:i/>
                <w:szCs w:val="22"/>
              </w:rPr>
            </w:pPr>
            <w:r w:rsidRPr="002004ED">
              <w:rPr>
                <w:rFonts w:ascii="Times New Roman" w:hAnsi="Times New Roman"/>
                <w:i/>
                <w:szCs w:val="22"/>
              </w:rPr>
              <w:t xml:space="preserve">Rating of the likelihood of establishment in </w:t>
            </w:r>
            <w:r w:rsidR="00095AD1" w:rsidRPr="00095AD1">
              <w:rPr>
                <w:rFonts w:ascii="Times New Roman" w:hAnsi="Times New Roman"/>
                <w:i/>
              </w:rPr>
              <w:t>managed environment</w:t>
            </w:r>
          </w:p>
        </w:tc>
        <w:tc>
          <w:tcPr>
            <w:tcW w:w="1418" w:type="dxa"/>
            <w:shd w:val="clear" w:color="auto" w:fill="FDE9D9"/>
          </w:tcPr>
          <w:p w14:paraId="6683B4D4" w14:textId="3D74D13D" w:rsidR="00175489" w:rsidRPr="002004ED" w:rsidRDefault="00175489" w:rsidP="001C4803">
            <w:pPr>
              <w:rPr>
                <w:rFonts w:ascii="Times New Roman" w:hAnsi="Times New Roman"/>
                <w:szCs w:val="22"/>
              </w:rPr>
            </w:pPr>
            <w:r w:rsidRPr="002004ED">
              <w:rPr>
                <w:rFonts w:ascii="Times New Roman" w:hAnsi="Times New Roman"/>
                <w:i/>
                <w:szCs w:val="22"/>
              </w:rPr>
              <w:t>Low</w:t>
            </w:r>
            <w:r w:rsidR="00095AD1">
              <w:rPr>
                <w:rFonts w:ascii="Times New Roman" w:hAnsi="Times New Roman"/>
                <w:szCs w:val="22"/>
              </w:rPr>
              <w:t xml:space="preserve"> </w:t>
            </w:r>
            <w:r w:rsidR="00095AD1" w:rsidRPr="002004ED">
              <w:rPr>
                <w:rFonts w:ascii="MS Mincho" w:eastAsia="MS Mincho" w:hAnsi="MS Mincho" w:cs="MS Mincho"/>
                <w:szCs w:val="22"/>
              </w:rPr>
              <w:t>☐</w:t>
            </w:r>
          </w:p>
        </w:tc>
        <w:tc>
          <w:tcPr>
            <w:tcW w:w="1559" w:type="dxa"/>
            <w:shd w:val="clear" w:color="auto" w:fill="FDE9D9"/>
          </w:tcPr>
          <w:p w14:paraId="65BD1D74" w14:textId="3A1906B5" w:rsidR="00175489" w:rsidRPr="002004ED" w:rsidRDefault="00175489" w:rsidP="001C4803">
            <w:pPr>
              <w:rPr>
                <w:rFonts w:ascii="Times New Roman" w:hAnsi="Times New Roman"/>
                <w:szCs w:val="22"/>
              </w:rPr>
            </w:pPr>
            <w:r w:rsidRPr="002004ED">
              <w:rPr>
                <w:rFonts w:ascii="Times New Roman" w:hAnsi="Times New Roman"/>
                <w:i/>
                <w:szCs w:val="22"/>
              </w:rPr>
              <w:t>Moderate</w:t>
            </w:r>
            <w:r w:rsidR="00095AD1">
              <w:rPr>
                <w:rFonts w:ascii="Times New Roman" w:hAnsi="Times New Roman"/>
                <w:szCs w:val="22"/>
              </w:rPr>
              <w:t xml:space="preserve"> </w:t>
            </w:r>
            <w:r w:rsidR="00095AD1" w:rsidRPr="00095AD1">
              <w:rPr>
                <w:rFonts w:ascii="Times New Roman" w:hAnsi="Times New Roman"/>
                <w:b/>
                <w:szCs w:val="22"/>
              </w:rPr>
              <w:t>X</w:t>
            </w:r>
          </w:p>
        </w:tc>
        <w:tc>
          <w:tcPr>
            <w:tcW w:w="1276" w:type="dxa"/>
            <w:shd w:val="clear" w:color="auto" w:fill="FDE9D9"/>
          </w:tcPr>
          <w:p w14:paraId="231FCF52" w14:textId="77777777" w:rsidR="00175489" w:rsidRPr="002004ED" w:rsidRDefault="00175489" w:rsidP="001C4803">
            <w:pPr>
              <w:rPr>
                <w:rFonts w:ascii="Times New Roman" w:hAnsi="Times New Roman"/>
                <w:szCs w:val="22"/>
              </w:rPr>
            </w:pPr>
            <w:r w:rsidRPr="002004ED">
              <w:rPr>
                <w:rFonts w:ascii="Times New Roman" w:hAnsi="Times New Roman"/>
                <w:i/>
                <w:szCs w:val="22"/>
              </w:rPr>
              <w:t>High</w:t>
            </w:r>
            <w:r w:rsidRPr="002004ED">
              <w:rPr>
                <w:rFonts w:ascii="Times New Roman" w:hAnsi="Times New Roman"/>
                <w:szCs w:val="22"/>
              </w:rPr>
              <w:t xml:space="preserve"> </w:t>
            </w:r>
            <w:r w:rsidRPr="002004ED">
              <w:rPr>
                <w:rFonts w:ascii="MS Mincho" w:eastAsia="MS Mincho" w:hAnsi="MS Mincho" w:cs="MS Mincho"/>
                <w:szCs w:val="22"/>
              </w:rPr>
              <w:t>☐</w:t>
            </w:r>
          </w:p>
        </w:tc>
      </w:tr>
      <w:tr w:rsidR="00175489" w:rsidRPr="002004ED" w14:paraId="1D8FCA13" w14:textId="77777777" w:rsidTr="00287F61">
        <w:tc>
          <w:tcPr>
            <w:tcW w:w="5285" w:type="dxa"/>
            <w:shd w:val="clear" w:color="auto" w:fill="FDE9D9"/>
          </w:tcPr>
          <w:p w14:paraId="2E6D99DC" w14:textId="77777777" w:rsidR="00175489" w:rsidRPr="002004ED" w:rsidRDefault="00175489" w:rsidP="001C4803">
            <w:pPr>
              <w:rPr>
                <w:rFonts w:ascii="Times New Roman" w:hAnsi="Times New Roman"/>
                <w:i/>
                <w:szCs w:val="22"/>
              </w:rPr>
            </w:pPr>
            <w:r w:rsidRPr="002004ED">
              <w:rPr>
                <w:rFonts w:ascii="Times New Roman" w:hAnsi="Times New Roman"/>
                <w:i/>
                <w:szCs w:val="22"/>
              </w:rPr>
              <w:t>Rating of uncertainty</w:t>
            </w:r>
          </w:p>
        </w:tc>
        <w:tc>
          <w:tcPr>
            <w:tcW w:w="1418" w:type="dxa"/>
            <w:shd w:val="clear" w:color="auto" w:fill="FDE9D9"/>
          </w:tcPr>
          <w:p w14:paraId="3DB4687C" w14:textId="0A0D9805" w:rsidR="00175489" w:rsidRPr="002004ED" w:rsidRDefault="00175489" w:rsidP="001C4803">
            <w:pPr>
              <w:rPr>
                <w:rFonts w:ascii="Times New Roman" w:hAnsi="Times New Roman"/>
                <w:szCs w:val="22"/>
              </w:rPr>
            </w:pPr>
            <w:r w:rsidRPr="002004ED">
              <w:rPr>
                <w:rFonts w:ascii="Times New Roman" w:hAnsi="Times New Roman"/>
                <w:i/>
                <w:szCs w:val="22"/>
              </w:rPr>
              <w:t>Low</w:t>
            </w:r>
            <w:r w:rsidR="0093660B">
              <w:rPr>
                <w:rFonts w:ascii="Times New Roman" w:hAnsi="Times New Roman"/>
                <w:szCs w:val="22"/>
              </w:rPr>
              <w:t xml:space="preserve"> </w:t>
            </w:r>
            <w:r w:rsidR="0093660B" w:rsidRPr="002004ED">
              <w:rPr>
                <w:rFonts w:ascii="MS Mincho" w:eastAsia="MS Mincho" w:hAnsi="MS Mincho" w:cs="MS Mincho"/>
                <w:szCs w:val="22"/>
              </w:rPr>
              <w:t>☐</w:t>
            </w:r>
          </w:p>
        </w:tc>
        <w:tc>
          <w:tcPr>
            <w:tcW w:w="1559" w:type="dxa"/>
            <w:shd w:val="clear" w:color="auto" w:fill="FDE9D9"/>
          </w:tcPr>
          <w:p w14:paraId="4D193589" w14:textId="3D2F09EE" w:rsidR="00175489" w:rsidRPr="002004ED" w:rsidRDefault="00175489" w:rsidP="001C4803">
            <w:pPr>
              <w:rPr>
                <w:rFonts w:ascii="Times New Roman" w:hAnsi="Times New Roman"/>
                <w:szCs w:val="22"/>
              </w:rPr>
            </w:pPr>
            <w:r w:rsidRPr="002004ED">
              <w:rPr>
                <w:rFonts w:ascii="Times New Roman" w:hAnsi="Times New Roman"/>
                <w:i/>
                <w:szCs w:val="22"/>
              </w:rPr>
              <w:t>Moderate</w:t>
            </w:r>
            <w:r w:rsidR="0093660B">
              <w:rPr>
                <w:rFonts w:ascii="Times New Roman" w:hAnsi="Times New Roman"/>
                <w:szCs w:val="22"/>
              </w:rPr>
              <w:t xml:space="preserve"> </w:t>
            </w:r>
            <w:r w:rsidR="0093660B" w:rsidRPr="0093660B">
              <w:rPr>
                <w:rFonts w:ascii="Times New Roman" w:hAnsi="Times New Roman"/>
                <w:b/>
                <w:szCs w:val="22"/>
              </w:rPr>
              <w:t>X</w:t>
            </w:r>
          </w:p>
        </w:tc>
        <w:tc>
          <w:tcPr>
            <w:tcW w:w="1276" w:type="dxa"/>
            <w:shd w:val="clear" w:color="auto" w:fill="FDE9D9"/>
          </w:tcPr>
          <w:p w14:paraId="5B27B677" w14:textId="77777777" w:rsidR="00175489" w:rsidRPr="002004ED" w:rsidRDefault="00175489" w:rsidP="001C4803">
            <w:pPr>
              <w:rPr>
                <w:rFonts w:ascii="Times New Roman" w:hAnsi="Times New Roman"/>
                <w:szCs w:val="22"/>
              </w:rPr>
            </w:pPr>
            <w:r w:rsidRPr="002004ED">
              <w:rPr>
                <w:rFonts w:ascii="Times New Roman" w:hAnsi="Times New Roman"/>
                <w:i/>
                <w:szCs w:val="22"/>
              </w:rPr>
              <w:t>High</w:t>
            </w:r>
            <w:r w:rsidRPr="002004ED">
              <w:rPr>
                <w:rFonts w:ascii="Times New Roman" w:hAnsi="Times New Roman"/>
                <w:szCs w:val="22"/>
              </w:rPr>
              <w:t xml:space="preserve"> </w:t>
            </w:r>
            <w:r w:rsidRPr="002004ED">
              <w:rPr>
                <w:rFonts w:ascii="MS Mincho" w:eastAsia="MS Mincho" w:hAnsi="MS Mincho" w:cs="MS Mincho"/>
                <w:szCs w:val="22"/>
              </w:rPr>
              <w:t>☐</w:t>
            </w:r>
          </w:p>
        </w:tc>
      </w:tr>
    </w:tbl>
    <w:p w14:paraId="3A12C8F5" w14:textId="2CC955C2" w:rsidR="00095AD1" w:rsidRDefault="00095AD1" w:rsidP="00750C99">
      <w:pPr>
        <w:rPr>
          <w:rFonts w:ascii="Times New Roman" w:hAnsi="Times New Roman"/>
          <w:b/>
          <w:szCs w:val="22"/>
        </w:rPr>
      </w:pPr>
    </w:p>
    <w:p w14:paraId="705B51A1" w14:textId="27A17274" w:rsidR="00175489" w:rsidRPr="00C14203" w:rsidRDefault="00175489" w:rsidP="00C14203">
      <w:pPr>
        <w:pStyle w:val="Heading2"/>
        <w:rPr>
          <w:i/>
          <w:u w:val="none"/>
        </w:rPr>
      </w:pPr>
      <w:bookmarkStart w:id="21" w:name="_Toc530563730"/>
      <w:r w:rsidRPr="00C14203">
        <w:rPr>
          <w:u w:val="none"/>
        </w:rPr>
        <w:t>11. Spread in the PRA area</w:t>
      </w:r>
      <w:bookmarkEnd w:id="21"/>
      <w:r w:rsidRPr="00C14203">
        <w:rPr>
          <w:u w:val="none"/>
        </w:rPr>
        <w:t xml:space="preserve"> </w:t>
      </w:r>
    </w:p>
    <w:p w14:paraId="61CFB87B" w14:textId="77777777" w:rsidR="00175489" w:rsidRPr="002004ED" w:rsidRDefault="00175489" w:rsidP="00C0341A">
      <w:pPr>
        <w:ind w:left="-74"/>
        <w:rPr>
          <w:rFonts w:ascii="Times New Roman" w:hAnsi="Times New Roman"/>
          <w:i/>
          <w:szCs w:val="22"/>
        </w:rPr>
      </w:pPr>
    </w:p>
    <w:p w14:paraId="0B064C83" w14:textId="65D79A7E" w:rsidR="00B1611F" w:rsidRPr="00B1611F" w:rsidRDefault="00B1611F" w:rsidP="00502B0A">
      <w:pPr>
        <w:ind w:left="-74"/>
        <w:jc w:val="both"/>
        <w:rPr>
          <w:rFonts w:ascii="Times New Roman" w:hAnsi="Times New Roman"/>
          <w:b/>
          <w:sz w:val="24"/>
          <w:szCs w:val="22"/>
        </w:rPr>
      </w:pPr>
      <w:r>
        <w:rPr>
          <w:rFonts w:ascii="Times New Roman" w:hAnsi="Times New Roman"/>
          <w:b/>
          <w:sz w:val="24"/>
          <w:szCs w:val="22"/>
        </w:rPr>
        <w:t>Natural Spread</w:t>
      </w:r>
    </w:p>
    <w:p w14:paraId="4C667E7A" w14:textId="140C9FC9" w:rsidR="003E46E6" w:rsidRDefault="007373EB" w:rsidP="00B6647F">
      <w:pPr>
        <w:ind w:left="-74"/>
        <w:jc w:val="both"/>
        <w:rPr>
          <w:rFonts w:ascii="Times New Roman" w:hAnsi="Times New Roman"/>
          <w:sz w:val="24"/>
          <w:szCs w:val="22"/>
        </w:rPr>
      </w:pPr>
      <w:r w:rsidRPr="00502B0A">
        <w:rPr>
          <w:rFonts w:ascii="Times New Roman" w:hAnsi="Times New Roman"/>
          <w:sz w:val="24"/>
          <w:szCs w:val="22"/>
        </w:rPr>
        <w:t xml:space="preserve">A variety of bird species </w:t>
      </w:r>
      <w:r w:rsidR="006654ED">
        <w:rPr>
          <w:rFonts w:ascii="Times New Roman" w:hAnsi="Times New Roman"/>
          <w:sz w:val="24"/>
          <w:szCs w:val="22"/>
        </w:rPr>
        <w:t>(for example the European Starling</w:t>
      </w:r>
      <w:r w:rsidR="008F6F21">
        <w:rPr>
          <w:rFonts w:ascii="Times New Roman" w:hAnsi="Times New Roman"/>
          <w:sz w:val="24"/>
          <w:szCs w:val="22"/>
        </w:rPr>
        <w:t xml:space="preserve"> outside of the EPPO region</w:t>
      </w:r>
      <w:r w:rsidR="006654ED">
        <w:rPr>
          <w:rFonts w:ascii="Times New Roman" w:hAnsi="Times New Roman"/>
          <w:sz w:val="24"/>
          <w:szCs w:val="22"/>
        </w:rPr>
        <w:t xml:space="preserve">) </w:t>
      </w:r>
      <w:r w:rsidRPr="00502B0A">
        <w:rPr>
          <w:rFonts w:ascii="Times New Roman" w:hAnsi="Times New Roman"/>
          <w:sz w:val="24"/>
          <w:szCs w:val="22"/>
        </w:rPr>
        <w:t xml:space="preserve">have been recorded consuming and spreading the seeds of </w:t>
      </w:r>
      <w:r w:rsidR="00857E29" w:rsidRPr="00502B0A">
        <w:rPr>
          <w:rFonts w:ascii="Times New Roman" w:hAnsi="Times New Roman"/>
          <w:i/>
          <w:sz w:val="24"/>
          <w:szCs w:val="22"/>
        </w:rPr>
        <w:t>T. sebifera</w:t>
      </w:r>
      <w:r w:rsidRPr="00502B0A">
        <w:rPr>
          <w:rFonts w:ascii="Times New Roman" w:hAnsi="Times New Roman"/>
          <w:sz w:val="24"/>
          <w:szCs w:val="22"/>
        </w:rPr>
        <w:t xml:space="preserve">, contributing to new establishments and invasion success of </w:t>
      </w:r>
      <w:r w:rsidR="00857E29" w:rsidRPr="00502B0A">
        <w:rPr>
          <w:rFonts w:ascii="Times New Roman" w:hAnsi="Times New Roman"/>
          <w:i/>
          <w:sz w:val="24"/>
          <w:szCs w:val="22"/>
        </w:rPr>
        <w:t>T. sebifera</w:t>
      </w:r>
      <w:r w:rsidRPr="00502B0A">
        <w:rPr>
          <w:rFonts w:ascii="Times New Roman" w:hAnsi="Times New Roman"/>
          <w:sz w:val="24"/>
          <w:szCs w:val="22"/>
        </w:rPr>
        <w:t xml:space="preserve"> in the Southern US (Renne </w:t>
      </w:r>
      <w:r w:rsidR="00F76695" w:rsidRPr="00F76695">
        <w:rPr>
          <w:rFonts w:ascii="Times New Roman" w:hAnsi="Times New Roman"/>
          <w:i/>
          <w:sz w:val="24"/>
          <w:szCs w:val="22"/>
        </w:rPr>
        <w:t>et al</w:t>
      </w:r>
      <w:r w:rsidR="00F76695">
        <w:rPr>
          <w:rFonts w:ascii="Times New Roman" w:hAnsi="Times New Roman"/>
          <w:sz w:val="24"/>
          <w:szCs w:val="22"/>
        </w:rPr>
        <w:t xml:space="preserve">. </w:t>
      </w:r>
      <w:r w:rsidRPr="00502B0A">
        <w:rPr>
          <w:rFonts w:ascii="Times New Roman" w:hAnsi="Times New Roman"/>
          <w:sz w:val="24"/>
          <w:szCs w:val="22"/>
        </w:rPr>
        <w:t xml:space="preserve">1999; 2001; 2002; </w:t>
      </w:r>
      <w:r w:rsidR="00BC749E" w:rsidRPr="00502B0A">
        <w:rPr>
          <w:rFonts w:ascii="Times New Roman" w:hAnsi="Times New Roman"/>
          <w:sz w:val="24"/>
          <w:szCs w:val="22"/>
        </w:rPr>
        <w:t>Jubinksy and Anderson 1996</w:t>
      </w:r>
      <w:r w:rsidRPr="00502B0A">
        <w:rPr>
          <w:rFonts w:ascii="Times New Roman" w:hAnsi="Times New Roman"/>
          <w:sz w:val="24"/>
          <w:szCs w:val="22"/>
        </w:rPr>
        <w:t xml:space="preserve">). </w:t>
      </w:r>
      <w:r w:rsidR="00E66614" w:rsidRPr="00FC0869">
        <w:rPr>
          <w:rFonts w:ascii="Times New Roman" w:hAnsi="Times New Roman"/>
          <w:i/>
          <w:iCs/>
          <w:sz w:val="24"/>
        </w:rPr>
        <w:t>T</w:t>
      </w:r>
      <w:r w:rsidR="00E66614" w:rsidRPr="00430FBA">
        <w:rPr>
          <w:rFonts w:ascii="Times New Roman" w:hAnsi="Times New Roman"/>
          <w:i/>
          <w:sz w:val="24"/>
          <w:szCs w:val="24"/>
        </w:rPr>
        <w:t>riadica</w:t>
      </w:r>
      <w:r w:rsidR="00E66614" w:rsidRPr="00502B0A" w:rsidDel="00E66614">
        <w:rPr>
          <w:rFonts w:ascii="Times New Roman" w:hAnsi="Times New Roman"/>
          <w:i/>
          <w:sz w:val="24"/>
          <w:szCs w:val="22"/>
        </w:rPr>
        <w:t xml:space="preserve"> </w:t>
      </w:r>
      <w:r w:rsidR="00857E29" w:rsidRPr="00502B0A">
        <w:rPr>
          <w:rFonts w:ascii="Times New Roman" w:hAnsi="Times New Roman"/>
          <w:i/>
          <w:sz w:val="24"/>
          <w:szCs w:val="22"/>
        </w:rPr>
        <w:t xml:space="preserve"> sebifera</w:t>
      </w:r>
      <w:r w:rsidRPr="00502B0A">
        <w:rPr>
          <w:rFonts w:ascii="Times New Roman" w:hAnsi="Times New Roman"/>
          <w:sz w:val="24"/>
          <w:szCs w:val="22"/>
        </w:rPr>
        <w:t xml:space="preserve"> can also spread along waterways, after heavy rains, flooding, or proximity to rivers and streams </w:t>
      </w:r>
      <w:r w:rsidR="00917931" w:rsidRPr="00502B0A">
        <w:rPr>
          <w:rFonts w:ascii="Times New Roman" w:hAnsi="Times New Roman"/>
          <w:sz w:val="24"/>
          <w:szCs w:val="22"/>
        </w:rPr>
        <w:t>because</w:t>
      </w:r>
      <w:r w:rsidR="00FB6F1F" w:rsidRPr="00502B0A">
        <w:rPr>
          <w:rFonts w:ascii="Times New Roman" w:hAnsi="Times New Roman"/>
          <w:sz w:val="24"/>
          <w:szCs w:val="22"/>
        </w:rPr>
        <w:t xml:space="preserve"> seeds can float </w:t>
      </w:r>
      <w:r w:rsidRPr="00502B0A">
        <w:rPr>
          <w:rFonts w:ascii="Times New Roman" w:hAnsi="Times New Roman"/>
          <w:sz w:val="24"/>
          <w:szCs w:val="22"/>
        </w:rPr>
        <w:t>(</w:t>
      </w:r>
      <w:r w:rsidR="00BC749E" w:rsidRPr="00502B0A">
        <w:rPr>
          <w:rFonts w:ascii="Times New Roman" w:hAnsi="Times New Roman"/>
          <w:sz w:val="24"/>
          <w:szCs w:val="22"/>
        </w:rPr>
        <w:t>Jubinksy and Anderson 1996</w:t>
      </w:r>
      <w:r w:rsidRPr="00502B0A">
        <w:rPr>
          <w:rFonts w:ascii="Times New Roman" w:hAnsi="Times New Roman"/>
          <w:sz w:val="24"/>
          <w:szCs w:val="22"/>
        </w:rPr>
        <w:t xml:space="preserve">; </w:t>
      </w:r>
      <w:r w:rsidR="00C87F46">
        <w:rPr>
          <w:rFonts w:ascii="Times New Roman" w:hAnsi="Times New Roman"/>
          <w:sz w:val="24"/>
          <w:szCs w:val="22"/>
        </w:rPr>
        <w:t xml:space="preserve">Bruce </w:t>
      </w:r>
      <w:r w:rsidR="00F76695" w:rsidRPr="00F76695">
        <w:rPr>
          <w:rFonts w:ascii="Times New Roman" w:hAnsi="Times New Roman"/>
          <w:i/>
          <w:sz w:val="24"/>
          <w:szCs w:val="22"/>
        </w:rPr>
        <w:t>et al</w:t>
      </w:r>
      <w:r w:rsidR="00C87F46">
        <w:rPr>
          <w:rFonts w:ascii="Times New Roman" w:hAnsi="Times New Roman"/>
          <w:sz w:val="24"/>
          <w:szCs w:val="22"/>
        </w:rPr>
        <w:t>. 1997</w:t>
      </w:r>
      <w:r w:rsidR="00FB6F1F" w:rsidRPr="00502B0A">
        <w:rPr>
          <w:rFonts w:ascii="Times New Roman" w:hAnsi="Times New Roman"/>
          <w:sz w:val="24"/>
          <w:szCs w:val="22"/>
        </w:rPr>
        <w:t>; NSW Factsheet 2017)</w:t>
      </w:r>
      <w:r w:rsidRPr="00502B0A">
        <w:rPr>
          <w:rFonts w:ascii="Times New Roman" w:hAnsi="Times New Roman"/>
          <w:sz w:val="24"/>
          <w:szCs w:val="22"/>
        </w:rPr>
        <w:t xml:space="preserve">. </w:t>
      </w:r>
      <w:r w:rsidR="003E46E6" w:rsidRPr="009A7C87">
        <w:rPr>
          <w:rFonts w:ascii="Times New Roman" w:hAnsi="Times New Roman"/>
          <w:sz w:val="24"/>
          <w:szCs w:val="24"/>
        </w:rPr>
        <w:t>In the US</w:t>
      </w:r>
      <w:r w:rsidR="003E46E6" w:rsidRPr="009A7C87">
        <w:rPr>
          <w:rFonts w:ascii="Times New Roman" w:hAnsi="Times New Roman"/>
          <w:i/>
          <w:sz w:val="24"/>
          <w:szCs w:val="24"/>
        </w:rPr>
        <w:t xml:space="preserve">, </w:t>
      </w:r>
      <w:r w:rsidR="003E46E6" w:rsidRPr="009A7C87">
        <w:rPr>
          <w:rFonts w:ascii="Times New Roman" w:hAnsi="Times New Roman"/>
          <w:sz w:val="24"/>
          <w:szCs w:val="24"/>
        </w:rPr>
        <w:t xml:space="preserve">under natural means, </w:t>
      </w:r>
      <w:r w:rsidR="003E46E6" w:rsidRPr="009A7C87">
        <w:rPr>
          <w:rFonts w:ascii="Times New Roman" w:hAnsi="Times New Roman"/>
          <w:i/>
          <w:sz w:val="24"/>
          <w:szCs w:val="24"/>
        </w:rPr>
        <w:t xml:space="preserve">T. </w:t>
      </w:r>
      <w:r w:rsidR="008452A0">
        <w:rPr>
          <w:rFonts w:ascii="Times New Roman" w:hAnsi="Times New Roman"/>
          <w:i/>
          <w:sz w:val="24"/>
          <w:szCs w:val="24"/>
        </w:rPr>
        <w:t>s</w:t>
      </w:r>
      <w:r w:rsidR="003E46E6" w:rsidRPr="009A7C87">
        <w:rPr>
          <w:rFonts w:ascii="Times New Roman" w:hAnsi="Times New Roman"/>
          <w:i/>
          <w:sz w:val="24"/>
          <w:szCs w:val="24"/>
        </w:rPr>
        <w:t>ebifera</w:t>
      </w:r>
      <w:r w:rsidR="003E46E6" w:rsidRPr="009A7C87">
        <w:rPr>
          <w:rFonts w:ascii="Times New Roman" w:hAnsi="Times New Roman"/>
          <w:sz w:val="24"/>
          <w:szCs w:val="24"/>
        </w:rPr>
        <w:t xml:space="preserve"> has been shown to spread up to 350 km over </w:t>
      </w:r>
      <w:r w:rsidR="009A7C87" w:rsidRPr="009A7C87">
        <w:rPr>
          <w:rFonts w:ascii="Times New Roman" w:hAnsi="Times New Roman"/>
          <w:sz w:val="24"/>
          <w:szCs w:val="24"/>
        </w:rPr>
        <w:t xml:space="preserve">a 20-year period (pers. comm. </w:t>
      </w:r>
      <w:r w:rsidR="009A7C87" w:rsidRPr="009A7C87">
        <w:rPr>
          <w:rFonts w:ascii="Times New Roman" w:hAnsi="Times New Roman"/>
          <w:sz w:val="24"/>
          <w:szCs w:val="24"/>
          <w:lang w:val="x-none"/>
        </w:rPr>
        <w:t>S</w:t>
      </w:r>
      <w:r w:rsidR="009A7C87" w:rsidRPr="009A7C87">
        <w:rPr>
          <w:rFonts w:ascii="Times New Roman" w:hAnsi="Times New Roman"/>
          <w:sz w:val="24"/>
          <w:szCs w:val="24"/>
        </w:rPr>
        <w:t>iemann</w:t>
      </w:r>
      <w:r w:rsidR="003E46E6" w:rsidRPr="009A7C87">
        <w:rPr>
          <w:rFonts w:ascii="Times New Roman" w:hAnsi="Times New Roman"/>
          <w:sz w:val="24"/>
          <w:szCs w:val="24"/>
        </w:rPr>
        <w:t>, 2017</w:t>
      </w:r>
      <w:r w:rsidR="003E46E6">
        <w:rPr>
          <w:rFonts w:ascii="Times New Roman" w:hAnsi="Times New Roman"/>
          <w:sz w:val="24"/>
          <w:szCs w:val="22"/>
        </w:rPr>
        <w:t xml:space="preserve">). </w:t>
      </w:r>
      <w:r w:rsidR="003577ED">
        <w:rPr>
          <w:rFonts w:ascii="Times New Roman" w:hAnsi="Times New Roman"/>
          <w:sz w:val="24"/>
          <w:szCs w:val="22"/>
        </w:rPr>
        <w:t>Therefore, natural spread is likely to facilitate transfer to suitable habitats</w:t>
      </w:r>
      <w:r w:rsidR="00602D95">
        <w:rPr>
          <w:rFonts w:ascii="Times New Roman" w:hAnsi="Times New Roman"/>
          <w:sz w:val="24"/>
          <w:szCs w:val="22"/>
        </w:rPr>
        <w:t xml:space="preserve"> in the EPPO region including EU Member States</w:t>
      </w:r>
      <w:r w:rsidR="003577ED">
        <w:rPr>
          <w:rFonts w:ascii="Times New Roman" w:hAnsi="Times New Roman"/>
          <w:sz w:val="24"/>
          <w:szCs w:val="22"/>
        </w:rPr>
        <w:t xml:space="preserve">. At present however, the volume of movement will not support </w:t>
      </w:r>
      <w:r w:rsidR="004E4B79">
        <w:rPr>
          <w:rFonts w:ascii="Times New Roman" w:hAnsi="Times New Roman"/>
          <w:sz w:val="24"/>
          <w:szCs w:val="22"/>
        </w:rPr>
        <w:t>spread within the PRA area as the species is not present in the natural environment.</w:t>
      </w:r>
    </w:p>
    <w:p w14:paraId="17BD6C5A" w14:textId="0048538D" w:rsidR="00B1611F" w:rsidRDefault="00B1611F" w:rsidP="003E46E6">
      <w:pPr>
        <w:jc w:val="both"/>
        <w:rPr>
          <w:rFonts w:ascii="Times New Roman" w:hAnsi="Times New Roman"/>
          <w:sz w:val="24"/>
          <w:szCs w:val="22"/>
        </w:rPr>
      </w:pPr>
    </w:p>
    <w:p w14:paraId="26468E24" w14:textId="77777777" w:rsidR="006654ED" w:rsidRDefault="00B1611F" w:rsidP="006654ED">
      <w:pPr>
        <w:ind w:left="-74"/>
        <w:jc w:val="both"/>
        <w:rPr>
          <w:rFonts w:ascii="Times New Roman" w:hAnsi="Times New Roman"/>
          <w:b/>
          <w:sz w:val="24"/>
          <w:szCs w:val="22"/>
        </w:rPr>
      </w:pPr>
      <w:r w:rsidRPr="00B1611F">
        <w:rPr>
          <w:rFonts w:ascii="Times New Roman" w:hAnsi="Times New Roman"/>
          <w:b/>
          <w:sz w:val="24"/>
          <w:szCs w:val="22"/>
        </w:rPr>
        <w:t>Human assisted spread</w:t>
      </w:r>
    </w:p>
    <w:p w14:paraId="532F9CC7" w14:textId="7F88BD16" w:rsidR="00B1611F" w:rsidRDefault="006654ED" w:rsidP="006654ED">
      <w:pPr>
        <w:ind w:left="-74"/>
        <w:jc w:val="both"/>
        <w:rPr>
          <w:rFonts w:ascii="Times New Roman" w:hAnsi="Times New Roman"/>
          <w:sz w:val="24"/>
          <w:szCs w:val="24"/>
        </w:rPr>
      </w:pPr>
      <w:r w:rsidRPr="006654ED">
        <w:rPr>
          <w:rFonts w:ascii="Times New Roman" w:hAnsi="Times New Roman"/>
          <w:sz w:val="24"/>
          <w:szCs w:val="24"/>
        </w:rPr>
        <w:t xml:space="preserve">Deliberate planting of </w:t>
      </w:r>
      <w:r w:rsidRPr="006654ED">
        <w:rPr>
          <w:rFonts w:ascii="Times New Roman" w:hAnsi="Times New Roman"/>
          <w:i/>
          <w:sz w:val="24"/>
          <w:szCs w:val="24"/>
        </w:rPr>
        <w:t xml:space="preserve">T. sebifera </w:t>
      </w:r>
      <w:r w:rsidRPr="006654ED">
        <w:rPr>
          <w:rFonts w:ascii="Times New Roman" w:hAnsi="Times New Roman"/>
          <w:sz w:val="24"/>
          <w:szCs w:val="24"/>
        </w:rPr>
        <w:t xml:space="preserve">seeds or young plants remains the most likely form of human assisted spread. </w:t>
      </w:r>
      <w:r w:rsidR="00E66614" w:rsidRPr="00FC0869">
        <w:rPr>
          <w:rFonts w:ascii="Times New Roman" w:hAnsi="Times New Roman"/>
          <w:i/>
          <w:iCs/>
          <w:sz w:val="24"/>
        </w:rPr>
        <w:t>T</w:t>
      </w:r>
      <w:r w:rsidR="00E66614" w:rsidRPr="00430FBA">
        <w:rPr>
          <w:rFonts w:ascii="Times New Roman" w:hAnsi="Times New Roman"/>
          <w:i/>
          <w:sz w:val="24"/>
          <w:szCs w:val="24"/>
        </w:rPr>
        <w:t>riadica</w:t>
      </w:r>
      <w:r w:rsidR="00E66614" w:rsidRPr="006654ED" w:rsidDel="00E66614">
        <w:rPr>
          <w:rFonts w:ascii="Times New Roman" w:hAnsi="Times New Roman"/>
          <w:i/>
          <w:sz w:val="24"/>
          <w:szCs w:val="24"/>
        </w:rPr>
        <w:t xml:space="preserve"> </w:t>
      </w:r>
      <w:r w:rsidR="00B1611F" w:rsidRPr="006654ED">
        <w:rPr>
          <w:rFonts w:ascii="Times New Roman" w:hAnsi="Times New Roman"/>
          <w:i/>
          <w:sz w:val="24"/>
          <w:szCs w:val="24"/>
        </w:rPr>
        <w:t xml:space="preserve">sebifera </w:t>
      </w:r>
      <w:r w:rsidR="00B1611F" w:rsidRPr="006654ED">
        <w:rPr>
          <w:rFonts w:ascii="Times New Roman" w:hAnsi="Times New Roman"/>
          <w:sz w:val="24"/>
          <w:szCs w:val="24"/>
        </w:rPr>
        <w:t xml:space="preserve">has the potential to be spread through the horticultural trade </w:t>
      </w:r>
      <w:r w:rsidR="00602D95">
        <w:rPr>
          <w:rFonts w:ascii="Times New Roman" w:hAnsi="Times New Roman"/>
          <w:sz w:val="24"/>
          <w:szCs w:val="24"/>
        </w:rPr>
        <w:t xml:space="preserve">as numerous </w:t>
      </w:r>
      <w:r w:rsidR="00B1611F" w:rsidRPr="006654ED">
        <w:rPr>
          <w:rFonts w:ascii="Times New Roman" w:hAnsi="Times New Roman"/>
          <w:sz w:val="24"/>
          <w:szCs w:val="24"/>
        </w:rPr>
        <w:t>suppliers</w:t>
      </w:r>
      <w:r w:rsidR="00B1611F" w:rsidRPr="00B1611F">
        <w:rPr>
          <w:rFonts w:ascii="Times New Roman" w:hAnsi="Times New Roman"/>
          <w:sz w:val="24"/>
          <w:szCs w:val="22"/>
        </w:rPr>
        <w:t xml:space="preserve"> sell</w:t>
      </w:r>
      <w:r w:rsidR="00042782">
        <w:rPr>
          <w:rFonts w:ascii="Times New Roman" w:hAnsi="Times New Roman"/>
          <w:sz w:val="24"/>
          <w:szCs w:val="22"/>
        </w:rPr>
        <w:t>ing</w:t>
      </w:r>
      <w:r w:rsidR="00B1611F" w:rsidRPr="00B1611F">
        <w:rPr>
          <w:rFonts w:ascii="Times New Roman" w:hAnsi="Times New Roman"/>
          <w:sz w:val="24"/>
          <w:szCs w:val="22"/>
        </w:rPr>
        <w:t xml:space="preserve"> the species within the EPPO region</w:t>
      </w:r>
      <w:r w:rsidR="00B1611F">
        <w:rPr>
          <w:rFonts w:ascii="Times New Roman" w:hAnsi="Times New Roman"/>
          <w:sz w:val="24"/>
          <w:szCs w:val="22"/>
        </w:rPr>
        <w:t xml:space="preserve"> (for example</w:t>
      </w:r>
      <w:r w:rsidR="00B1611F">
        <w:rPr>
          <w:rFonts w:ascii="Times New Roman" w:hAnsi="Times New Roman"/>
          <w:i/>
          <w:sz w:val="24"/>
          <w:szCs w:val="22"/>
        </w:rPr>
        <w:t xml:space="preserve"> </w:t>
      </w:r>
      <w:hyperlink r:id="rId37" w:history="1">
        <w:r w:rsidRPr="00B65556">
          <w:rPr>
            <w:rStyle w:val="Hyperlink"/>
            <w:rFonts w:ascii="Times New Roman" w:hAnsi="Times New Roman"/>
          </w:rPr>
          <w:t>http://www.panglobalplants.com/</w:t>
        </w:r>
      </w:hyperlink>
      <w:r w:rsidR="00B1611F" w:rsidRPr="00B1611F">
        <w:rPr>
          <w:rFonts w:ascii="Times New Roman" w:hAnsi="Times New Roman"/>
          <w:sz w:val="24"/>
          <w:szCs w:val="22"/>
        </w:rPr>
        <w:t xml:space="preserve">). </w:t>
      </w:r>
      <w:r w:rsidR="003E46E6">
        <w:rPr>
          <w:rFonts w:ascii="Times New Roman" w:hAnsi="Times New Roman"/>
          <w:sz w:val="24"/>
          <w:szCs w:val="22"/>
        </w:rPr>
        <w:t xml:space="preserve">The species is </w:t>
      </w:r>
      <w:r w:rsidR="00602D95">
        <w:rPr>
          <w:rFonts w:ascii="Times New Roman" w:hAnsi="Times New Roman"/>
          <w:sz w:val="24"/>
          <w:szCs w:val="22"/>
        </w:rPr>
        <w:t xml:space="preserve">currently </w:t>
      </w:r>
      <w:r w:rsidR="003E46E6">
        <w:rPr>
          <w:rFonts w:ascii="Times New Roman" w:hAnsi="Times New Roman"/>
          <w:sz w:val="24"/>
          <w:szCs w:val="22"/>
        </w:rPr>
        <w:t>present in a limited number of botanical gardens within the EPPO region</w:t>
      </w:r>
      <w:r w:rsidR="00602D95">
        <w:rPr>
          <w:rFonts w:ascii="Times New Roman" w:hAnsi="Times New Roman"/>
          <w:sz w:val="24"/>
          <w:szCs w:val="22"/>
        </w:rPr>
        <w:t xml:space="preserve"> including EU Member States</w:t>
      </w:r>
      <w:r w:rsidR="003E46E6">
        <w:rPr>
          <w:rFonts w:ascii="Times New Roman" w:hAnsi="Times New Roman"/>
          <w:sz w:val="24"/>
          <w:szCs w:val="22"/>
        </w:rPr>
        <w:t xml:space="preserve">. </w:t>
      </w:r>
      <w:r w:rsidR="004E4B79">
        <w:rPr>
          <w:rFonts w:ascii="Times New Roman" w:hAnsi="Times New Roman"/>
          <w:sz w:val="24"/>
          <w:szCs w:val="24"/>
        </w:rPr>
        <w:t xml:space="preserve">Human assisted spread and the likelihood of transfer to a suitable habitat is high within the PRA area.  </w:t>
      </w:r>
    </w:p>
    <w:p w14:paraId="7A3993BE" w14:textId="7B0B2B24" w:rsidR="004E4B79" w:rsidRDefault="004E4B79" w:rsidP="006654ED">
      <w:pPr>
        <w:ind w:left="-74"/>
        <w:jc w:val="both"/>
        <w:rPr>
          <w:rFonts w:ascii="Times New Roman" w:hAnsi="Times New Roman"/>
          <w:b/>
          <w:sz w:val="24"/>
          <w:szCs w:val="22"/>
        </w:rPr>
      </w:pPr>
    </w:p>
    <w:p w14:paraId="76831117" w14:textId="7C79AD29" w:rsidR="004E4B79" w:rsidRPr="004E4B79" w:rsidRDefault="004E4B79" w:rsidP="006654ED">
      <w:pPr>
        <w:ind w:left="-74"/>
        <w:jc w:val="both"/>
        <w:rPr>
          <w:rFonts w:ascii="Times New Roman" w:hAnsi="Times New Roman"/>
          <w:sz w:val="24"/>
          <w:szCs w:val="22"/>
        </w:rPr>
      </w:pPr>
      <w:r w:rsidRPr="004E4B79">
        <w:rPr>
          <w:rFonts w:ascii="Times New Roman" w:hAnsi="Times New Roman"/>
          <w:sz w:val="24"/>
          <w:szCs w:val="22"/>
        </w:rPr>
        <w:t xml:space="preserve">A high rating of spread has been </w:t>
      </w:r>
      <w:r>
        <w:rPr>
          <w:rFonts w:ascii="Times New Roman" w:hAnsi="Times New Roman"/>
          <w:sz w:val="24"/>
          <w:szCs w:val="22"/>
        </w:rPr>
        <w:t>given as the species has the potential to be spread by birds over long distances and via waterbodies, coupled with the movement of the species by humans</w:t>
      </w:r>
      <w:r w:rsidR="006611D4">
        <w:rPr>
          <w:rFonts w:ascii="Times New Roman" w:hAnsi="Times New Roman"/>
          <w:sz w:val="24"/>
          <w:szCs w:val="22"/>
        </w:rPr>
        <w:t>, with moderate uncertainty, as natural spread has not yet occurred in the PRA area</w:t>
      </w:r>
      <w:r>
        <w:rPr>
          <w:rFonts w:ascii="Times New Roman" w:hAnsi="Times New Roman"/>
          <w:sz w:val="24"/>
          <w:szCs w:val="22"/>
        </w:rPr>
        <w:t xml:space="preserve"> </w:t>
      </w:r>
    </w:p>
    <w:p w14:paraId="78E53DBE" w14:textId="65538D07" w:rsidR="00175489" w:rsidRPr="002004ED" w:rsidRDefault="00175489" w:rsidP="00C0341A">
      <w:pPr>
        <w:ind w:left="-74"/>
        <w:rPr>
          <w:rFonts w:ascii="Times New Roman" w:hAnsi="Times New Roman"/>
          <w:i/>
          <w:szCs w:val="22"/>
        </w:rPr>
      </w:pPr>
    </w:p>
    <w:tbl>
      <w:tblPr>
        <w:tblW w:w="953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8"/>
        <w:gridCol w:w="1559"/>
        <w:gridCol w:w="1276"/>
      </w:tblGrid>
      <w:tr w:rsidR="00175489" w:rsidRPr="002004ED" w14:paraId="7A3B6691" w14:textId="77777777" w:rsidTr="00287F61">
        <w:tc>
          <w:tcPr>
            <w:tcW w:w="5285" w:type="dxa"/>
            <w:shd w:val="clear" w:color="auto" w:fill="FDE9D9"/>
          </w:tcPr>
          <w:p w14:paraId="0D7E93EB" w14:textId="77777777" w:rsidR="00175489" w:rsidRPr="002004ED" w:rsidRDefault="00175489" w:rsidP="00287F61">
            <w:pPr>
              <w:rPr>
                <w:rFonts w:ascii="Times New Roman" w:hAnsi="Times New Roman"/>
                <w:i/>
                <w:szCs w:val="22"/>
              </w:rPr>
            </w:pPr>
            <w:r w:rsidRPr="002004ED">
              <w:rPr>
                <w:rFonts w:ascii="Times New Roman" w:hAnsi="Times New Roman"/>
                <w:i/>
                <w:szCs w:val="22"/>
              </w:rPr>
              <w:t>Rating of the magnitude of spread</w:t>
            </w:r>
          </w:p>
        </w:tc>
        <w:tc>
          <w:tcPr>
            <w:tcW w:w="1418" w:type="dxa"/>
            <w:shd w:val="clear" w:color="auto" w:fill="FDE9D9"/>
          </w:tcPr>
          <w:p w14:paraId="4BFD5571" w14:textId="77777777" w:rsidR="00175489" w:rsidRPr="002004ED" w:rsidRDefault="00175489" w:rsidP="00287F61">
            <w:pPr>
              <w:rPr>
                <w:rFonts w:ascii="Times New Roman" w:hAnsi="Times New Roman"/>
                <w:szCs w:val="22"/>
              </w:rPr>
            </w:pPr>
            <w:r w:rsidRPr="002004ED">
              <w:rPr>
                <w:rFonts w:ascii="Times New Roman" w:hAnsi="Times New Roman"/>
                <w:i/>
                <w:szCs w:val="22"/>
              </w:rPr>
              <w:t>Low</w:t>
            </w:r>
            <w:r w:rsidRPr="002004ED">
              <w:rPr>
                <w:rFonts w:ascii="Times New Roman" w:hAnsi="Times New Roman"/>
                <w:szCs w:val="22"/>
              </w:rPr>
              <w:t xml:space="preserve"> </w:t>
            </w:r>
            <w:r w:rsidRPr="002004ED">
              <w:rPr>
                <w:rFonts w:ascii="MS Mincho" w:eastAsia="MS Mincho" w:hAnsi="MS Mincho" w:cs="MS Mincho"/>
                <w:szCs w:val="22"/>
              </w:rPr>
              <w:t>☐</w:t>
            </w:r>
          </w:p>
        </w:tc>
        <w:tc>
          <w:tcPr>
            <w:tcW w:w="1559" w:type="dxa"/>
            <w:shd w:val="clear" w:color="auto" w:fill="FDE9D9"/>
          </w:tcPr>
          <w:p w14:paraId="50C3BD4C" w14:textId="77777777" w:rsidR="00175489" w:rsidRPr="002004ED" w:rsidRDefault="00175489" w:rsidP="00287F61">
            <w:pPr>
              <w:rPr>
                <w:rFonts w:ascii="Times New Roman" w:hAnsi="Times New Roman"/>
                <w:szCs w:val="22"/>
              </w:rPr>
            </w:pPr>
            <w:r w:rsidRPr="002004ED">
              <w:rPr>
                <w:rFonts w:ascii="Times New Roman" w:hAnsi="Times New Roman"/>
                <w:i/>
                <w:szCs w:val="22"/>
              </w:rPr>
              <w:t>Moderate</w:t>
            </w:r>
            <w:r w:rsidRPr="002004ED">
              <w:rPr>
                <w:rFonts w:ascii="Times New Roman" w:hAnsi="Times New Roman"/>
                <w:szCs w:val="22"/>
              </w:rPr>
              <w:t xml:space="preserve"> </w:t>
            </w:r>
            <w:r w:rsidRPr="002004ED">
              <w:rPr>
                <w:rFonts w:ascii="MS Mincho" w:eastAsia="MS Mincho" w:hAnsi="MS Mincho" w:cs="MS Mincho"/>
                <w:szCs w:val="22"/>
              </w:rPr>
              <w:t>☐</w:t>
            </w:r>
          </w:p>
        </w:tc>
        <w:tc>
          <w:tcPr>
            <w:tcW w:w="1276" w:type="dxa"/>
            <w:shd w:val="clear" w:color="auto" w:fill="FDE9D9"/>
          </w:tcPr>
          <w:p w14:paraId="0041E002" w14:textId="2040409B" w:rsidR="00175489" w:rsidRPr="003E46E6" w:rsidRDefault="00175489" w:rsidP="00287F61">
            <w:pPr>
              <w:rPr>
                <w:rFonts w:ascii="Times New Roman" w:hAnsi="Times New Roman"/>
                <w:b/>
                <w:szCs w:val="22"/>
              </w:rPr>
            </w:pPr>
            <w:r w:rsidRPr="003E46E6">
              <w:rPr>
                <w:rFonts w:ascii="Times New Roman" w:hAnsi="Times New Roman"/>
                <w:i/>
                <w:szCs w:val="22"/>
              </w:rPr>
              <w:t>High</w:t>
            </w:r>
            <w:r w:rsidR="003E46E6" w:rsidRPr="003E46E6">
              <w:rPr>
                <w:rFonts w:ascii="Times New Roman" w:hAnsi="Times New Roman"/>
                <w:b/>
                <w:szCs w:val="22"/>
              </w:rPr>
              <w:t xml:space="preserve"> X</w:t>
            </w:r>
          </w:p>
        </w:tc>
      </w:tr>
      <w:tr w:rsidR="00175489" w:rsidRPr="002004ED" w14:paraId="3ECEE367" w14:textId="77777777" w:rsidTr="00287F61">
        <w:tc>
          <w:tcPr>
            <w:tcW w:w="5285" w:type="dxa"/>
            <w:shd w:val="clear" w:color="auto" w:fill="FDE9D9"/>
          </w:tcPr>
          <w:p w14:paraId="53DAD192" w14:textId="77777777" w:rsidR="00175489" w:rsidRPr="002004ED" w:rsidRDefault="00175489" w:rsidP="00287F61">
            <w:pPr>
              <w:rPr>
                <w:rFonts w:ascii="Times New Roman" w:hAnsi="Times New Roman"/>
                <w:i/>
                <w:szCs w:val="22"/>
              </w:rPr>
            </w:pPr>
            <w:r w:rsidRPr="002004ED">
              <w:rPr>
                <w:rFonts w:ascii="Times New Roman" w:hAnsi="Times New Roman"/>
                <w:i/>
                <w:szCs w:val="22"/>
              </w:rPr>
              <w:t>Rating of uncertainty</w:t>
            </w:r>
          </w:p>
        </w:tc>
        <w:tc>
          <w:tcPr>
            <w:tcW w:w="1418" w:type="dxa"/>
            <w:shd w:val="clear" w:color="auto" w:fill="FDE9D9"/>
          </w:tcPr>
          <w:p w14:paraId="0CA6B0DF" w14:textId="4D1DE3E3" w:rsidR="00175489" w:rsidRPr="002004ED" w:rsidRDefault="00175489" w:rsidP="00287F61">
            <w:pPr>
              <w:rPr>
                <w:rFonts w:ascii="Times New Roman" w:hAnsi="Times New Roman"/>
                <w:szCs w:val="22"/>
              </w:rPr>
            </w:pPr>
            <w:r w:rsidRPr="002004ED">
              <w:rPr>
                <w:rFonts w:ascii="Times New Roman" w:hAnsi="Times New Roman"/>
                <w:i/>
                <w:szCs w:val="22"/>
              </w:rPr>
              <w:t>Low</w:t>
            </w:r>
            <w:r w:rsidR="003E46E6">
              <w:rPr>
                <w:rFonts w:ascii="Times New Roman" w:hAnsi="Times New Roman"/>
                <w:szCs w:val="22"/>
              </w:rPr>
              <w:t xml:space="preserve"> </w:t>
            </w:r>
            <w:r w:rsidR="006611D4">
              <w:rPr>
                <w:rFonts w:ascii="Times New Roman" w:hAnsi="Times New Roman"/>
                <w:b/>
                <w:szCs w:val="22"/>
              </w:rPr>
              <w:t xml:space="preserve"> </w:t>
            </w:r>
          </w:p>
        </w:tc>
        <w:tc>
          <w:tcPr>
            <w:tcW w:w="1559" w:type="dxa"/>
            <w:shd w:val="clear" w:color="auto" w:fill="FDE9D9"/>
          </w:tcPr>
          <w:p w14:paraId="71DC24E3" w14:textId="37EAAE7E" w:rsidR="00175489" w:rsidRPr="002004ED" w:rsidRDefault="00175489" w:rsidP="006611D4">
            <w:pPr>
              <w:rPr>
                <w:rFonts w:ascii="Times New Roman" w:hAnsi="Times New Roman"/>
                <w:szCs w:val="22"/>
              </w:rPr>
            </w:pPr>
            <w:r w:rsidRPr="002004ED">
              <w:rPr>
                <w:rFonts w:ascii="Times New Roman" w:hAnsi="Times New Roman"/>
                <w:i/>
                <w:szCs w:val="22"/>
              </w:rPr>
              <w:t>Moderate</w:t>
            </w:r>
            <w:r w:rsidRPr="002004ED">
              <w:rPr>
                <w:rFonts w:ascii="Times New Roman" w:hAnsi="Times New Roman"/>
                <w:szCs w:val="22"/>
              </w:rPr>
              <w:t xml:space="preserve"> </w:t>
            </w:r>
            <w:r w:rsidR="006611D4">
              <w:rPr>
                <w:rFonts w:ascii="MS Mincho" w:eastAsia="MS Mincho" w:hAnsi="MS Mincho" w:cs="MS Mincho"/>
                <w:szCs w:val="22"/>
              </w:rPr>
              <w:t>X</w:t>
            </w:r>
          </w:p>
        </w:tc>
        <w:tc>
          <w:tcPr>
            <w:tcW w:w="1276" w:type="dxa"/>
            <w:shd w:val="clear" w:color="auto" w:fill="FDE9D9"/>
          </w:tcPr>
          <w:p w14:paraId="25801C6A" w14:textId="77777777" w:rsidR="00175489" w:rsidRPr="002004ED" w:rsidRDefault="00175489" w:rsidP="00287F61">
            <w:pPr>
              <w:rPr>
                <w:rFonts w:ascii="Times New Roman" w:hAnsi="Times New Roman"/>
                <w:szCs w:val="22"/>
              </w:rPr>
            </w:pPr>
            <w:r w:rsidRPr="002004ED">
              <w:rPr>
                <w:rFonts w:ascii="Times New Roman" w:hAnsi="Times New Roman"/>
                <w:i/>
                <w:szCs w:val="22"/>
              </w:rPr>
              <w:t>High</w:t>
            </w:r>
            <w:r w:rsidRPr="002004ED">
              <w:rPr>
                <w:rFonts w:ascii="Times New Roman" w:hAnsi="Times New Roman"/>
                <w:szCs w:val="22"/>
              </w:rPr>
              <w:t xml:space="preserve"> </w:t>
            </w:r>
            <w:r w:rsidRPr="002004ED">
              <w:rPr>
                <w:rFonts w:ascii="MS Mincho" w:eastAsia="MS Mincho" w:hAnsi="MS Mincho" w:cs="MS Mincho"/>
                <w:szCs w:val="22"/>
              </w:rPr>
              <w:t>☐</w:t>
            </w:r>
          </w:p>
        </w:tc>
      </w:tr>
    </w:tbl>
    <w:p w14:paraId="2C09233D" w14:textId="78FA5F7A" w:rsidR="00FC0869" w:rsidRPr="00A8703C" w:rsidRDefault="00FC0869" w:rsidP="00917931">
      <w:pPr>
        <w:rPr>
          <w:rFonts w:ascii="Times New Roman" w:hAnsi="Times New Roman"/>
          <w:szCs w:val="22"/>
        </w:rPr>
      </w:pPr>
    </w:p>
    <w:p w14:paraId="00E44802" w14:textId="7F9C72EE" w:rsidR="00F94C42" w:rsidRPr="00C14203" w:rsidRDefault="00F94C42" w:rsidP="00C14203">
      <w:pPr>
        <w:pStyle w:val="Heading2"/>
        <w:rPr>
          <w:u w:val="none"/>
        </w:rPr>
      </w:pPr>
      <w:bookmarkStart w:id="22" w:name="_Toc530563731"/>
      <w:r w:rsidRPr="00C14203">
        <w:rPr>
          <w:u w:val="none"/>
        </w:rPr>
        <w:t>12. Impact in the current area of distribution</w:t>
      </w:r>
      <w:bookmarkEnd w:id="22"/>
      <w:r w:rsidR="00E6201F" w:rsidRPr="00C14203">
        <w:rPr>
          <w:u w:val="none"/>
        </w:rPr>
        <w:t xml:space="preserve"> </w:t>
      </w:r>
    </w:p>
    <w:p w14:paraId="2FF1FEEF" w14:textId="2AC48048" w:rsidR="0006449A" w:rsidRDefault="0006449A" w:rsidP="00F94C42">
      <w:pPr>
        <w:ind w:left="-74"/>
        <w:rPr>
          <w:rFonts w:ascii="Times New Roman" w:hAnsi="Times New Roman"/>
          <w:b/>
          <w:szCs w:val="22"/>
        </w:rPr>
      </w:pPr>
    </w:p>
    <w:p w14:paraId="5489F5F6" w14:textId="77777777" w:rsidR="0006449A" w:rsidRPr="00430FBA" w:rsidRDefault="0006449A" w:rsidP="0006449A">
      <w:pPr>
        <w:ind w:left="-74"/>
        <w:rPr>
          <w:rFonts w:ascii="Times New Roman" w:hAnsi="Times New Roman"/>
          <w:b/>
          <w:iCs/>
        </w:rPr>
      </w:pPr>
      <w:r w:rsidRPr="00430FBA">
        <w:rPr>
          <w:rFonts w:ascii="Times New Roman" w:hAnsi="Times New Roman"/>
          <w:b/>
          <w:iCs/>
        </w:rPr>
        <w:t>12.01 Impacts on biodiversity</w:t>
      </w:r>
    </w:p>
    <w:p w14:paraId="50AB2B93" w14:textId="7BF9F4A1" w:rsidR="006D552B" w:rsidRPr="00A8703C" w:rsidRDefault="006D552B" w:rsidP="00EB43F2">
      <w:pPr>
        <w:rPr>
          <w:rFonts w:ascii="Times New Roman" w:hAnsi="Times New Roman"/>
          <w:i/>
          <w:iCs/>
          <w:szCs w:val="22"/>
        </w:rPr>
      </w:pPr>
    </w:p>
    <w:p w14:paraId="47E0E771" w14:textId="4B119D33" w:rsidR="00EB43F2" w:rsidRDefault="00EB43F2" w:rsidP="00EB43F2">
      <w:pPr>
        <w:ind w:left="-74"/>
        <w:jc w:val="both"/>
        <w:rPr>
          <w:rFonts w:ascii="Times New Roman" w:hAnsi="Times New Roman"/>
          <w:iCs/>
          <w:color w:val="000000" w:themeColor="text1"/>
          <w:sz w:val="24"/>
          <w:szCs w:val="24"/>
        </w:rPr>
      </w:pPr>
      <w:r>
        <w:rPr>
          <w:rFonts w:ascii="Times New Roman" w:hAnsi="Times New Roman"/>
          <w:iCs/>
          <w:color w:val="000000" w:themeColor="text1"/>
          <w:sz w:val="24"/>
          <w:szCs w:val="24"/>
        </w:rPr>
        <w:t xml:space="preserve">In the USA, </w:t>
      </w:r>
      <w:r w:rsidR="009716F3" w:rsidRPr="00EB43F2">
        <w:rPr>
          <w:rFonts w:ascii="Times New Roman" w:hAnsi="Times New Roman"/>
          <w:i/>
          <w:iCs/>
          <w:color w:val="000000" w:themeColor="text1"/>
          <w:sz w:val="24"/>
          <w:szCs w:val="24"/>
        </w:rPr>
        <w:t>T. sebifera</w:t>
      </w:r>
      <w:r w:rsidR="00E21640" w:rsidRPr="00EB43F2">
        <w:rPr>
          <w:rFonts w:ascii="Times New Roman" w:hAnsi="Times New Roman"/>
          <w:iCs/>
          <w:color w:val="000000" w:themeColor="text1"/>
          <w:sz w:val="24"/>
          <w:szCs w:val="24"/>
        </w:rPr>
        <w:t xml:space="preserve"> displaces </w:t>
      </w:r>
      <w:r w:rsidR="009716F3" w:rsidRPr="00EB43F2">
        <w:rPr>
          <w:rFonts w:ascii="Times New Roman" w:hAnsi="Times New Roman"/>
          <w:iCs/>
          <w:color w:val="000000" w:themeColor="text1"/>
          <w:sz w:val="24"/>
          <w:szCs w:val="24"/>
        </w:rPr>
        <w:t>native</w:t>
      </w:r>
      <w:r w:rsidR="00E21640" w:rsidRPr="00EB43F2">
        <w:rPr>
          <w:rFonts w:ascii="Times New Roman" w:hAnsi="Times New Roman"/>
          <w:iCs/>
          <w:color w:val="000000" w:themeColor="text1"/>
          <w:sz w:val="24"/>
          <w:szCs w:val="24"/>
        </w:rPr>
        <w:t xml:space="preserve"> </w:t>
      </w:r>
      <w:r w:rsidRPr="00EB43F2">
        <w:rPr>
          <w:rFonts w:ascii="Times New Roman" w:hAnsi="Times New Roman"/>
          <w:iCs/>
          <w:color w:val="000000" w:themeColor="text1"/>
          <w:sz w:val="24"/>
          <w:szCs w:val="24"/>
        </w:rPr>
        <w:t xml:space="preserve">plant </w:t>
      </w:r>
      <w:r w:rsidR="00E21640" w:rsidRPr="00EB43F2">
        <w:rPr>
          <w:rFonts w:ascii="Times New Roman" w:hAnsi="Times New Roman"/>
          <w:iCs/>
          <w:color w:val="000000" w:themeColor="text1"/>
          <w:sz w:val="24"/>
          <w:szCs w:val="24"/>
        </w:rPr>
        <w:t xml:space="preserve">species </w:t>
      </w:r>
      <w:r w:rsidRPr="00EB43F2">
        <w:rPr>
          <w:rFonts w:ascii="Times New Roman" w:hAnsi="Times New Roman"/>
          <w:iCs/>
          <w:color w:val="000000" w:themeColor="text1"/>
          <w:sz w:val="24"/>
          <w:szCs w:val="24"/>
        </w:rPr>
        <w:t>and</w:t>
      </w:r>
      <w:r w:rsidR="00057AB1" w:rsidRPr="00EB43F2">
        <w:rPr>
          <w:rFonts w:ascii="Times New Roman" w:hAnsi="Times New Roman"/>
          <w:iCs/>
          <w:color w:val="000000" w:themeColor="text1"/>
          <w:sz w:val="24"/>
          <w:szCs w:val="24"/>
        </w:rPr>
        <w:t xml:space="preserve"> establishes</w:t>
      </w:r>
      <w:r w:rsidR="00E21640" w:rsidRPr="00EB43F2">
        <w:rPr>
          <w:rFonts w:ascii="Times New Roman" w:hAnsi="Times New Roman"/>
          <w:iCs/>
          <w:color w:val="000000" w:themeColor="text1"/>
          <w:sz w:val="24"/>
          <w:szCs w:val="24"/>
        </w:rPr>
        <w:t xml:space="preserve"> </w:t>
      </w:r>
      <w:r w:rsidR="003F5F47" w:rsidRPr="00EB43F2">
        <w:rPr>
          <w:rFonts w:ascii="Times New Roman" w:hAnsi="Times New Roman"/>
          <w:iCs/>
          <w:color w:val="000000" w:themeColor="text1"/>
          <w:sz w:val="24"/>
          <w:szCs w:val="24"/>
        </w:rPr>
        <w:t>dominant</w:t>
      </w:r>
      <w:r w:rsidR="009716F3" w:rsidRPr="00EB43F2">
        <w:rPr>
          <w:rFonts w:ascii="Times New Roman" w:hAnsi="Times New Roman"/>
          <w:iCs/>
          <w:color w:val="000000" w:themeColor="text1"/>
          <w:sz w:val="24"/>
          <w:szCs w:val="24"/>
        </w:rPr>
        <w:t xml:space="preserve"> </w:t>
      </w:r>
      <w:r w:rsidR="00057AB1" w:rsidRPr="00EB43F2">
        <w:rPr>
          <w:rFonts w:ascii="Times New Roman" w:hAnsi="Times New Roman"/>
          <w:iCs/>
          <w:color w:val="000000" w:themeColor="text1"/>
          <w:sz w:val="24"/>
          <w:szCs w:val="24"/>
        </w:rPr>
        <w:t xml:space="preserve">stands, and </w:t>
      </w:r>
      <w:r w:rsidR="008772A3" w:rsidRPr="00EB43F2">
        <w:rPr>
          <w:rFonts w:ascii="Times New Roman" w:hAnsi="Times New Roman"/>
          <w:iCs/>
          <w:color w:val="000000" w:themeColor="text1"/>
          <w:sz w:val="24"/>
          <w:szCs w:val="24"/>
        </w:rPr>
        <w:t>can transform</w:t>
      </w:r>
      <w:r w:rsidR="00057AB1" w:rsidRPr="00EB43F2">
        <w:rPr>
          <w:rFonts w:ascii="Times New Roman" w:hAnsi="Times New Roman"/>
          <w:iCs/>
          <w:color w:val="000000" w:themeColor="text1"/>
          <w:sz w:val="24"/>
          <w:szCs w:val="24"/>
        </w:rPr>
        <w:t xml:space="preserve"> </w:t>
      </w:r>
      <w:r w:rsidR="008772A3" w:rsidRPr="00EB43F2">
        <w:rPr>
          <w:rFonts w:ascii="Times New Roman" w:hAnsi="Times New Roman"/>
          <w:iCs/>
          <w:color w:val="000000" w:themeColor="text1"/>
          <w:sz w:val="24"/>
          <w:szCs w:val="24"/>
        </w:rPr>
        <w:t xml:space="preserve">areas of </w:t>
      </w:r>
      <w:r w:rsidR="009716F3" w:rsidRPr="00EB43F2">
        <w:rPr>
          <w:rFonts w:ascii="Times New Roman" w:hAnsi="Times New Roman"/>
          <w:iCs/>
          <w:color w:val="000000" w:themeColor="text1"/>
          <w:sz w:val="24"/>
          <w:szCs w:val="24"/>
        </w:rPr>
        <w:t xml:space="preserve">prairie and </w:t>
      </w:r>
      <w:r w:rsidR="00E21640" w:rsidRPr="00EB43F2">
        <w:rPr>
          <w:rFonts w:ascii="Times New Roman" w:hAnsi="Times New Roman"/>
          <w:iCs/>
          <w:color w:val="000000" w:themeColor="text1"/>
          <w:sz w:val="24"/>
          <w:szCs w:val="24"/>
        </w:rPr>
        <w:t xml:space="preserve">grassland to </w:t>
      </w:r>
      <w:r w:rsidR="003120C0" w:rsidRPr="00EB43F2">
        <w:rPr>
          <w:rFonts w:ascii="Times New Roman" w:hAnsi="Times New Roman"/>
          <w:iCs/>
          <w:color w:val="000000" w:themeColor="text1"/>
          <w:sz w:val="24"/>
          <w:szCs w:val="24"/>
        </w:rPr>
        <w:t>woody thickets</w:t>
      </w:r>
      <w:r w:rsidR="00057AB1" w:rsidRPr="00EB43F2">
        <w:rPr>
          <w:rFonts w:ascii="Times New Roman" w:hAnsi="Times New Roman"/>
          <w:iCs/>
          <w:color w:val="000000" w:themeColor="text1"/>
          <w:sz w:val="24"/>
          <w:szCs w:val="24"/>
        </w:rPr>
        <w:t xml:space="preserve"> within ten years </w:t>
      </w:r>
      <w:r w:rsidR="00E21640" w:rsidRPr="00EB43F2">
        <w:rPr>
          <w:rFonts w:ascii="Times New Roman" w:hAnsi="Times New Roman"/>
          <w:iCs/>
          <w:color w:val="000000" w:themeColor="text1"/>
          <w:sz w:val="24"/>
          <w:szCs w:val="24"/>
        </w:rPr>
        <w:t xml:space="preserve">(Bruce </w:t>
      </w:r>
      <w:r w:rsidR="00F76695" w:rsidRPr="00F76695">
        <w:rPr>
          <w:rFonts w:ascii="Times New Roman" w:hAnsi="Times New Roman"/>
          <w:i/>
          <w:iCs/>
          <w:color w:val="000000" w:themeColor="text1"/>
          <w:sz w:val="24"/>
          <w:szCs w:val="24"/>
        </w:rPr>
        <w:t>et al</w:t>
      </w:r>
      <w:r w:rsidR="00C87F46">
        <w:rPr>
          <w:rFonts w:ascii="Times New Roman" w:hAnsi="Times New Roman"/>
          <w:iCs/>
          <w:color w:val="000000" w:themeColor="text1"/>
          <w:sz w:val="24"/>
          <w:szCs w:val="24"/>
        </w:rPr>
        <w:t>.</w:t>
      </w:r>
      <w:r w:rsidR="00042782">
        <w:rPr>
          <w:rFonts w:ascii="Times New Roman" w:hAnsi="Times New Roman"/>
          <w:iCs/>
          <w:color w:val="000000" w:themeColor="text1"/>
          <w:sz w:val="24"/>
          <w:szCs w:val="24"/>
        </w:rPr>
        <w:t xml:space="preserve"> </w:t>
      </w:r>
      <w:r w:rsidR="00E21640" w:rsidRPr="00EB43F2">
        <w:rPr>
          <w:rFonts w:ascii="Times New Roman" w:hAnsi="Times New Roman"/>
          <w:iCs/>
          <w:color w:val="000000" w:themeColor="text1"/>
          <w:sz w:val="24"/>
          <w:szCs w:val="24"/>
        </w:rPr>
        <w:t xml:space="preserve">1995, </w:t>
      </w:r>
      <w:r w:rsidR="00C87F46">
        <w:rPr>
          <w:rFonts w:ascii="Times New Roman" w:hAnsi="Times New Roman"/>
          <w:iCs/>
          <w:color w:val="000000" w:themeColor="text1"/>
          <w:sz w:val="24"/>
          <w:szCs w:val="24"/>
        </w:rPr>
        <w:t xml:space="preserve">Bruce </w:t>
      </w:r>
      <w:r w:rsidR="00F76695" w:rsidRPr="00F76695">
        <w:rPr>
          <w:rFonts w:ascii="Times New Roman" w:hAnsi="Times New Roman"/>
          <w:i/>
          <w:iCs/>
          <w:color w:val="000000" w:themeColor="text1"/>
          <w:sz w:val="24"/>
          <w:szCs w:val="24"/>
        </w:rPr>
        <w:t>et al</w:t>
      </w:r>
      <w:r w:rsidR="00C87F46">
        <w:rPr>
          <w:rFonts w:ascii="Times New Roman" w:hAnsi="Times New Roman"/>
          <w:iCs/>
          <w:color w:val="000000" w:themeColor="text1"/>
          <w:sz w:val="24"/>
          <w:szCs w:val="24"/>
        </w:rPr>
        <w:t>. 1997</w:t>
      </w:r>
      <w:r w:rsidR="00E21640" w:rsidRPr="00EB43F2">
        <w:rPr>
          <w:rFonts w:ascii="Times New Roman" w:hAnsi="Times New Roman"/>
          <w:iCs/>
          <w:color w:val="000000" w:themeColor="text1"/>
          <w:sz w:val="24"/>
          <w:szCs w:val="24"/>
        </w:rPr>
        <w:t xml:space="preserve">, </w:t>
      </w:r>
      <w:r w:rsidR="003F5F47" w:rsidRPr="00EB43F2">
        <w:rPr>
          <w:rFonts w:ascii="Times New Roman" w:hAnsi="Times New Roman"/>
          <w:iCs/>
          <w:color w:val="000000" w:themeColor="text1"/>
          <w:sz w:val="24"/>
          <w:szCs w:val="24"/>
        </w:rPr>
        <w:t>S</w:t>
      </w:r>
      <w:r w:rsidR="006A68F8">
        <w:rPr>
          <w:rFonts w:ascii="Times New Roman" w:hAnsi="Times New Roman"/>
          <w:iCs/>
          <w:color w:val="000000" w:themeColor="text1"/>
          <w:sz w:val="24"/>
          <w:szCs w:val="24"/>
        </w:rPr>
        <w:t>ie</w:t>
      </w:r>
      <w:r w:rsidR="00057AB1" w:rsidRPr="00EB43F2">
        <w:rPr>
          <w:rFonts w:ascii="Times New Roman" w:hAnsi="Times New Roman"/>
          <w:iCs/>
          <w:color w:val="000000" w:themeColor="text1"/>
          <w:sz w:val="24"/>
          <w:szCs w:val="24"/>
        </w:rPr>
        <w:t>mann and Rogers 2003, Cameron and Spencer 1989</w:t>
      </w:r>
      <w:r w:rsidR="008772A3" w:rsidRPr="00EB43F2">
        <w:rPr>
          <w:rFonts w:ascii="Times New Roman" w:hAnsi="Times New Roman"/>
          <w:iCs/>
          <w:color w:val="000000" w:themeColor="text1"/>
          <w:sz w:val="24"/>
          <w:szCs w:val="24"/>
        </w:rPr>
        <w:t xml:space="preserve">). </w:t>
      </w:r>
      <w:r w:rsidR="00E66614" w:rsidRPr="00FC0869">
        <w:rPr>
          <w:rFonts w:ascii="Times New Roman" w:hAnsi="Times New Roman"/>
          <w:i/>
          <w:iCs/>
          <w:sz w:val="24"/>
        </w:rPr>
        <w:t>T</w:t>
      </w:r>
      <w:r w:rsidR="00E66614" w:rsidRPr="00430FBA">
        <w:rPr>
          <w:rFonts w:ascii="Times New Roman" w:hAnsi="Times New Roman"/>
          <w:i/>
          <w:sz w:val="24"/>
          <w:szCs w:val="24"/>
        </w:rPr>
        <w:t>riadica</w:t>
      </w:r>
      <w:r w:rsidR="00E66614" w:rsidRPr="00EB43F2" w:rsidDel="00E66614">
        <w:rPr>
          <w:rFonts w:ascii="Times New Roman" w:hAnsi="Times New Roman"/>
          <w:i/>
          <w:iCs/>
          <w:color w:val="000000" w:themeColor="text1"/>
          <w:sz w:val="24"/>
          <w:szCs w:val="24"/>
        </w:rPr>
        <w:t xml:space="preserve"> </w:t>
      </w:r>
      <w:r w:rsidRPr="00EB43F2">
        <w:rPr>
          <w:rFonts w:ascii="Times New Roman" w:hAnsi="Times New Roman"/>
          <w:i/>
          <w:iCs/>
          <w:color w:val="000000" w:themeColor="text1"/>
          <w:sz w:val="24"/>
          <w:szCs w:val="24"/>
        </w:rPr>
        <w:t>sebifera</w:t>
      </w:r>
      <w:r w:rsidRPr="00EB43F2">
        <w:rPr>
          <w:rFonts w:ascii="Times New Roman" w:hAnsi="Times New Roman"/>
          <w:iCs/>
          <w:color w:val="000000" w:themeColor="text1"/>
          <w:sz w:val="24"/>
          <w:szCs w:val="24"/>
        </w:rPr>
        <w:t xml:space="preserve"> has been shown to invade south east c</w:t>
      </w:r>
      <w:r w:rsidRPr="00EB43F2">
        <w:rPr>
          <w:rFonts w:ascii="Times New Roman" w:hAnsi="Times New Roman"/>
          <w:sz w:val="24"/>
          <w:szCs w:val="24"/>
        </w:rPr>
        <w:t xml:space="preserve">oastal prairie </w:t>
      </w:r>
      <w:r w:rsidR="00F804C0">
        <w:rPr>
          <w:rFonts w:ascii="Times New Roman" w:hAnsi="Times New Roman"/>
          <w:sz w:val="24"/>
          <w:szCs w:val="24"/>
        </w:rPr>
        <w:t xml:space="preserve">that </w:t>
      </w:r>
      <w:r w:rsidRPr="00EB43F2">
        <w:rPr>
          <w:rFonts w:ascii="Times New Roman" w:hAnsi="Times New Roman"/>
          <w:sz w:val="24"/>
          <w:szCs w:val="24"/>
        </w:rPr>
        <w:t>is the sole habitat of</w:t>
      </w:r>
      <w:r w:rsidRPr="00EB43F2">
        <w:rPr>
          <w:rFonts w:ascii="Times New Roman" w:hAnsi="Times New Roman"/>
          <w:sz w:val="24"/>
          <w:szCs w:val="24"/>
          <w:lang w:val="en-US" w:eastAsia="en-US"/>
        </w:rPr>
        <w:t xml:space="preserve"> </w:t>
      </w:r>
      <w:r w:rsidRPr="00EB43F2">
        <w:rPr>
          <w:rFonts w:ascii="Times New Roman" w:hAnsi="Times New Roman"/>
          <w:sz w:val="24"/>
          <w:szCs w:val="24"/>
        </w:rPr>
        <w:t>the federally endangered Attwater's</w:t>
      </w:r>
      <w:r w:rsidRPr="00EB43F2">
        <w:rPr>
          <w:rFonts w:ascii="Times New Roman" w:hAnsi="Times New Roman"/>
          <w:sz w:val="24"/>
          <w:szCs w:val="24"/>
          <w:lang w:val="en-US" w:eastAsia="en-US"/>
        </w:rPr>
        <w:t xml:space="preserve"> </w:t>
      </w:r>
      <w:r w:rsidRPr="00EB43F2">
        <w:rPr>
          <w:rFonts w:ascii="Times New Roman" w:hAnsi="Times New Roman"/>
          <w:sz w:val="24"/>
          <w:szCs w:val="24"/>
        </w:rPr>
        <w:t>prairie chicken (</w:t>
      </w:r>
      <w:r w:rsidRPr="00EB43F2">
        <w:rPr>
          <w:rFonts w:ascii="Times New Roman" w:hAnsi="Times New Roman"/>
          <w:i/>
          <w:sz w:val="24"/>
          <w:szCs w:val="24"/>
        </w:rPr>
        <w:t>Tympanuchus</w:t>
      </w:r>
      <w:r w:rsidRPr="00EB43F2">
        <w:rPr>
          <w:rFonts w:ascii="Times New Roman" w:hAnsi="Times New Roman"/>
          <w:i/>
          <w:sz w:val="24"/>
          <w:szCs w:val="24"/>
          <w:lang w:val="en-US" w:eastAsia="en-US"/>
        </w:rPr>
        <w:t xml:space="preserve"> </w:t>
      </w:r>
      <w:r w:rsidRPr="00EB43F2">
        <w:rPr>
          <w:rFonts w:ascii="Times New Roman" w:hAnsi="Times New Roman"/>
          <w:i/>
          <w:sz w:val="24"/>
          <w:szCs w:val="24"/>
        </w:rPr>
        <w:t>cupido attwateri</w:t>
      </w:r>
      <w:r w:rsidRPr="00EB43F2">
        <w:rPr>
          <w:rFonts w:ascii="Times New Roman" w:hAnsi="Times New Roman"/>
          <w:sz w:val="24"/>
          <w:szCs w:val="24"/>
        </w:rPr>
        <w:t>), the exclusive wintering</w:t>
      </w:r>
      <w:r w:rsidRPr="00EB43F2">
        <w:rPr>
          <w:rFonts w:ascii="Times New Roman" w:hAnsi="Times New Roman"/>
          <w:sz w:val="24"/>
          <w:szCs w:val="24"/>
          <w:lang w:val="en-US" w:eastAsia="en-US"/>
        </w:rPr>
        <w:t xml:space="preserve"> </w:t>
      </w:r>
      <w:r w:rsidRPr="00EB43F2">
        <w:rPr>
          <w:rFonts w:ascii="Times New Roman" w:hAnsi="Times New Roman"/>
          <w:sz w:val="24"/>
          <w:szCs w:val="24"/>
        </w:rPr>
        <w:t>ground of the federally endangered</w:t>
      </w:r>
      <w:r w:rsidRPr="00EB43F2">
        <w:rPr>
          <w:rFonts w:ascii="Times New Roman" w:hAnsi="Times New Roman"/>
          <w:iCs/>
          <w:color w:val="000000" w:themeColor="text1"/>
          <w:sz w:val="24"/>
          <w:szCs w:val="24"/>
        </w:rPr>
        <w:t xml:space="preserve"> </w:t>
      </w:r>
      <w:r w:rsidRPr="00EB43F2">
        <w:rPr>
          <w:rFonts w:ascii="Times New Roman" w:hAnsi="Times New Roman"/>
          <w:sz w:val="24"/>
          <w:szCs w:val="24"/>
        </w:rPr>
        <w:t>whooping crane (</w:t>
      </w:r>
      <w:r w:rsidRPr="00BF5781">
        <w:rPr>
          <w:rFonts w:ascii="Times New Roman" w:hAnsi="Times New Roman"/>
          <w:i/>
          <w:sz w:val="24"/>
          <w:szCs w:val="24"/>
        </w:rPr>
        <w:t>Grus americana</w:t>
      </w:r>
      <w:r w:rsidRPr="00EB43F2">
        <w:rPr>
          <w:rFonts w:ascii="Times New Roman" w:hAnsi="Times New Roman"/>
          <w:sz w:val="24"/>
          <w:szCs w:val="24"/>
        </w:rPr>
        <w:t>), and important habitat for several other critically imperilled grassland birds. In addition, one federally endangered and 12 critically imperilled (category 11) plant species occur in the remaining fragments of this once vast system.</w:t>
      </w:r>
    </w:p>
    <w:p w14:paraId="6833618F" w14:textId="77777777" w:rsidR="00EB43F2" w:rsidRDefault="00EB43F2" w:rsidP="00EB43F2">
      <w:pPr>
        <w:ind w:left="-74"/>
        <w:jc w:val="both"/>
        <w:rPr>
          <w:rFonts w:ascii="Times New Roman" w:hAnsi="Times New Roman"/>
          <w:iCs/>
          <w:color w:val="000000" w:themeColor="text1"/>
          <w:sz w:val="24"/>
          <w:szCs w:val="22"/>
        </w:rPr>
      </w:pPr>
    </w:p>
    <w:p w14:paraId="75A7C97B" w14:textId="3884E6D4" w:rsidR="00430FBA" w:rsidRDefault="00EB43F2" w:rsidP="00430FBA">
      <w:pPr>
        <w:ind w:left="-74"/>
        <w:jc w:val="both"/>
        <w:rPr>
          <w:rFonts w:ascii="Times New Roman" w:hAnsi="Times New Roman"/>
          <w:color w:val="000000" w:themeColor="text1"/>
          <w:sz w:val="24"/>
          <w:szCs w:val="24"/>
          <w:lang w:val="en"/>
        </w:rPr>
      </w:pPr>
      <w:r w:rsidRPr="003F5F47">
        <w:rPr>
          <w:rFonts w:ascii="Times New Roman" w:hAnsi="Times New Roman"/>
          <w:iCs/>
          <w:color w:val="000000" w:themeColor="text1"/>
          <w:sz w:val="24"/>
          <w:szCs w:val="22"/>
        </w:rPr>
        <w:t xml:space="preserve">When leaf material becomes incorporated into the water body, this has shown to be toxic to amphibians (Cotton </w:t>
      </w:r>
      <w:r w:rsidR="00F76695" w:rsidRPr="00F76695">
        <w:rPr>
          <w:rFonts w:ascii="Times New Roman" w:hAnsi="Times New Roman"/>
          <w:i/>
          <w:iCs/>
          <w:color w:val="000000" w:themeColor="text1"/>
          <w:sz w:val="24"/>
          <w:szCs w:val="22"/>
        </w:rPr>
        <w:t>et al</w:t>
      </w:r>
      <w:r w:rsidR="00C87F46">
        <w:rPr>
          <w:rFonts w:ascii="Times New Roman" w:hAnsi="Times New Roman"/>
          <w:iCs/>
          <w:color w:val="000000" w:themeColor="text1"/>
          <w:sz w:val="24"/>
          <w:szCs w:val="22"/>
        </w:rPr>
        <w:t>.</w:t>
      </w:r>
      <w:r w:rsidR="00E817A5">
        <w:rPr>
          <w:rFonts w:ascii="Times New Roman" w:hAnsi="Times New Roman"/>
          <w:iCs/>
          <w:color w:val="000000" w:themeColor="text1"/>
          <w:sz w:val="24"/>
          <w:szCs w:val="22"/>
        </w:rPr>
        <w:t xml:space="preserve"> </w:t>
      </w:r>
      <w:r w:rsidRPr="003F5F47">
        <w:rPr>
          <w:rFonts w:ascii="Times New Roman" w:hAnsi="Times New Roman"/>
          <w:iCs/>
          <w:color w:val="000000" w:themeColor="text1"/>
          <w:sz w:val="24"/>
          <w:szCs w:val="22"/>
        </w:rPr>
        <w:t>2012). Leonard (2008) show</w:t>
      </w:r>
      <w:r w:rsidR="00950F6A">
        <w:rPr>
          <w:rFonts w:ascii="Times New Roman" w:hAnsi="Times New Roman"/>
          <w:iCs/>
          <w:color w:val="000000" w:themeColor="text1"/>
          <w:sz w:val="24"/>
          <w:szCs w:val="22"/>
        </w:rPr>
        <w:t>ed</w:t>
      </w:r>
      <w:r w:rsidRPr="003F5F47">
        <w:rPr>
          <w:rFonts w:ascii="Times New Roman" w:hAnsi="Times New Roman"/>
          <w:iCs/>
          <w:color w:val="000000" w:themeColor="text1"/>
          <w:sz w:val="24"/>
          <w:szCs w:val="22"/>
        </w:rPr>
        <w:t xml:space="preserve"> that</w:t>
      </w:r>
      <w:r w:rsidR="00950F6A">
        <w:rPr>
          <w:rFonts w:ascii="Times New Roman" w:hAnsi="Times New Roman"/>
          <w:iCs/>
          <w:color w:val="000000" w:themeColor="text1"/>
          <w:sz w:val="24"/>
          <w:szCs w:val="22"/>
        </w:rPr>
        <w:t xml:space="preserve"> the </w:t>
      </w:r>
      <w:r w:rsidRPr="003F5F47">
        <w:rPr>
          <w:rFonts w:ascii="Times New Roman" w:hAnsi="Times New Roman"/>
          <w:iCs/>
          <w:color w:val="000000" w:themeColor="text1"/>
          <w:sz w:val="24"/>
          <w:szCs w:val="22"/>
        </w:rPr>
        <w:t xml:space="preserve">leaf litter can impact </w:t>
      </w:r>
      <w:r w:rsidR="00950F6A">
        <w:rPr>
          <w:rFonts w:ascii="Times New Roman" w:hAnsi="Times New Roman"/>
          <w:iCs/>
          <w:color w:val="000000" w:themeColor="text1"/>
          <w:sz w:val="24"/>
          <w:szCs w:val="22"/>
        </w:rPr>
        <w:t xml:space="preserve">the native habitat by: </w:t>
      </w:r>
      <w:r w:rsidRPr="003F5F47">
        <w:rPr>
          <w:rFonts w:ascii="Times New Roman" w:hAnsi="Times New Roman"/>
          <w:color w:val="000000" w:themeColor="text1"/>
          <w:sz w:val="24"/>
          <w:szCs w:val="24"/>
          <w:lang w:val="en"/>
        </w:rPr>
        <w:t xml:space="preserve">(1) Leaf litter has a direct effect on water quality (2) </w:t>
      </w:r>
      <w:r w:rsidRPr="003F5F47">
        <w:rPr>
          <w:rFonts w:ascii="Times New Roman" w:hAnsi="Times New Roman"/>
          <w:i/>
          <w:iCs/>
          <w:color w:val="000000" w:themeColor="text1"/>
          <w:sz w:val="24"/>
          <w:szCs w:val="22"/>
        </w:rPr>
        <w:t>T. sebifera</w:t>
      </w:r>
      <w:r w:rsidRPr="003F5F47">
        <w:rPr>
          <w:rFonts w:ascii="Times New Roman" w:hAnsi="Times New Roman"/>
          <w:iCs/>
          <w:color w:val="000000" w:themeColor="text1"/>
          <w:sz w:val="24"/>
          <w:szCs w:val="22"/>
        </w:rPr>
        <w:t xml:space="preserve"> </w:t>
      </w:r>
      <w:r w:rsidRPr="003F5F47">
        <w:rPr>
          <w:rFonts w:ascii="Times New Roman" w:hAnsi="Times New Roman"/>
          <w:color w:val="000000" w:themeColor="text1"/>
          <w:sz w:val="24"/>
          <w:szCs w:val="24"/>
          <w:lang w:val="en"/>
        </w:rPr>
        <w:t xml:space="preserve">can cause differential </w:t>
      </w:r>
      <w:r w:rsidRPr="003F5F47">
        <w:rPr>
          <w:rFonts w:ascii="Times New Roman" w:hAnsi="Times New Roman"/>
          <w:color w:val="000000" w:themeColor="text1"/>
          <w:sz w:val="24"/>
          <w:szCs w:val="24"/>
          <w:lang w:val="en"/>
        </w:rPr>
        <w:lastRenderedPageBreak/>
        <w:t xml:space="preserve">survival and performance of tadpoles (3) Differences in water quality due to leaf litter can cause changes in tadpole behavior (4) </w:t>
      </w:r>
      <w:r w:rsidRPr="003F5F47">
        <w:rPr>
          <w:rFonts w:ascii="Times New Roman" w:hAnsi="Times New Roman"/>
          <w:i/>
          <w:iCs/>
          <w:color w:val="000000" w:themeColor="text1"/>
          <w:sz w:val="24"/>
          <w:szCs w:val="22"/>
        </w:rPr>
        <w:t>T. sebifera</w:t>
      </w:r>
      <w:r w:rsidRPr="003F5F47">
        <w:rPr>
          <w:rFonts w:ascii="Times New Roman" w:hAnsi="Times New Roman"/>
          <w:iCs/>
          <w:color w:val="000000" w:themeColor="text1"/>
          <w:sz w:val="24"/>
          <w:szCs w:val="22"/>
        </w:rPr>
        <w:t xml:space="preserve"> </w:t>
      </w:r>
      <w:r w:rsidRPr="003F5F47">
        <w:rPr>
          <w:rFonts w:ascii="Times New Roman" w:hAnsi="Times New Roman"/>
          <w:color w:val="000000" w:themeColor="text1"/>
          <w:sz w:val="24"/>
          <w:szCs w:val="24"/>
          <w:lang w:val="en"/>
        </w:rPr>
        <w:t xml:space="preserve">leaf litter breaks down much faster than litter from native trees </w:t>
      </w:r>
      <w:r>
        <w:rPr>
          <w:rFonts w:ascii="Times New Roman" w:hAnsi="Times New Roman"/>
          <w:color w:val="000000" w:themeColor="text1"/>
          <w:sz w:val="24"/>
          <w:szCs w:val="24"/>
          <w:lang w:val="en"/>
        </w:rPr>
        <w:t>and this</w:t>
      </w:r>
      <w:r w:rsidRPr="003F5F47">
        <w:rPr>
          <w:rFonts w:ascii="Times New Roman" w:hAnsi="Times New Roman"/>
          <w:color w:val="000000" w:themeColor="text1"/>
          <w:sz w:val="24"/>
          <w:szCs w:val="24"/>
          <w:lang w:val="en"/>
        </w:rPr>
        <w:t xml:space="preserve"> influence</w:t>
      </w:r>
      <w:r>
        <w:rPr>
          <w:rFonts w:ascii="Times New Roman" w:hAnsi="Times New Roman"/>
          <w:color w:val="000000" w:themeColor="text1"/>
          <w:sz w:val="24"/>
          <w:szCs w:val="24"/>
          <w:lang w:val="en"/>
        </w:rPr>
        <w:t>s</w:t>
      </w:r>
      <w:r w:rsidRPr="003F5F47">
        <w:rPr>
          <w:rFonts w:ascii="Times New Roman" w:hAnsi="Times New Roman"/>
          <w:color w:val="000000" w:themeColor="text1"/>
          <w:sz w:val="24"/>
          <w:szCs w:val="24"/>
          <w:lang w:val="en"/>
        </w:rPr>
        <w:t xml:space="preserve"> aquatic community composition.  </w:t>
      </w:r>
      <w:r>
        <w:rPr>
          <w:rFonts w:ascii="Times New Roman" w:hAnsi="Times New Roman"/>
          <w:color w:val="000000" w:themeColor="text1"/>
          <w:sz w:val="24"/>
          <w:szCs w:val="24"/>
          <w:lang w:val="en"/>
        </w:rPr>
        <w:t xml:space="preserve">  </w:t>
      </w:r>
    </w:p>
    <w:p w14:paraId="4401928F" w14:textId="0B604CC6" w:rsidR="00602D95" w:rsidRDefault="00602D95" w:rsidP="00430FBA">
      <w:pPr>
        <w:ind w:left="-74"/>
        <w:jc w:val="both"/>
        <w:rPr>
          <w:rFonts w:ascii="Times New Roman" w:hAnsi="Times New Roman"/>
          <w:color w:val="000000" w:themeColor="text1"/>
          <w:sz w:val="24"/>
          <w:szCs w:val="24"/>
          <w:lang w:val="en"/>
        </w:rPr>
      </w:pPr>
    </w:p>
    <w:p w14:paraId="086DECB9" w14:textId="32623AB5" w:rsidR="00602D95" w:rsidRDefault="00602D95" w:rsidP="00430FBA">
      <w:pPr>
        <w:ind w:left="-74"/>
        <w:jc w:val="both"/>
        <w:rPr>
          <w:rFonts w:ascii="Times New Roman" w:hAnsi="Times New Roman"/>
          <w:color w:val="000000" w:themeColor="text1"/>
          <w:sz w:val="24"/>
          <w:szCs w:val="24"/>
          <w:lang w:val="en"/>
        </w:rPr>
      </w:pPr>
      <w:r w:rsidRPr="00FC0869">
        <w:rPr>
          <w:rFonts w:ascii="Times New Roman" w:hAnsi="Times New Roman"/>
          <w:i/>
          <w:iCs/>
          <w:sz w:val="24"/>
        </w:rPr>
        <w:t>T</w:t>
      </w:r>
      <w:r w:rsidR="00F33911" w:rsidRPr="00430FBA">
        <w:rPr>
          <w:rFonts w:ascii="Times New Roman" w:hAnsi="Times New Roman"/>
          <w:i/>
          <w:sz w:val="24"/>
          <w:szCs w:val="24"/>
        </w:rPr>
        <w:t>riadica</w:t>
      </w:r>
      <w:r w:rsidRPr="00FC0869">
        <w:rPr>
          <w:rFonts w:ascii="Times New Roman" w:hAnsi="Times New Roman"/>
          <w:i/>
          <w:iCs/>
          <w:sz w:val="24"/>
        </w:rPr>
        <w:t xml:space="preserve"> sebifera</w:t>
      </w:r>
      <w:r w:rsidRPr="00FC0869">
        <w:rPr>
          <w:rFonts w:ascii="Times New Roman" w:hAnsi="Times New Roman"/>
          <w:iCs/>
          <w:sz w:val="24"/>
        </w:rPr>
        <w:t xml:space="preserve"> exhibits rapid leaf decay, which may </w:t>
      </w:r>
      <w:r>
        <w:rPr>
          <w:rFonts w:ascii="Times New Roman" w:hAnsi="Times New Roman"/>
          <w:iCs/>
          <w:sz w:val="24"/>
        </w:rPr>
        <w:t>alter soil</w:t>
      </w:r>
      <w:r w:rsidRPr="00FC0869">
        <w:rPr>
          <w:rFonts w:ascii="Times New Roman" w:hAnsi="Times New Roman"/>
          <w:iCs/>
          <w:sz w:val="24"/>
        </w:rPr>
        <w:t xml:space="preserve"> nutrient</w:t>
      </w:r>
      <w:r>
        <w:rPr>
          <w:rFonts w:ascii="Times New Roman" w:hAnsi="Times New Roman"/>
          <w:iCs/>
          <w:sz w:val="24"/>
        </w:rPr>
        <w:t>s</w:t>
      </w:r>
      <w:r w:rsidRPr="00FC0869">
        <w:rPr>
          <w:rFonts w:ascii="Times New Roman" w:hAnsi="Times New Roman"/>
          <w:iCs/>
          <w:sz w:val="24"/>
        </w:rPr>
        <w:t xml:space="preserve"> (primarily higher levels of nitrogen) in ecosystems with fewer deciduous trees. </w:t>
      </w:r>
      <w:r w:rsidRPr="00FC0869">
        <w:rPr>
          <w:rFonts w:ascii="Times New Roman" w:hAnsi="Times New Roman"/>
          <w:i/>
          <w:iCs/>
          <w:sz w:val="24"/>
        </w:rPr>
        <w:t>T</w:t>
      </w:r>
      <w:r w:rsidR="00F33911" w:rsidRPr="00430FBA">
        <w:rPr>
          <w:rFonts w:ascii="Times New Roman" w:hAnsi="Times New Roman"/>
          <w:i/>
          <w:sz w:val="24"/>
          <w:szCs w:val="24"/>
        </w:rPr>
        <w:t>riadica</w:t>
      </w:r>
      <w:r w:rsidRPr="00FC0869">
        <w:rPr>
          <w:rFonts w:ascii="Times New Roman" w:hAnsi="Times New Roman"/>
          <w:i/>
          <w:iCs/>
          <w:sz w:val="24"/>
        </w:rPr>
        <w:t xml:space="preserve"> sebifera</w:t>
      </w:r>
      <w:r w:rsidRPr="00FC0869">
        <w:rPr>
          <w:rFonts w:ascii="Times New Roman" w:hAnsi="Times New Roman"/>
          <w:iCs/>
          <w:sz w:val="24"/>
        </w:rPr>
        <w:t xml:space="preserve"> can alter nutrient cycling and the species composition of decomposers.</w:t>
      </w:r>
    </w:p>
    <w:p w14:paraId="7F4D4078" w14:textId="77777777" w:rsidR="00430FBA" w:rsidRDefault="00430FBA" w:rsidP="00430FBA">
      <w:pPr>
        <w:ind w:left="-74"/>
        <w:jc w:val="both"/>
        <w:rPr>
          <w:rFonts w:ascii="Times New Roman" w:hAnsi="Times New Roman"/>
          <w:color w:val="000000" w:themeColor="text1"/>
          <w:sz w:val="24"/>
          <w:szCs w:val="24"/>
          <w:lang w:val="en"/>
        </w:rPr>
      </w:pPr>
    </w:p>
    <w:p w14:paraId="5651751F" w14:textId="3D212AFA" w:rsidR="00430FBA" w:rsidRDefault="00430FBA" w:rsidP="00430FBA">
      <w:pPr>
        <w:ind w:left="-74"/>
        <w:jc w:val="both"/>
        <w:rPr>
          <w:rFonts w:ascii="Times New Roman" w:hAnsi="Times New Roman"/>
          <w:color w:val="000000" w:themeColor="text1"/>
          <w:sz w:val="24"/>
          <w:szCs w:val="24"/>
          <w:lang w:val="en"/>
        </w:rPr>
      </w:pPr>
      <w:r w:rsidRPr="00430FBA">
        <w:rPr>
          <w:rFonts w:ascii="Times New Roman" w:hAnsi="Times New Roman"/>
          <w:i/>
          <w:sz w:val="24"/>
          <w:szCs w:val="24"/>
        </w:rPr>
        <w:t>Triadica sebifera</w:t>
      </w:r>
      <w:r w:rsidRPr="00430FBA">
        <w:rPr>
          <w:rFonts w:ascii="Times New Roman" w:hAnsi="Times New Roman"/>
          <w:sz w:val="24"/>
          <w:szCs w:val="24"/>
        </w:rPr>
        <w:t xml:space="preserve"> supports a lower diversity of arthropods than co-occurring native trees in Texas (Hartley </w:t>
      </w:r>
      <w:r w:rsidR="00F76695" w:rsidRPr="00F76695">
        <w:rPr>
          <w:rFonts w:ascii="Times New Roman" w:hAnsi="Times New Roman"/>
          <w:i/>
          <w:sz w:val="24"/>
          <w:szCs w:val="24"/>
        </w:rPr>
        <w:t>et al</w:t>
      </w:r>
      <w:r w:rsidRPr="00430FBA">
        <w:rPr>
          <w:rFonts w:ascii="Times New Roman" w:hAnsi="Times New Roman"/>
          <w:sz w:val="24"/>
          <w:szCs w:val="24"/>
        </w:rPr>
        <w:t xml:space="preserve">. 2010) and native prairies it displaces (Hartley </w:t>
      </w:r>
      <w:r w:rsidR="00F76695" w:rsidRPr="00F76695">
        <w:rPr>
          <w:rFonts w:ascii="Times New Roman" w:hAnsi="Times New Roman"/>
          <w:i/>
          <w:sz w:val="24"/>
          <w:szCs w:val="24"/>
        </w:rPr>
        <w:t>et al</w:t>
      </w:r>
      <w:r w:rsidRPr="00430FBA">
        <w:rPr>
          <w:rFonts w:ascii="Times New Roman" w:hAnsi="Times New Roman"/>
          <w:sz w:val="24"/>
          <w:szCs w:val="24"/>
        </w:rPr>
        <w:t>. 2004, Cameron and Spencer 2010).</w:t>
      </w:r>
    </w:p>
    <w:p w14:paraId="55264C61" w14:textId="2AB0302F" w:rsidR="00950F6A" w:rsidRDefault="00950F6A" w:rsidP="00EB43F2">
      <w:pPr>
        <w:ind w:left="-74"/>
        <w:jc w:val="both"/>
        <w:rPr>
          <w:rFonts w:ascii="Times New Roman" w:hAnsi="Times New Roman"/>
          <w:color w:val="000000" w:themeColor="text1"/>
          <w:sz w:val="24"/>
          <w:szCs w:val="24"/>
          <w:lang w:val="en"/>
        </w:rPr>
      </w:pPr>
    </w:p>
    <w:p w14:paraId="44355271" w14:textId="5B503684" w:rsidR="00950F6A" w:rsidRDefault="00950F6A" w:rsidP="00EB43F2">
      <w:pPr>
        <w:ind w:left="-74"/>
        <w:jc w:val="both"/>
        <w:rPr>
          <w:rFonts w:ascii="Times New Roman" w:hAnsi="Times New Roman"/>
          <w:color w:val="000000" w:themeColor="text1"/>
          <w:sz w:val="24"/>
          <w:szCs w:val="24"/>
          <w:lang w:val="en"/>
        </w:rPr>
      </w:pPr>
      <w:bookmarkStart w:id="23" w:name="_Hlk517882087"/>
      <w:r>
        <w:rPr>
          <w:rFonts w:ascii="Times New Roman" w:hAnsi="Times New Roman"/>
          <w:color w:val="000000" w:themeColor="text1"/>
          <w:sz w:val="24"/>
          <w:szCs w:val="24"/>
          <w:lang w:val="en"/>
        </w:rPr>
        <w:t xml:space="preserve">The </w:t>
      </w:r>
      <w:r w:rsidR="00584F6D">
        <w:rPr>
          <w:rFonts w:ascii="Times New Roman" w:hAnsi="Times New Roman"/>
          <w:color w:val="000000" w:themeColor="text1"/>
          <w:sz w:val="24"/>
          <w:szCs w:val="24"/>
          <w:lang w:val="en"/>
        </w:rPr>
        <w:t xml:space="preserve">NSW </w:t>
      </w:r>
      <w:r>
        <w:rPr>
          <w:rFonts w:ascii="Times New Roman" w:hAnsi="Times New Roman"/>
          <w:color w:val="000000" w:themeColor="text1"/>
          <w:sz w:val="24"/>
          <w:szCs w:val="24"/>
          <w:lang w:val="en"/>
        </w:rPr>
        <w:t xml:space="preserve">Department of Primary Industries (2017) highlights that impacts seen in the US are similar to that seen in Australia.  </w:t>
      </w:r>
    </w:p>
    <w:bookmarkEnd w:id="23"/>
    <w:p w14:paraId="26648009" w14:textId="789090A3" w:rsidR="00602D95" w:rsidRDefault="00602D95" w:rsidP="00EB43F2">
      <w:pPr>
        <w:ind w:left="-74"/>
        <w:jc w:val="both"/>
        <w:rPr>
          <w:rFonts w:ascii="Times New Roman" w:hAnsi="Times New Roman"/>
          <w:color w:val="000000" w:themeColor="text1"/>
          <w:sz w:val="24"/>
          <w:szCs w:val="24"/>
          <w:lang w:val="en"/>
        </w:rPr>
      </w:pPr>
    </w:p>
    <w:p w14:paraId="5B0A944D" w14:textId="0CA3087E" w:rsidR="00602D95" w:rsidRDefault="00602D95" w:rsidP="00602D95">
      <w:pPr>
        <w:ind w:left="-74"/>
        <w:jc w:val="both"/>
        <w:rPr>
          <w:rFonts w:ascii="Times New Roman" w:hAnsi="Times New Roman"/>
          <w:iCs/>
          <w:color w:val="000000" w:themeColor="text1"/>
          <w:sz w:val="24"/>
          <w:szCs w:val="22"/>
        </w:rPr>
      </w:pPr>
      <w:r w:rsidRPr="0006449A">
        <w:rPr>
          <w:rFonts w:ascii="Times New Roman" w:hAnsi="Times New Roman"/>
          <w:iCs/>
          <w:color w:val="000000" w:themeColor="text1"/>
          <w:sz w:val="24"/>
          <w:szCs w:val="22"/>
        </w:rPr>
        <w:t xml:space="preserve">At 15 years old, </w:t>
      </w:r>
      <w:r w:rsidRPr="0006449A">
        <w:rPr>
          <w:rFonts w:ascii="Times New Roman" w:hAnsi="Times New Roman"/>
          <w:i/>
          <w:iCs/>
          <w:color w:val="000000" w:themeColor="text1"/>
          <w:sz w:val="24"/>
          <w:szCs w:val="22"/>
        </w:rPr>
        <w:t>T. sebifera</w:t>
      </w:r>
      <w:r w:rsidRPr="0006449A">
        <w:rPr>
          <w:rFonts w:ascii="Times New Roman" w:hAnsi="Times New Roman"/>
          <w:iCs/>
          <w:color w:val="000000" w:themeColor="text1"/>
          <w:sz w:val="24"/>
          <w:szCs w:val="22"/>
        </w:rPr>
        <w:t xml:space="preserve"> stands in Texas demonstrated significantly higher net primary productivity than adjacent native prairie (Harcombe </w:t>
      </w:r>
      <w:r w:rsidR="00F76695" w:rsidRPr="00F76695">
        <w:rPr>
          <w:rFonts w:ascii="Times New Roman" w:hAnsi="Times New Roman"/>
          <w:i/>
          <w:iCs/>
          <w:color w:val="000000" w:themeColor="text1"/>
          <w:sz w:val="24"/>
          <w:szCs w:val="22"/>
        </w:rPr>
        <w:t>et al</w:t>
      </w:r>
      <w:r w:rsidR="00F76695">
        <w:rPr>
          <w:rFonts w:ascii="Times New Roman" w:hAnsi="Times New Roman"/>
          <w:iCs/>
          <w:color w:val="000000" w:themeColor="text1"/>
          <w:sz w:val="24"/>
          <w:szCs w:val="22"/>
        </w:rPr>
        <w:t xml:space="preserve">. </w:t>
      </w:r>
      <w:r w:rsidRPr="0006449A">
        <w:rPr>
          <w:rFonts w:ascii="Times New Roman" w:hAnsi="Times New Roman"/>
          <w:iCs/>
          <w:color w:val="000000" w:themeColor="text1"/>
          <w:sz w:val="24"/>
          <w:szCs w:val="22"/>
        </w:rPr>
        <w:t xml:space="preserve">1993). Cameron and Spencer (1989) found that in </w:t>
      </w:r>
      <w:r w:rsidRPr="0006449A">
        <w:rPr>
          <w:rFonts w:ascii="Times New Roman" w:hAnsi="Times New Roman"/>
          <w:i/>
          <w:iCs/>
          <w:color w:val="000000" w:themeColor="text1"/>
          <w:sz w:val="24"/>
          <w:szCs w:val="22"/>
        </w:rPr>
        <w:t>T. sebifera</w:t>
      </w:r>
      <w:r w:rsidRPr="0006449A">
        <w:rPr>
          <w:rFonts w:ascii="Times New Roman" w:hAnsi="Times New Roman"/>
          <w:iCs/>
          <w:color w:val="000000" w:themeColor="text1"/>
          <w:sz w:val="24"/>
          <w:szCs w:val="22"/>
        </w:rPr>
        <w:t xml:space="preserve"> woodland the concentration of nutrients P, K, NO</w:t>
      </w:r>
      <w:r w:rsidRPr="00515192">
        <w:rPr>
          <w:rFonts w:ascii="Times New Roman" w:hAnsi="Times New Roman"/>
          <w:iCs/>
          <w:color w:val="000000" w:themeColor="text1"/>
          <w:sz w:val="24"/>
          <w:szCs w:val="22"/>
          <w:vertAlign w:val="subscript"/>
        </w:rPr>
        <w:t>3</w:t>
      </w:r>
      <w:r w:rsidRPr="0006449A">
        <w:rPr>
          <w:rFonts w:ascii="Times New Roman" w:hAnsi="Times New Roman"/>
          <w:iCs/>
          <w:color w:val="000000" w:themeColor="text1"/>
          <w:sz w:val="24"/>
          <w:szCs w:val="22"/>
        </w:rPr>
        <w:t xml:space="preserve">, N, Zn, Mn, and Fe were significantly higher than native prairie, while Mg and Na were significantly lower. </w:t>
      </w:r>
      <w:r w:rsidRPr="0006449A">
        <w:rPr>
          <w:rFonts w:ascii="Times New Roman" w:hAnsi="Times New Roman"/>
          <w:i/>
          <w:iCs/>
          <w:color w:val="000000" w:themeColor="text1"/>
          <w:sz w:val="24"/>
          <w:szCs w:val="22"/>
        </w:rPr>
        <w:t>T. sebifera</w:t>
      </w:r>
      <w:r w:rsidRPr="0006449A">
        <w:rPr>
          <w:rFonts w:ascii="Times New Roman" w:hAnsi="Times New Roman"/>
          <w:iCs/>
          <w:color w:val="000000" w:themeColor="text1"/>
          <w:sz w:val="24"/>
          <w:szCs w:val="22"/>
        </w:rPr>
        <w:t xml:space="preserve"> exhibits rapid leaf decay, which may increase nutrient alteration in ecosystems with fewer deciduous trees (Cameron and Spencer 1989). </w:t>
      </w:r>
    </w:p>
    <w:p w14:paraId="3FE83D9E" w14:textId="77777777" w:rsidR="00602D95" w:rsidRDefault="00602D95" w:rsidP="00602D95">
      <w:pPr>
        <w:ind w:left="-74"/>
        <w:jc w:val="both"/>
        <w:rPr>
          <w:rFonts w:ascii="Times New Roman" w:hAnsi="Times New Roman"/>
          <w:iCs/>
          <w:color w:val="000000" w:themeColor="text1"/>
          <w:sz w:val="24"/>
          <w:szCs w:val="22"/>
        </w:rPr>
      </w:pPr>
    </w:p>
    <w:p w14:paraId="4B90A29A" w14:textId="68881B8C" w:rsidR="00602D95" w:rsidRDefault="00602D95" w:rsidP="00602D95">
      <w:pPr>
        <w:ind w:left="-74"/>
        <w:jc w:val="both"/>
        <w:rPr>
          <w:rFonts w:ascii="Times New Roman" w:hAnsi="Times New Roman"/>
          <w:color w:val="000000" w:themeColor="text1"/>
          <w:sz w:val="24"/>
          <w:szCs w:val="34"/>
          <w:lang w:val="en-US" w:eastAsia="lv-LV"/>
        </w:rPr>
      </w:pPr>
      <w:r w:rsidRPr="0006449A">
        <w:rPr>
          <w:rFonts w:ascii="Times New Roman" w:hAnsi="Times New Roman"/>
          <w:iCs/>
          <w:color w:val="000000" w:themeColor="text1"/>
          <w:sz w:val="24"/>
          <w:szCs w:val="22"/>
        </w:rPr>
        <w:t xml:space="preserve">In invasive contexts, </w:t>
      </w:r>
      <w:r w:rsidRPr="0006449A">
        <w:rPr>
          <w:rFonts w:ascii="Times New Roman" w:hAnsi="Times New Roman"/>
          <w:i/>
          <w:iCs/>
          <w:color w:val="000000" w:themeColor="text1"/>
          <w:sz w:val="24"/>
          <w:szCs w:val="22"/>
        </w:rPr>
        <w:t>T. sebifera</w:t>
      </w:r>
      <w:r w:rsidRPr="0006449A">
        <w:rPr>
          <w:rFonts w:ascii="Times New Roman" w:hAnsi="Times New Roman"/>
          <w:iCs/>
          <w:color w:val="000000" w:themeColor="text1"/>
          <w:sz w:val="24"/>
          <w:szCs w:val="22"/>
        </w:rPr>
        <w:t xml:space="preserve"> can alter nutrient cycling and species composition among decomposers (Weber 2003; Zou </w:t>
      </w:r>
      <w:r w:rsidR="00F76695" w:rsidRPr="00F76695">
        <w:rPr>
          <w:rFonts w:ascii="Times New Roman" w:hAnsi="Times New Roman"/>
          <w:i/>
          <w:iCs/>
          <w:color w:val="000000" w:themeColor="text1"/>
          <w:sz w:val="24"/>
          <w:szCs w:val="22"/>
        </w:rPr>
        <w:t>et al</w:t>
      </w:r>
      <w:r w:rsidRPr="0006449A">
        <w:rPr>
          <w:rFonts w:ascii="Times New Roman" w:hAnsi="Times New Roman"/>
          <w:iCs/>
          <w:color w:val="000000" w:themeColor="text1"/>
          <w:sz w:val="24"/>
          <w:szCs w:val="22"/>
        </w:rPr>
        <w:t xml:space="preserve"> 2006; Cameron and Spencer 1989). S</w:t>
      </w:r>
      <w:r w:rsidR="006A68F8">
        <w:rPr>
          <w:rFonts w:ascii="Times New Roman" w:hAnsi="Times New Roman"/>
          <w:iCs/>
          <w:color w:val="000000" w:themeColor="text1"/>
          <w:sz w:val="24"/>
          <w:szCs w:val="22"/>
        </w:rPr>
        <w:t>ie</w:t>
      </w:r>
      <w:r w:rsidRPr="0006449A">
        <w:rPr>
          <w:rFonts w:ascii="Times New Roman" w:hAnsi="Times New Roman"/>
          <w:iCs/>
          <w:color w:val="000000" w:themeColor="text1"/>
          <w:sz w:val="24"/>
          <w:szCs w:val="22"/>
        </w:rPr>
        <w:t xml:space="preserve">mann and Rogers (2003) demonstrated that the competitive advantage displayed by </w:t>
      </w:r>
      <w:r w:rsidRPr="0006449A">
        <w:rPr>
          <w:rFonts w:ascii="Times New Roman" w:hAnsi="Times New Roman"/>
          <w:i/>
          <w:iCs/>
          <w:color w:val="000000" w:themeColor="text1"/>
          <w:sz w:val="24"/>
          <w:szCs w:val="22"/>
        </w:rPr>
        <w:t>T. sebifera</w:t>
      </w:r>
      <w:r w:rsidRPr="0006449A">
        <w:rPr>
          <w:rFonts w:ascii="Times New Roman" w:hAnsi="Times New Roman"/>
          <w:iCs/>
          <w:color w:val="000000" w:themeColor="text1"/>
          <w:sz w:val="24"/>
          <w:szCs w:val="22"/>
        </w:rPr>
        <w:t xml:space="preserve"> in the Southern US may be due to escape from specialist herbivores. After comparing populations from the invasive range in Texas to populations from the native range in China, Siemann and Rogers (2005) concluded that “</w:t>
      </w:r>
      <w:r w:rsidRPr="0006449A">
        <w:rPr>
          <w:rFonts w:ascii="Times New Roman" w:hAnsi="Times New Roman"/>
          <w:color w:val="000000" w:themeColor="text1"/>
          <w:sz w:val="24"/>
          <w:szCs w:val="34"/>
          <w:lang w:val="en-US" w:eastAsia="lv-LV"/>
        </w:rPr>
        <w:t xml:space="preserve">invasive </w:t>
      </w:r>
      <w:r w:rsidRPr="0006449A">
        <w:rPr>
          <w:rFonts w:ascii="Times New Roman" w:hAnsi="Times New Roman"/>
          <w:i/>
          <w:iCs/>
          <w:color w:val="000000" w:themeColor="text1"/>
          <w:sz w:val="24"/>
          <w:szCs w:val="34"/>
          <w:lang w:val="en-US" w:eastAsia="lv-LV"/>
        </w:rPr>
        <w:t>Sapium</w:t>
      </w:r>
      <w:r w:rsidRPr="0006449A">
        <w:rPr>
          <w:rFonts w:ascii="Times New Roman" w:hAnsi="Times New Roman"/>
          <w:color w:val="000000" w:themeColor="text1"/>
          <w:sz w:val="24"/>
          <w:szCs w:val="34"/>
          <w:lang w:val="en-US" w:eastAsia="lv-LV"/>
        </w:rPr>
        <w:t xml:space="preserve"> ecotypes have a greater capacity to compensate for herbivory damage than native </w:t>
      </w:r>
      <w:r w:rsidRPr="0006449A">
        <w:rPr>
          <w:rFonts w:ascii="Times New Roman" w:hAnsi="Times New Roman"/>
          <w:i/>
          <w:iCs/>
          <w:color w:val="000000" w:themeColor="text1"/>
          <w:sz w:val="24"/>
          <w:szCs w:val="34"/>
          <w:lang w:val="en-US" w:eastAsia="lv-LV"/>
        </w:rPr>
        <w:t>Sapium</w:t>
      </w:r>
      <w:r w:rsidRPr="0006449A">
        <w:rPr>
          <w:rFonts w:ascii="Times New Roman" w:hAnsi="Times New Roman"/>
          <w:color w:val="000000" w:themeColor="text1"/>
          <w:sz w:val="24"/>
          <w:szCs w:val="34"/>
          <w:lang w:val="en-US" w:eastAsia="lv-LV"/>
        </w:rPr>
        <w:t xml:space="preserve"> ecotypes.”</w:t>
      </w:r>
    </w:p>
    <w:p w14:paraId="1C02A591" w14:textId="0AA310FC" w:rsidR="004E4B79" w:rsidRDefault="004E4B79" w:rsidP="00602D95">
      <w:pPr>
        <w:jc w:val="both"/>
        <w:rPr>
          <w:rFonts w:ascii="Times New Roman" w:hAnsi="Times New Roman"/>
          <w:iCs/>
          <w:color w:val="000000" w:themeColor="text1"/>
          <w:sz w:val="24"/>
          <w:szCs w:val="24"/>
        </w:rPr>
      </w:pPr>
    </w:p>
    <w:p w14:paraId="2CCF5BA1" w14:textId="098DCC5C" w:rsidR="004E4B79" w:rsidRPr="00EB43F2" w:rsidRDefault="004E4B79" w:rsidP="00EB43F2">
      <w:pPr>
        <w:ind w:left="-74"/>
        <w:jc w:val="both"/>
        <w:rPr>
          <w:rFonts w:ascii="Times New Roman" w:hAnsi="Times New Roman"/>
          <w:iCs/>
          <w:color w:val="000000" w:themeColor="text1"/>
          <w:sz w:val="24"/>
          <w:szCs w:val="24"/>
        </w:rPr>
      </w:pPr>
      <w:r>
        <w:rPr>
          <w:rFonts w:ascii="Times New Roman" w:hAnsi="Times New Roman"/>
          <w:iCs/>
          <w:color w:val="000000" w:themeColor="text1"/>
          <w:sz w:val="24"/>
          <w:szCs w:val="24"/>
        </w:rPr>
        <w:t xml:space="preserve">Based on the impacts shown in the current area of distribution, a high rating of </w:t>
      </w:r>
      <w:r w:rsidR="007C17F9">
        <w:rPr>
          <w:rFonts w:ascii="Times New Roman" w:hAnsi="Times New Roman"/>
          <w:iCs/>
          <w:color w:val="000000" w:themeColor="text1"/>
          <w:sz w:val="24"/>
          <w:szCs w:val="24"/>
        </w:rPr>
        <w:t xml:space="preserve">impact </w:t>
      </w:r>
      <w:r w:rsidR="006C05AA">
        <w:rPr>
          <w:rFonts w:ascii="Times New Roman" w:hAnsi="Times New Roman"/>
          <w:iCs/>
          <w:color w:val="000000" w:themeColor="text1"/>
          <w:sz w:val="24"/>
          <w:szCs w:val="24"/>
        </w:rPr>
        <w:t xml:space="preserve">on biodiversity </w:t>
      </w:r>
      <w:r>
        <w:rPr>
          <w:rFonts w:ascii="Times New Roman" w:hAnsi="Times New Roman"/>
          <w:iCs/>
          <w:color w:val="000000" w:themeColor="text1"/>
          <w:sz w:val="24"/>
          <w:szCs w:val="24"/>
        </w:rPr>
        <w:t xml:space="preserve">has been given with low uncertainty.  </w:t>
      </w:r>
    </w:p>
    <w:p w14:paraId="6E122A3E" w14:textId="126134D3" w:rsidR="00C11A15" w:rsidRDefault="00C11A15" w:rsidP="00EB43F2">
      <w:pPr>
        <w:rPr>
          <w:rFonts w:ascii="Times New Roman" w:hAnsi="Times New Roman"/>
          <w:iCs/>
          <w:szCs w:val="22"/>
        </w:rPr>
      </w:pPr>
    </w:p>
    <w:p w14:paraId="5678B0CE" w14:textId="17853A11" w:rsidR="004A3500" w:rsidRPr="00A8703C" w:rsidRDefault="004A3500" w:rsidP="00A8703C">
      <w:pPr>
        <w:widowControl w:val="0"/>
        <w:autoSpaceDE w:val="0"/>
        <w:autoSpaceDN w:val="0"/>
        <w:adjustRightInd w:val="0"/>
        <w:rPr>
          <w:rFonts w:ascii="Times New Roman" w:hAnsi="Times New Roman"/>
          <w:i/>
          <w:szCs w:val="22"/>
          <w:lang w:val="en-US" w:eastAsia="lv-LV"/>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4"/>
        <w:gridCol w:w="1401"/>
        <w:gridCol w:w="1549"/>
        <w:gridCol w:w="1264"/>
      </w:tblGrid>
      <w:tr w:rsidR="00175489" w:rsidRPr="002004ED" w14:paraId="32F0EBEB" w14:textId="77777777" w:rsidTr="00287F61">
        <w:tc>
          <w:tcPr>
            <w:tcW w:w="5285" w:type="dxa"/>
            <w:shd w:val="clear" w:color="auto" w:fill="FDE9D9"/>
          </w:tcPr>
          <w:p w14:paraId="6F239FC2" w14:textId="77777777" w:rsidR="00175489" w:rsidRPr="002004ED" w:rsidRDefault="00175489" w:rsidP="00287F61">
            <w:pPr>
              <w:rPr>
                <w:rFonts w:ascii="Times New Roman" w:hAnsi="Times New Roman"/>
                <w:i/>
                <w:szCs w:val="22"/>
              </w:rPr>
            </w:pPr>
            <w:r w:rsidRPr="002004ED">
              <w:rPr>
                <w:rFonts w:ascii="Times New Roman" w:hAnsi="Times New Roman"/>
                <w:i/>
                <w:szCs w:val="22"/>
              </w:rPr>
              <w:t>Rating of the magnitud</w:t>
            </w:r>
            <w:r w:rsidR="00137E1A" w:rsidRPr="002004ED">
              <w:rPr>
                <w:rFonts w:ascii="Times New Roman" w:hAnsi="Times New Roman"/>
                <w:i/>
                <w:szCs w:val="22"/>
              </w:rPr>
              <w:t>e of impact in the current area</w:t>
            </w:r>
            <w:r w:rsidRPr="002004ED">
              <w:rPr>
                <w:rFonts w:ascii="Times New Roman" w:hAnsi="Times New Roman"/>
                <w:i/>
                <w:szCs w:val="22"/>
              </w:rPr>
              <w:t xml:space="preserve"> of distribution</w:t>
            </w:r>
          </w:p>
        </w:tc>
        <w:tc>
          <w:tcPr>
            <w:tcW w:w="1418" w:type="dxa"/>
            <w:shd w:val="clear" w:color="auto" w:fill="FDE9D9"/>
          </w:tcPr>
          <w:p w14:paraId="44B4B5E9" w14:textId="77777777" w:rsidR="00175489" w:rsidRPr="002004ED" w:rsidRDefault="00175489" w:rsidP="00287F61">
            <w:pPr>
              <w:rPr>
                <w:rFonts w:ascii="Times New Roman" w:hAnsi="Times New Roman"/>
                <w:szCs w:val="22"/>
              </w:rPr>
            </w:pPr>
            <w:r w:rsidRPr="002004ED">
              <w:rPr>
                <w:rFonts w:ascii="Times New Roman" w:hAnsi="Times New Roman"/>
                <w:i/>
                <w:szCs w:val="22"/>
              </w:rPr>
              <w:t>Low</w:t>
            </w:r>
            <w:r w:rsidRPr="002004ED">
              <w:rPr>
                <w:rFonts w:ascii="Times New Roman" w:hAnsi="Times New Roman"/>
                <w:szCs w:val="22"/>
              </w:rPr>
              <w:t xml:space="preserve"> </w:t>
            </w:r>
            <w:r w:rsidRPr="002004ED">
              <w:rPr>
                <w:rFonts w:ascii="MS Mincho" w:eastAsia="MS Mincho" w:hAnsi="MS Mincho" w:cs="MS Mincho"/>
                <w:szCs w:val="22"/>
              </w:rPr>
              <w:t>☐</w:t>
            </w:r>
          </w:p>
        </w:tc>
        <w:tc>
          <w:tcPr>
            <w:tcW w:w="1559" w:type="dxa"/>
            <w:shd w:val="clear" w:color="auto" w:fill="FDE9D9"/>
          </w:tcPr>
          <w:p w14:paraId="63B37CCA" w14:textId="77777777" w:rsidR="00175489" w:rsidRPr="002004ED" w:rsidRDefault="00175489" w:rsidP="00287F61">
            <w:pPr>
              <w:rPr>
                <w:rFonts w:ascii="Times New Roman" w:hAnsi="Times New Roman"/>
                <w:szCs w:val="22"/>
              </w:rPr>
            </w:pPr>
            <w:r w:rsidRPr="002004ED">
              <w:rPr>
                <w:rFonts w:ascii="Times New Roman" w:hAnsi="Times New Roman"/>
                <w:i/>
                <w:szCs w:val="22"/>
              </w:rPr>
              <w:t>Moderate</w:t>
            </w:r>
            <w:r w:rsidRPr="002004ED">
              <w:rPr>
                <w:rFonts w:ascii="Times New Roman" w:hAnsi="Times New Roman"/>
                <w:szCs w:val="22"/>
              </w:rPr>
              <w:t xml:space="preserve"> </w:t>
            </w:r>
            <w:r w:rsidRPr="002004ED">
              <w:rPr>
                <w:rFonts w:ascii="MS Mincho" w:eastAsia="MS Mincho" w:hAnsi="MS Mincho" w:cs="MS Mincho"/>
                <w:szCs w:val="22"/>
              </w:rPr>
              <w:t>☐</w:t>
            </w:r>
          </w:p>
        </w:tc>
        <w:tc>
          <w:tcPr>
            <w:tcW w:w="1276" w:type="dxa"/>
            <w:shd w:val="clear" w:color="auto" w:fill="FDE9D9"/>
          </w:tcPr>
          <w:p w14:paraId="77C746B8" w14:textId="69329546" w:rsidR="00175489" w:rsidRPr="002004ED" w:rsidRDefault="00175489" w:rsidP="00287F61">
            <w:pPr>
              <w:rPr>
                <w:rFonts w:ascii="Times New Roman" w:hAnsi="Times New Roman"/>
                <w:szCs w:val="22"/>
              </w:rPr>
            </w:pPr>
            <w:r w:rsidRPr="002004ED">
              <w:rPr>
                <w:rFonts w:ascii="Times New Roman" w:hAnsi="Times New Roman"/>
                <w:i/>
                <w:szCs w:val="22"/>
              </w:rPr>
              <w:t>High</w:t>
            </w:r>
            <w:r w:rsidR="00EB43F2">
              <w:rPr>
                <w:rFonts w:ascii="Times New Roman" w:hAnsi="Times New Roman"/>
                <w:szCs w:val="22"/>
              </w:rPr>
              <w:t xml:space="preserve"> </w:t>
            </w:r>
            <w:r w:rsidR="00EB43F2" w:rsidRPr="00950F6A">
              <w:rPr>
                <w:rFonts w:ascii="Times New Roman" w:hAnsi="Times New Roman"/>
                <w:b/>
                <w:szCs w:val="22"/>
              </w:rPr>
              <w:t>X</w:t>
            </w:r>
          </w:p>
        </w:tc>
      </w:tr>
      <w:tr w:rsidR="00175489" w:rsidRPr="002004ED" w14:paraId="0B61E0DF" w14:textId="77777777" w:rsidTr="00287F61">
        <w:tc>
          <w:tcPr>
            <w:tcW w:w="5285" w:type="dxa"/>
            <w:shd w:val="clear" w:color="auto" w:fill="FDE9D9"/>
          </w:tcPr>
          <w:p w14:paraId="5F975F93" w14:textId="77777777" w:rsidR="00175489" w:rsidRPr="002004ED" w:rsidRDefault="00175489" w:rsidP="00287F61">
            <w:pPr>
              <w:rPr>
                <w:rFonts w:ascii="Times New Roman" w:hAnsi="Times New Roman"/>
                <w:i/>
                <w:szCs w:val="22"/>
              </w:rPr>
            </w:pPr>
            <w:r w:rsidRPr="002004ED">
              <w:rPr>
                <w:rFonts w:ascii="Times New Roman" w:hAnsi="Times New Roman"/>
                <w:i/>
                <w:szCs w:val="22"/>
              </w:rPr>
              <w:t>Rating of uncertainty</w:t>
            </w:r>
          </w:p>
        </w:tc>
        <w:tc>
          <w:tcPr>
            <w:tcW w:w="1418" w:type="dxa"/>
            <w:shd w:val="clear" w:color="auto" w:fill="FDE9D9"/>
          </w:tcPr>
          <w:p w14:paraId="4D3A7600" w14:textId="0FE00BFD" w:rsidR="00175489" w:rsidRPr="002004ED" w:rsidRDefault="00175489" w:rsidP="00287F61">
            <w:pPr>
              <w:rPr>
                <w:rFonts w:ascii="Times New Roman" w:hAnsi="Times New Roman"/>
                <w:szCs w:val="22"/>
              </w:rPr>
            </w:pPr>
            <w:r w:rsidRPr="002004ED">
              <w:rPr>
                <w:rFonts w:ascii="Times New Roman" w:hAnsi="Times New Roman"/>
                <w:i/>
                <w:szCs w:val="22"/>
              </w:rPr>
              <w:t>Low</w:t>
            </w:r>
            <w:r w:rsidR="00EB43F2">
              <w:rPr>
                <w:rFonts w:ascii="Times New Roman" w:hAnsi="Times New Roman"/>
                <w:szCs w:val="22"/>
              </w:rPr>
              <w:t xml:space="preserve"> </w:t>
            </w:r>
            <w:r w:rsidR="00EB43F2" w:rsidRPr="00950F6A">
              <w:rPr>
                <w:rFonts w:ascii="Times New Roman" w:hAnsi="Times New Roman"/>
                <w:b/>
                <w:szCs w:val="22"/>
              </w:rPr>
              <w:t>X</w:t>
            </w:r>
          </w:p>
        </w:tc>
        <w:tc>
          <w:tcPr>
            <w:tcW w:w="1559" w:type="dxa"/>
            <w:shd w:val="clear" w:color="auto" w:fill="FDE9D9"/>
          </w:tcPr>
          <w:p w14:paraId="56CDB18B" w14:textId="1FE58B1D" w:rsidR="00175489" w:rsidRPr="002004ED" w:rsidRDefault="00175489" w:rsidP="00287F61">
            <w:pPr>
              <w:rPr>
                <w:rFonts w:ascii="Times New Roman" w:hAnsi="Times New Roman"/>
                <w:szCs w:val="22"/>
              </w:rPr>
            </w:pPr>
            <w:r w:rsidRPr="002004ED">
              <w:rPr>
                <w:rFonts w:ascii="Times New Roman" w:hAnsi="Times New Roman"/>
                <w:i/>
                <w:szCs w:val="22"/>
              </w:rPr>
              <w:t>Moderate</w:t>
            </w:r>
            <w:r w:rsidRPr="002004ED">
              <w:rPr>
                <w:rFonts w:ascii="Times New Roman" w:hAnsi="Times New Roman"/>
                <w:szCs w:val="22"/>
              </w:rPr>
              <w:t xml:space="preserve"> </w:t>
            </w:r>
            <w:r w:rsidRPr="002004ED">
              <w:rPr>
                <w:rFonts w:ascii="MS Mincho" w:eastAsia="MS Mincho" w:hAnsi="MS Mincho" w:cs="MS Mincho"/>
                <w:szCs w:val="22"/>
              </w:rPr>
              <w:t>☐</w:t>
            </w:r>
          </w:p>
        </w:tc>
        <w:tc>
          <w:tcPr>
            <w:tcW w:w="1276" w:type="dxa"/>
            <w:shd w:val="clear" w:color="auto" w:fill="FDE9D9"/>
          </w:tcPr>
          <w:p w14:paraId="2C210FA4" w14:textId="77777777" w:rsidR="00175489" w:rsidRPr="002004ED" w:rsidRDefault="00175489" w:rsidP="00287F61">
            <w:pPr>
              <w:rPr>
                <w:rFonts w:ascii="Times New Roman" w:hAnsi="Times New Roman"/>
                <w:szCs w:val="22"/>
              </w:rPr>
            </w:pPr>
            <w:r w:rsidRPr="002004ED">
              <w:rPr>
                <w:rFonts w:ascii="Times New Roman" w:hAnsi="Times New Roman"/>
                <w:i/>
                <w:szCs w:val="22"/>
              </w:rPr>
              <w:t>High</w:t>
            </w:r>
            <w:r w:rsidRPr="002004ED">
              <w:rPr>
                <w:rFonts w:ascii="Times New Roman" w:hAnsi="Times New Roman"/>
                <w:szCs w:val="22"/>
              </w:rPr>
              <w:t xml:space="preserve"> </w:t>
            </w:r>
            <w:r w:rsidRPr="002004ED">
              <w:rPr>
                <w:rFonts w:ascii="MS Mincho" w:eastAsia="MS Mincho" w:hAnsi="MS Mincho" w:cs="MS Mincho"/>
                <w:szCs w:val="22"/>
              </w:rPr>
              <w:t>☐</w:t>
            </w:r>
          </w:p>
        </w:tc>
      </w:tr>
    </w:tbl>
    <w:p w14:paraId="666660C1" w14:textId="77777777" w:rsidR="00857E29" w:rsidRPr="002004ED" w:rsidRDefault="00857E29" w:rsidP="00A8703C">
      <w:pPr>
        <w:rPr>
          <w:rFonts w:ascii="Times New Roman" w:hAnsi="Times New Roman"/>
          <w:i/>
          <w:szCs w:val="22"/>
        </w:rPr>
      </w:pPr>
    </w:p>
    <w:p w14:paraId="67976A5F" w14:textId="1DDAE59D" w:rsidR="00FC0869" w:rsidRDefault="00FC0869" w:rsidP="00B6647F">
      <w:pPr>
        <w:rPr>
          <w:rFonts w:ascii="Times New Roman" w:hAnsi="Times New Roman"/>
          <w:i/>
          <w:szCs w:val="22"/>
        </w:rPr>
      </w:pPr>
    </w:p>
    <w:p w14:paraId="24FE14B1" w14:textId="0DD3EECE" w:rsidR="00FC0869" w:rsidRDefault="00FC0869" w:rsidP="00CC2776">
      <w:pPr>
        <w:ind w:left="-74"/>
        <w:rPr>
          <w:rFonts w:ascii="Times New Roman" w:hAnsi="Times New Roman"/>
          <w:i/>
          <w:szCs w:val="22"/>
        </w:rPr>
      </w:pPr>
    </w:p>
    <w:p w14:paraId="3E97C549" w14:textId="77777777" w:rsidR="00FC0869" w:rsidRDefault="00FC0869" w:rsidP="00CC2776">
      <w:pPr>
        <w:ind w:left="-74"/>
        <w:rPr>
          <w:rFonts w:ascii="Times New Roman" w:hAnsi="Times New Roman"/>
          <w:i/>
          <w:szCs w:val="22"/>
        </w:rPr>
        <w:sectPr w:rsidR="00FC0869" w:rsidSect="00AF2820">
          <w:footnotePr>
            <w:pos w:val="beneathText"/>
          </w:footnotePr>
          <w:endnotePr>
            <w:numFmt w:val="decimal"/>
          </w:endnotePr>
          <w:pgSz w:w="11906" w:h="16838" w:code="9"/>
          <w:pgMar w:top="794" w:right="1134" w:bottom="567" w:left="1418" w:header="454" w:footer="454" w:gutter="0"/>
          <w:cols w:space="720"/>
          <w:titlePg/>
          <w:docGrid w:linePitch="299"/>
        </w:sectPr>
      </w:pPr>
    </w:p>
    <w:p w14:paraId="166516E9" w14:textId="65AFD113" w:rsidR="00CC2776" w:rsidRPr="00FC0869" w:rsidRDefault="00C811E4" w:rsidP="005205C7">
      <w:pPr>
        <w:rPr>
          <w:rFonts w:ascii="Times New Roman" w:hAnsi="Times New Roman"/>
          <w:b/>
          <w:sz w:val="24"/>
        </w:rPr>
      </w:pPr>
      <w:r w:rsidRPr="00FC0869">
        <w:rPr>
          <w:rFonts w:ascii="Times New Roman" w:hAnsi="Times New Roman"/>
          <w:b/>
          <w:sz w:val="24"/>
          <w:szCs w:val="22"/>
        </w:rPr>
        <w:lastRenderedPageBreak/>
        <w:t>12.01.</w:t>
      </w:r>
      <w:r w:rsidR="00CC2776" w:rsidRPr="00FC0869">
        <w:rPr>
          <w:rFonts w:ascii="Times New Roman" w:hAnsi="Times New Roman"/>
          <w:b/>
          <w:sz w:val="24"/>
        </w:rPr>
        <w:t xml:space="preserve"> </w:t>
      </w:r>
      <w:r w:rsidR="00FC0869" w:rsidRPr="00FC0869">
        <w:rPr>
          <w:rFonts w:ascii="Times New Roman" w:hAnsi="Times New Roman"/>
          <w:b/>
          <w:sz w:val="24"/>
        </w:rPr>
        <w:t>Impacts on ecosystem services</w:t>
      </w:r>
    </w:p>
    <w:p w14:paraId="02143B1E" w14:textId="77777777" w:rsidR="004A3500" w:rsidRPr="002004ED" w:rsidRDefault="004A3500" w:rsidP="004A3500">
      <w:pPr>
        <w:rPr>
          <w:rFonts w:ascii="Times New Roman" w:hAnsi="Times New Roman"/>
          <w:i/>
          <w:szCs w:val="22"/>
        </w:rPr>
      </w:pPr>
    </w:p>
    <w:tbl>
      <w:tblPr>
        <w:tblW w:w="9220" w:type="dxa"/>
        <w:tblInd w:w="72" w:type="dxa"/>
        <w:tblCellMar>
          <w:left w:w="0" w:type="dxa"/>
          <w:right w:w="0" w:type="dxa"/>
        </w:tblCellMar>
        <w:tblLook w:val="04A0" w:firstRow="1" w:lastRow="0" w:firstColumn="1" w:lastColumn="0" w:noHBand="0" w:noVBand="1"/>
      </w:tblPr>
      <w:tblGrid>
        <w:gridCol w:w="1984"/>
        <w:gridCol w:w="1380"/>
        <w:gridCol w:w="4186"/>
        <w:gridCol w:w="1670"/>
      </w:tblGrid>
      <w:tr w:rsidR="004A3500" w:rsidRPr="002004ED" w14:paraId="08DD7E62" w14:textId="77777777" w:rsidTr="0068748C">
        <w:trPr>
          <w:trHeight w:val="1832"/>
          <w:tblHeader/>
        </w:trPr>
        <w:tc>
          <w:tcPr>
            <w:tcW w:w="1984"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5D2CAC50" w14:textId="77777777" w:rsidR="004A3500" w:rsidRPr="002004ED" w:rsidRDefault="004A3500" w:rsidP="009F0D6A">
            <w:pPr>
              <w:spacing w:before="80" w:after="80"/>
              <w:rPr>
                <w:rFonts w:ascii="Times New Roman" w:eastAsiaTheme="minorHAnsi" w:hAnsi="Times New Roman"/>
                <w:b/>
                <w:bCs/>
                <w:i/>
                <w:iCs/>
                <w:szCs w:val="22"/>
              </w:rPr>
            </w:pPr>
            <w:r w:rsidRPr="002004ED">
              <w:rPr>
                <w:rFonts w:ascii="Times New Roman" w:hAnsi="Times New Roman"/>
                <w:b/>
                <w:bCs/>
              </w:rPr>
              <w:t>Ecosystem service</w:t>
            </w:r>
          </w:p>
        </w:tc>
        <w:tc>
          <w:tcPr>
            <w:tcW w:w="1380"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15DB5EAC" w14:textId="77777777" w:rsidR="004A3500" w:rsidRPr="002004ED" w:rsidRDefault="004A3500" w:rsidP="009F0D6A">
            <w:pPr>
              <w:spacing w:before="80" w:after="80"/>
              <w:rPr>
                <w:rFonts w:ascii="Times New Roman" w:eastAsiaTheme="minorHAnsi" w:hAnsi="Times New Roman"/>
                <w:b/>
                <w:bCs/>
                <w:szCs w:val="22"/>
              </w:rPr>
            </w:pPr>
            <w:r w:rsidRPr="002004ED">
              <w:rPr>
                <w:rFonts w:ascii="Times New Roman" w:hAnsi="Times New Roman"/>
                <w:b/>
                <w:bCs/>
              </w:rPr>
              <w:t xml:space="preserve">Does the IAS impact on this Ecosystem service? </w:t>
            </w:r>
            <w:r w:rsidRPr="002004ED">
              <w:rPr>
                <w:rFonts w:ascii="Times New Roman" w:hAnsi="Times New Roman"/>
                <w:szCs w:val="22"/>
              </w:rPr>
              <w:t>Yes/No</w:t>
            </w:r>
          </w:p>
        </w:tc>
        <w:tc>
          <w:tcPr>
            <w:tcW w:w="4186"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1BCB9C4B" w14:textId="77777777" w:rsidR="004A3500" w:rsidRPr="002004ED" w:rsidRDefault="004A3500" w:rsidP="009F0D6A">
            <w:pPr>
              <w:spacing w:before="80" w:after="80"/>
              <w:rPr>
                <w:rFonts w:ascii="Times New Roman" w:eastAsiaTheme="minorHAnsi" w:hAnsi="Times New Roman"/>
                <w:b/>
                <w:bCs/>
                <w:szCs w:val="22"/>
              </w:rPr>
            </w:pPr>
            <w:r w:rsidRPr="002004ED">
              <w:rPr>
                <w:rFonts w:ascii="Times New Roman" w:hAnsi="Times New Roman"/>
                <w:b/>
                <w:bCs/>
              </w:rPr>
              <w:t>Short description of impact</w:t>
            </w:r>
          </w:p>
        </w:tc>
        <w:tc>
          <w:tcPr>
            <w:tcW w:w="1670"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6D379860" w14:textId="77777777" w:rsidR="004A3500" w:rsidRPr="002004ED" w:rsidRDefault="004A3500" w:rsidP="009F0D6A">
            <w:pPr>
              <w:spacing w:before="80" w:after="80"/>
              <w:rPr>
                <w:rFonts w:ascii="Times New Roman" w:eastAsiaTheme="minorHAnsi" w:hAnsi="Times New Roman"/>
                <w:b/>
                <w:bCs/>
                <w:szCs w:val="22"/>
              </w:rPr>
            </w:pPr>
            <w:r w:rsidRPr="002004ED">
              <w:rPr>
                <w:rFonts w:ascii="Times New Roman" w:hAnsi="Times New Roman"/>
                <w:b/>
                <w:bCs/>
              </w:rPr>
              <w:t>Reference</w:t>
            </w:r>
          </w:p>
        </w:tc>
      </w:tr>
      <w:tr w:rsidR="004A3500" w:rsidRPr="002004ED" w14:paraId="7B011D5A" w14:textId="77777777" w:rsidTr="0068748C">
        <w:trPr>
          <w:trHeight w:val="1110"/>
        </w:trPr>
        <w:tc>
          <w:tcPr>
            <w:tcW w:w="1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463178" w14:textId="77777777" w:rsidR="004A3500" w:rsidRPr="002004ED" w:rsidRDefault="004A3500" w:rsidP="009F0D6A">
            <w:pPr>
              <w:spacing w:before="80" w:after="80"/>
              <w:rPr>
                <w:rFonts w:ascii="Times New Roman" w:eastAsiaTheme="minorHAnsi" w:hAnsi="Times New Roman"/>
                <w:szCs w:val="22"/>
              </w:rPr>
            </w:pPr>
            <w:r w:rsidRPr="002004ED">
              <w:rPr>
                <w:rFonts w:ascii="Times New Roman" w:hAnsi="Times New Roman"/>
              </w:rPr>
              <w:t>Provisioning</w:t>
            </w:r>
          </w:p>
        </w:tc>
        <w:tc>
          <w:tcPr>
            <w:tcW w:w="1380" w:type="dxa"/>
            <w:tcBorders>
              <w:top w:val="nil"/>
              <w:left w:val="nil"/>
              <w:bottom w:val="single" w:sz="8" w:space="0" w:color="auto"/>
              <w:right w:val="single" w:sz="8" w:space="0" w:color="auto"/>
            </w:tcBorders>
            <w:tcMar>
              <w:top w:w="0" w:type="dxa"/>
              <w:left w:w="108" w:type="dxa"/>
              <w:bottom w:w="0" w:type="dxa"/>
              <w:right w:w="108" w:type="dxa"/>
            </w:tcMar>
          </w:tcPr>
          <w:p w14:paraId="03E4A775" w14:textId="0114F7E7" w:rsidR="004A3500" w:rsidRPr="002004ED" w:rsidRDefault="00AF1404" w:rsidP="009F0D6A">
            <w:pPr>
              <w:spacing w:before="80" w:after="80"/>
              <w:rPr>
                <w:rFonts w:ascii="Times New Roman" w:eastAsiaTheme="minorHAnsi" w:hAnsi="Times New Roman"/>
                <w:szCs w:val="22"/>
              </w:rPr>
            </w:pPr>
            <w:r w:rsidRPr="002004ED">
              <w:rPr>
                <w:rFonts w:ascii="Times New Roman" w:eastAsiaTheme="minorHAnsi" w:hAnsi="Times New Roman"/>
                <w:szCs w:val="22"/>
              </w:rPr>
              <w:t>Yes</w:t>
            </w:r>
            <w:r w:rsidR="0006449A">
              <w:rPr>
                <w:rFonts w:ascii="Times New Roman" w:eastAsiaTheme="minorHAnsi" w:hAnsi="Times New Roman"/>
                <w:szCs w:val="22"/>
              </w:rPr>
              <w:t xml:space="preserve"> </w:t>
            </w:r>
          </w:p>
        </w:tc>
        <w:tc>
          <w:tcPr>
            <w:tcW w:w="4186" w:type="dxa"/>
            <w:tcBorders>
              <w:top w:val="nil"/>
              <w:left w:val="nil"/>
              <w:bottom w:val="single" w:sz="8" w:space="0" w:color="auto"/>
              <w:right w:val="single" w:sz="8" w:space="0" w:color="auto"/>
            </w:tcBorders>
            <w:tcMar>
              <w:top w:w="0" w:type="dxa"/>
              <w:left w:w="108" w:type="dxa"/>
              <w:bottom w:w="0" w:type="dxa"/>
              <w:right w:w="108" w:type="dxa"/>
            </w:tcMar>
          </w:tcPr>
          <w:p w14:paraId="75F8E554" w14:textId="4CB02FCF" w:rsidR="009D54ED" w:rsidRPr="009D54ED" w:rsidRDefault="00857E29" w:rsidP="00FC0869">
            <w:pPr>
              <w:spacing w:before="80" w:after="80"/>
              <w:jc w:val="both"/>
              <w:rPr>
                <w:rFonts w:ascii="Times New Roman" w:eastAsiaTheme="minorHAnsi" w:hAnsi="Times New Roman"/>
                <w:sz w:val="24"/>
                <w:szCs w:val="22"/>
              </w:rPr>
            </w:pPr>
            <w:r w:rsidRPr="00FC0869">
              <w:rPr>
                <w:rFonts w:ascii="Times New Roman" w:eastAsiaTheme="minorHAnsi" w:hAnsi="Times New Roman"/>
                <w:i/>
                <w:sz w:val="24"/>
                <w:szCs w:val="22"/>
              </w:rPr>
              <w:t>T. sebifera</w:t>
            </w:r>
            <w:r w:rsidR="00AF1404" w:rsidRPr="00FC0869">
              <w:rPr>
                <w:rFonts w:ascii="Times New Roman" w:eastAsiaTheme="minorHAnsi" w:hAnsi="Times New Roman"/>
                <w:sz w:val="24"/>
                <w:szCs w:val="22"/>
              </w:rPr>
              <w:t xml:space="preserve"> </w:t>
            </w:r>
            <w:r w:rsidR="009D54ED">
              <w:rPr>
                <w:rFonts w:ascii="Times New Roman" w:eastAsiaTheme="minorHAnsi" w:hAnsi="Times New Roman"/>
                <w:sz w:val="24"/>
                <w:szCs w:val="22"/>
              </w:rPr>
              <w:t xml:space="preserve">can decrease water quality.   The species can also displace native species reducing genetic resources.  </w:t>
            </w:r>
          </w:p>
        </w:tc>
        <w:tc>
          <w:tcPr>
            <w:tcW w:w="1670" w:type="dxa"/>
            <w:tcBorders>
              <w:top w:val="nil"/>
              <w:left w:val="nil"/>
              <w:bottom w:val="single" w:sz="8" w:space="0" w:color="auto"/>
              <w:right w:val="single" w:sz="8" w:space="0" w:color="auto"/>
            </w:tcBorders>
            <w:tcMar>
              <w:top w:w="0" w:type="dxa"/>
              <w:left w:w="108" w:type="dxa"/>
              <w:bottom w:w="0" w:type="dxa"/>
              <w:right w:w="108" w:type="dxa"/>
            </w:tcMar>
          </w:tcPr>
          <w:p w14:paraId="6882BFB3" w14:textId="3208E0EE" w:rsidR="004A3500" w:rsidRPr="002004ED" w:rsidRDefault="009D54ED" w:rsidP="009F0D6A">
            <w:pPr>
              <w:spacing w:before="80" w:after="80"/>
              <w:rPr>
                <w:rFonts w:ascii="Times New Roman" w:eastAsiaTheme="minorHAnsi" w:hAnsi="Times New Roman"/>
                <w:szCs w:val="22"/>
              </w:rPr>
            </w:pPr>
            <w:r>
              <w:rPr>
                <w:rFonts w:ascii="Times New Roman" w:eastAsiaTheme="minorHAnsi" w:hAnsi="Times New Roman"/>
                <w:szCs w:val="22"/>
              </w:rPr>
              <w:t>Leonard 2008</w:t>
            </w:r>
          </w:p>
        </w:tc>
      </w:tr>
      <w:tr w:rsidR="004A3500" w:rsidRPr="002004ED" w14:paraId="08A8C2FD" w14:textId="77777777" w:rsidTr="0068748C">
        <w:trPr>
          <w:trHeight w:val="2586"/>
        </w:trPr>
        <w:tc>
          <w:tcPr>
            <w:tcW w:w="1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CFF20A" w14:textId="77777777" w:rsidR="004A3500" w:rsidRPr="002004ED" w:rsidRDefault="004A3500" w:rsidP="009F0D6A">
            <w:pPr>
              <w:spacing w:before="80" w:after="80"/>
              <w:rPr>
                <w:rFonts w:ascii="Times New Roman" w:eastAsiaTheme="minorHAnsi" w:hAnsi="Times New Roman"/>
                <w:szCs w:val="22"/>
              </w:rPr>
            </w:pPr>
            <w:r w:rsidRPr="002004ED">
              <w:rPr>
                <w:rFonts w:ascii="Times New Roman" w:hAnsi="Times New Roman"/>
              </w:rPr>
              <w:t>Regulating</w:t>
            </w:r>
          </w:p>
        </w:tc>
        <w:tc>
          <w:tcPr>
            <w:tcW w:w="1380" w:type="dxa"/>
            <w:tcBorders>
              <w:top w:val="nil"/>
              <w:left w:val="nil"/>
              <w:bottom w:val="single" w:sz="8" w:space="0" w:color="auto"/>
              <w:right w:val="single" w:sz="8" w:space="0" w:color="auto"/>
            </w:tcBorders>
            <w:tcMar>
              <w:top w:w="0" w:type="dxa"/>
              <w:left w:w="108" w:type="dxa"/>
              <w:bottom w:w="0" w:type="dxa"/>
              <w:right w:w="108" w:type="dxa"/>
            </w:tcMar>
          </w:tcPr>
          <w:p w14:paraId="68855CA5" w14:textId="72BEF7FE" w:rsidR="004A3500" w:rsidRPr="002004ED" w:rsidRDefault="00295B96" w:rsidP="009F0D6A">
            <w:pPr>
              <w:spacing w:before="80" w:after="80"/>
              <w:rPr>
                <w:rFonts w:ascii="Times New Roman" w:eastAsiaTheme="minorHAnsi" w:hAnsi="Times New Roman"/>
                <w:szCs w:val="22"/>
              </w:rPr>
            </w:pPr>
            <w:r w:rsidRPr="002004ED">
              <w:rPr>
                <w:rFonts w:ascii="Times New Roman" w:eastAsiaTheme="minorHAnsi" w:hAnsi="Times New Roman"/>
                <w:szCs w:val="22"/>
              </w:rPr>
              <w:t>Yes</w:t>
            </w:r>
          </w:p>
        </w:tc>
        <w:tc>
          <w:tcPr>
            <w:tcW w:w="4186" w:type="dxa"/>
            <w:tcBorders>
              <w:top w:val="nil"/>
              <w:left w:val="nil"/>
              <w:bottom w:val="single" w:sz="8" w:space="0" w:color="auto"/>
              <w:right w:val="single" w:sz="8" w:space="0" w:color="auto"/>
            </w:tcBorders>
            <w:tcMar>
              <w:top w:w="0" w:type="dxa"/>
              <w:left w:w="108" w:type="dxa"/>
              <w:bottom w:w="0" w:type="dxa"/>
              <w:right w:w="108" w:type="dxa"/>
            </w:tcMar>
          </w:tcPr>
          <w:p w14:paraId="53B1748B" w14:textId="6FF64E70" w:rsidR="00A767DB" w:rsidRPr="00A767DB" w:rsidRDefault="00857E29" w:rsidP="00FC0869">
            <w:pPr>
              <w:spacing w:before="80" w:after="80"/>
              <w:jc w:val="both"/>
              <w:rPr>
                <w:rFonts w:ascii="Times New Roman" w:hAnsi="Times New Roman"/>
                <w:sz w:val="24"/>
                <w:szCs w:val="32"/>
                <w:lang w:val="en-US" w:eastAsia="lv-LV"/>
              </w:rPr>
            </w:pPr>
            <w:r w:rsidRPr="00FC0869">
              <w:rPr>
                <w:rFonts w:ascii="Times New Roman" w:hAnsi="Times New Roman"/>
                <w:i/>
                <w:sz w:val="24"/>
                <w:szCs w:val="32"/>
                <w:lang w:val="en-US" w:eastAsia="lv-LV"/>
              </w:rPr>
              <w:t>T. sebifera</w:t>
            </w:r>
            <w:r w:rsidR="004764A1" w:rsidRPr="00FC0869">
              <w:rPr>
                <w:rFonts w:ascii="Times New Roman" w:hAnsi="Times New Roman"/>
                <w:sz w:val="24"/>
                <w:szCs w:val="32"/>
                <w:lang w:val="en-US" w:eastAsia="lv-LV"/>
              </w:rPr>
              <w:t xml:space="preserve"> seedlings </w:t>
            </w:r>
            <w:r w:rsidR="009D54ED">
              <w:rPr>
                <w:rFonts w:ascii="Times New Roman" w:hAnsi="Times New Roman"/>
                <w:sz w:val="24"/>
                <w:szCs w:val="32"/>
                <w:lang w:val="en-US" w:eastAsia="lv-LV"/>
              </w:rPr>
              <w:t xml:space="preserve">can </w:t>
            </w:r>
            <w:r w:rsidR="004764A1" w:rsidRPr="00FC0869">
              <w:rPr>
                <w:rFonts w:ascii="Times New Roman" w:hAnsi="Times New Roman"/>
                <w:sz w:val="24"/>
                <w:szCs w:val="32"/>
                <w:lang w:val="en-US" w:eastAsia="lv-LV"/>
              </w:rPr>
              <w:t xml:space="preserve">establish at such high densities that fine fuels are lacking even in a stand of smaller trees. These changes in fuel characteristics result in patchier and/or less severe fires, </w:t>
            </w:r>
            <w:r w:rsidR="006E7535">
              <w:rPr>
                <w:rFonts w:ascii="Times New Roman" w:hAnsi="Times New Roman"/>
                <w:sz w:val="24"/>
                <w:szCs w:val="32"/>
                <w:lang w:val="en-US" w:eastAsia="lv-LV"/>
              </w:rPr>
              <w:t>negatively impacting native species</w:t>
            </w:r>
            <w:r w:rsidR="004764A1" w:rsidRPr="00FC0869">
              <w:rPr>
                <w:rFonts w:ascii="Times New Roman" w:hAnsi="Times New Roman"/>
                <w:sz w:val="24"/>
                <w:szCs w:val="32"/>
                <w:lang w:val="en-US" w:eastAsia="lv-LV"/>
              </w:rPr>
              <w:t xml:space="preserve"> (Meyer 2011)</w:t>
            </w:r>
            <w:r w:rsidR="006E7535">
              <w:rPr>
                <w:rFonts w:ascii="Times New Roman" w:hAnsi="Times New Roman"/>
                <w:sz w:val="24"/>
                <w:szCs w:val="32"/>
                <w:lang w:val="en-US" w:eastAsia="lv-LV"/>
              </w:rPr>
              <w:t>.</w:t>
            </w:r>
            <w:r w:rsidR="004764A1" w:rsidRPr="00FC0869">
              <w:rPr>
                <w:rFonts w:ascii="Times New Roman" w:hAnsi="Times New Roman"/>
                <w:sz w:val="24"/>
                <w:szCs w:val="32"/>
                <w:lang w:val="en-US" w:eastAsia="lv-LV"/>
              </w:rPr>
              <w:t xml:space="preserve"> </w:t>
            </w:r>
            <w:r w:rsidRPr="00FC0869">
              <w:rPr>
                <w:rFonts w:ascii="Times New Roman" w:hAnsi="Times New Roman"/>
                <w:i/>
                <w:sz w:val="24"/>
                <w:szCs w:val="32"/>
                <w:lang w:val="en-US" w:eastAsia="lv-LV"/>
              </w:rPr>
              <w:t>T. sebifera</w:t>
            </w:r>
            <w:r w:rsidR="004764A1" w:rsidRPr="00FC0869">
              <w:rPr>
                <w:rFonts w:ascii="Times New Roman" w:hAnsi="Times New Roman"/>
                <w:sz w:val="24"/>
                <w:szCs w:val="32"/>
                <w:lang w:val="en-US" w:eastAsia="lv-LV"/>
              </w:rPr>
              <w:t xml:space="preserve"> may render some areas inflammable. </w:t>
            </w:r>
          </w:p>
          <w:p w14:paraId="5F401F40" w14:textId="210CE17E" w:rsidR="00A767DB" w:rsidRPr="002004ED" w:rsidRDefault="00A767DB" w:rsidP="00FC0869">
            <w:pPr>
              <w:spacing w:before="80" w:after="80"/>
              <w:jc w:val="both"/>
              <w:rPr>
                <w:rFonts w:ascii="Times New Roman" w:eastAsiaTheme="minorHAnsi" w:hAnsi="Times New Roman"/>
                <w:szCs w:val="22"/>
              </w:rPr>
            </w:pPr>
            <w:r w:rsidRPr="00FC0869">
              <w:rPr>
                <w:rFonts w:ascii="Times New Roman" w:hAnsi="Times New Roman"/>
                <w:i/>
                <w:iCs/>
                <w:sz w:val="24"/>
              </w:rPr>
              <w:t>T. sebifera</w:t>
            </w:r>
            <w:r w:rsidRPr="00FC0869">
              <w:rPr>
                <w:rFonts w:ascii="Times New Roman" w:hAnsi="Times New Roman"/>
                <w:iCs/>
                <w:sz w:val="24"/>
              </w:rPr>
              <w:t xml:space="preserve"> stands in Texas demonstrated higher net productivity than the original grassland ecosystem.</w:t>
            </w:r>
          </w:p>
        </w:tc>
        <w:tc>
          <w:tcPr>
            <w:tcW w:w="1670" w:type="dxa"/>
            <w:tcBorders>
              <w:top w:val="nil"/>
              <w:left w:val="nil"/>
              <w:bottom w:val="single" w:sz="8" w:space="0" w:color="auto"/>
              <w:right w:val="single" w:sz="8" w:space="0" w:color="auto"/>
            </w:tcBorders>
            <w:tcMar>
              <w:top w:w="0" w:type="dxa"/>
              <w:left w:w="108" w:type="dxa"/>
              <w:bottom w:w="0" w:type="dxa"/>
              <w:right w:w="108" w:type="dxa"/>
            </w:tcMar>
          </w:tcPr>
          <w:p w14:paraId="39FBB703" w14:textId="06335088" w:rsidR="004A3500" w:rsidRPr="002004ED" w:rsidRDefault="004764A1" w:rsidP="009F0D6A">
            <w:pPr>
              <w:spacing w:before="80" w:after="80"/>
              <w:rPr>
                <w:rFonts w:ascii="Times New Roman" w:eastAsiaTheme="minorHAnsi" w:hAnsi="Times New Roman"/>
                <w:szCs w:val="22"/>
              </w:rPr>
            </w:pPr>
            <w:r w:rsidRPr="00FC0869">
              <w:rPr>
                <w:rFonts w:ascii="Times New Roman" w:eastAsiaTheme="minorHAnsi" w:hAnsi="Times New Roman"/>
                <w:sz w:val="24"/>
                <w:szCs w:val="22"/>
              </w:rPr>
              <w:t>Meyer 2011; Grace 1998</w:t>
            </w:r>
            <w:r w:rsidR="00A767DB">
              <w:rPr>
                <w:rFonts w:ascii="Times New Roman" w:eastAsiaTheme="minorHAnsi" w:hAnsi="Times New Roman"/>
                <w:sz w:val="24"/>
                <w:szCs w:val="22"/>
              </w:rPr>
              <w:t xml:space="preserve">, </w:t>
            </w:r>
            <w:r w:rsidR="00A767DB" w:rsidRPr="00FC0869">
              <w:rPr>
                <w:rFonts w:ascii="Times New Roman" w:hAnsi="Times New Roman"/>
                <w:iCs/>
                <w:sz w:val="24"/>
              </w:rPr>
              <w:t xml:space="preserve">Weber 2003; Zou </w:t>
            </w:r>
            <w:r w:rsidR="00F76695" w:rsidRPr="00F76695">
              <w:rPr>
                <w:rFonts w:ascii="Times New Roman" w:hAnsi="Times New Roman"/>
                <w:i/>
                <w:iCs/>
                <w:sz w:val="24"/>
              </w:rPr>
              <w:t>et al</w:t>
            </w:r>
            <w:r w:rsidR="00A767DB" w:rsidRPr="00FC0869">
              <w:rPr>
                <w:rFonts w:ascii="Times New Roman" w:hAnsi="Times New Roman"/>
                <w:iCs/>
                <w:sz w:val="24"/>
              </w:rPr>
              <w:t xml:space="preserve"> 2006; Cameron and Spencer 1989; Harcombe</w:t>
            </w:r>
            <w:r w:rsidR="00F76695">
              <w:rPr>
                <w:rFonts w:ascii="Times New Roman" w:hAnsi="Times New Roman"/>
                <w:iCs/>
                <w:sz w:val="24"/>
              </w:rPr>
              <w:t xml:space="preserve"> </w:t>
            </w:r>
            <w:r w:rsidR="00F76695" w:rsidRPr="00F76695">
              <w:rPr>
                <w:rFonts w:ascii="Times New Roman" w:hAnsi="Times New Roman"/>
                <w:i/>
                <w:iCs/>
                <w:sz w:val="24"/>
              </w:rPr>
              <w:t>et al</w:t>
            </w:r>
            <w:r w:rsidR="00F76695">
              <w:rPr>
                <w:rFonts w:ascii="Times New Roman" w:hAnsi="Times New Roman"/>
                <w:iCs/>
                <w:sz w:val="24"/>
              </w:rPr>
              <w:t>.</w:t>
            </w:r>
            <w:r w:rsidR="00A767DB" w:rsidRPr="00FC0869">
              <w:rPr>
                <w:rFonts w:ascii="Times New Roman" w:hAnsi="Times New Roman"/>
                <w:iCs/>
                <w:sz w:val="24"/>
              </w:rPr>
              <w:t xml:space="preserve"> 1993</w:t>
            </w:r>
          </w:p>
        </w:tc>
      </w:tr>
      <w:tr w:rsidR="00A767DB" w:rsidRPr="002004ED" w14:paraId="7BD69496" w14:textId="77777777" w:rsidTr="00A767DB">
        <w:trPr>
          <w:trHeight w:val="1283"/>
        </w:trPr>
        <w:tc>
          <w:tcPr>
            <w:tcW w:w="1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4D0FAB" w14:textId="38CECDF0" w:rsidR="00A767DB" w:rsidRPr="002004ED" w:rsidRDefault="00A767DB" w:rsidP="009F0D6A">
            <w:pPr>
              <w:spacing w:before="80" w:after="80"/>
              <w:rPr>
                <w:rFonts w:ascii="Times New Roman" w:eastAsiaTheme="minorHAnsi" w:hAnsi="Times New Roman"/>
                <w:szCs w:val="22"/>
              </w:rPr>
            </w:pPr>
            <w:r w:rsidRPr="002004ED">
              <w:rPr>
                <w:rFonts w:ascii="Times New Roman" w:hAnsi="Times New Roman"/>
              </w:rPr>
              <w:t xml:space="preserve">Cultural </w:t>
            </w:r>
          </w:p>
        </w:tc>
        <w:tc>
          <w:tcPr>
            <w:tcW w:w="1380" w:type="dxa"/>
            <w:tcBorders>
              <w:top w:val="nil"/>
              <w:left w:val="nil"/>
              <w:bottom w:val="single" w:sz="8" w:space="0" w:color="auto"/>
              <w:right w:val="single" w:sz="8" w:space="0" w:color="auto"/>
            </w:tcBorders>
            <w:tcMar>
              <w:top w:w="0" w:type="dxa"/>
              <w:left w:w="108" w:type="dxa"/>
              <w:bottom w:w="0" w:type="dxa"/>
              <w:right w:w="108" w:type="dxa"/>
            </w:tcMar>
          </w:tcPr>
          <w:p w14:paraId="205EEFF6" w14:textId="760BFA43" w:rsidR="00A767DB" w:rsidRPr="002004ED" w:rsidRDefault="00A767DB" w:rsidP="009F0D6A">
            <w:pPr>
              <w:spacing w:before="80" w:after="80"/>
              <w:rPr>
                <w:rFonts w:ascii="Times New Roman" w:eastAsiaTheme="minorHAnsi" w:hAnsi="Times New Roman"/>
                <w:szCs w:val="22"/>
              </w:rPr>
            </w:pPr>
            <w:r w:rsidRPr="002004ED">
              <w:rPr>
                <w:rFonts w:ascii="Times New Roman" w:eastAsiaTheme="minorHAnsi" w:hAnsi="Times New Roman"/>
                <w:szCs w:val="22"/>
              </w:rPr>
              <w:t>Yes</w:t>
            </w:r>
          </w:p>
        </w:tc>
        <w:tc>
          <w:tcPr>
            <w:tcW w:w="4186" w:type="dxa"/>
            <w:tcBorders>
              <w:top w:val="nil"/>
              <w:left w:val="nil"/>
              <w:bottom w:val="single" w:sz="8" w:space="0" w:color="auto"/>
              <w:right w:val="single" w:sz="8" w:space="0" w:color="auto"/>
            </w:tcBorders>
            <w:tcMar>
              <w:top w:w="0" w:type="dxa"/>
              <w:left w:w="108" w:type="dxa"/>
              <w:bottom w:w="0" w:type="dxa"/>
              <w:right w:w="108" w:type="dxa"/>
            </w:tcMar>
          </w:tcPr>
          <w:p w14:paraId="752865DD" w14:textId="448CDE57" w:rsidR="00A767DB" w:rsidRPr="002004ED" w:rsidRDefault="00A767DB" w:rsidP="00FC0869">
            <w:pPr>
              <w:spacing w:before="80" w:after="80"/>
              <w:jc w:val="both"/>
              <w:rPr>
                <w:rFonts w:ascii="Times New Roman" w:eastAsiaTheme="minorHAnsi" w:hAnsi="Times New Roman"/>
                <w:szCs w:val="22"/>
              </w:rPr>
            </w:pPr>
            <w:r w:rsidRPr="00FC0869">
              <w:rPr>
                <w:rFonts w:ascii="Times New Roman" w:eastAsiaTheme="minorHAnsi" w:hAnsi="Times New Roman"/>
                <w:sz w:val="24"/>
                <w:szCs w:val="22"/>
              </w:rPr>
              <w:t>Transforms grassland into woody thickets</w:t>
            </w:r>
            <w:r>
              <w:rPr>
                <w:rFonts w:ascii="Times New Roman" w:eastAsiaTheme="minorHAnsi" w:hAnsi="Times New Roman"/>
                <w:sz w:val="24"/>
                <w:szCs w:val="22"/>
              </w:rPr>
              <w:t xml:space="preserve"> which can</w:t>
            </w:r>
            <w:r w:rsidRPr="00FC0869">
              <w:rPr>
                <w:rFonts w:ascii="Times New Roman" w:eastAsiaTheme="minorHAnsi" w:hAnsi="Times New Roman"/>
                <w:sz w:val="24"/>
                <w:szCs w:val="22"/>
              </w:rPr>
              <w:t xml:space="preserve"> </w:t>
            </w:r>
            <w:r>
              <w:rPr>
                <w:rFonts w:ascii="Times New Roman" w:eastAsiaTheme="minorHAnsi" w:hAnsi="Times New Roman"/>
                <w:sz w:val="24"/>
                <w:szCs w:val="22"/>
              </w:rPr>
              <w:t>reduce</w:t>
            </w:r>
            <w:r w:rsidRPr="00FC0869">
              <w:rPr>
                <w:rFonts w:ascii="Times New Roman" w:eastAsiaTheme="minorHAnsi" w:hAnsi="Times New Roman"/>
                <w:sz w:val="24"/>
                <w:szCs w:val="22"/>
              </w:rPr>
              <w:t xml:space="preserve"> human access to area</w:t>
            </w:r>
            <w:r>
              <w:rPr>
                <w:rFonts w:ascii="Times New Roman" w:eastAsiaTheme="minorHAnsi" w:hAnsi="Times New Roman"/>
                <w:sz w:val="24"/>
                <w:szCs w:val="22"/>
              </w:rPr>
              <w:t>s for recreational purposes</w:t>
            </w:r>
            <w:r w:rsidRPr="00FC0869">
              <w:rPr>
                <w:rFonts w:ascii="Times New Roman" w:eastAsiaTheme="minorHAnsi" w:hAnsi="Times New Roman"/>
                <w:sz w:val="24"/>
                <w:szCs w:val="22"/>
              </w:rPr>
              <w:t xml:space="preserve"> and possibly adjacent waterways. </w:t>
            </w:r>
          </w:p>
        </w:tc>
        <w:tc>
          <w:tcPr>
            <w:tcW w:w="1670" w:type="dxa"/>
            <w:tcBorders>
              <w:top w:val="nil"/>
              <w:left w:val="nil"/>
              <w:bottom w:val="single" w:sz="8" w:space="0" w:color="auto"/>
              <w:right w:val="single" w:sz="8" w:space="0" w:color="auto"/>
            </w:tcBorders>
            <w:tcMar>
              <w:top w:w="0" w:type="dxa"/>
              <w:left w:w="108" w:type="dxa"/>
              <w:bottom w:w="0" w:type="dxa"/>
              <w:right w:w="108" w:type="dxa"/>
            </w:tcMar>
          </w:tcPr>
          <w:p w14:paraId="29D8C3A7" w14:textId="4D45DDA3" w:rsidR="00A767DB" w:rsidRPr="002004ED" w:rsidRDefault="00C87F46" w:rsidP="009F0D6A">
            <w:pPr>
              <w:spacing w:before="80" w:after="80"/>
              <w:rPr>
                <w:rFonts w:ascii="Times New Roman" w:eastAsiaTheme="minorHAnsi" w:hAnsi="Times New Roman"/>
                <w:szCs w:val="22"/>
              </w:rPr>
            </w:pPr>
            <w:r>
              <w:rPr>
                <w:rFonts w:ascii="Times New Roman" w:eastAsiaTheme="minorHAnsi" w:hAnsi="Times New Roman"/>
                <w:sz w:val="24"/>
                <w:szCs w:val="22"/>
              </w:rPr>
              <w:t xml:space="preserve">Bruce </w:t>
            </w:r>
            <w:r w:rsidR="00F76695" w:rsidRPr="00F76695">
              <w:rPr>
                <w:rFonts w:ascii="Times New Roman" w:eastAsiaTheme="minorHAnsi" w:hAnsi="Times New Roman"/>
                <w:i/>
                <w:sz w:val="24"/>
                <w:szCs w:val="22"/>
              </w:rPr>
              <w:t>et al</w:t>
            </w:r>
            <w:r>
              <w:rPr>
                <w:rFonts w:ascii="Times New Roman" w:eastAsiaTheme="minorHAnsi" w:hAnsi="Times New Roman"/>
                <w:sz w:val="24"/>
                <w:szCs w:val="22"/>
              </w:rPr>
              <w:t>. 1997</w:t>
            </w:r>
            <w:r w:rsidR="00A767DB" w:rsidRPr="00FC0869">
              <w:rPr>
                <w:rFonts w:ascii="Times New Roman" w:eastAsiaTheme="minorHAnsi" w:hAnsi="Times New Roman"/>
                <w:sz w:val="24"/>
                <w:szCs w:val="22"/>
              </w:rPr>
              <w:t>; Jubinksy and Anderson 1996</w:t>
            </w:r>
          </w:p>
        </w:tc>
      </w:tr>
    </w:tbl>
    <w:p w14:paraId="4C1182E1" w14:textId="129C3A4B" w:rsidR="00EB43F2" w:rsidRDefault="00EB43F2" w:rsidP="00CC2776">
      <w:pPr>
        <w:rPr>
          <w:rFonts w:ascii="Times New Roman" w:hAnsi="Times New Roman"/>
          <w:i/>
          <w:szCs w:val="22"/>
        </w:rPr>
      </w:pPr>
    </w:p>
    <w:p w14:paraId="4DF28AB8" w14:textId="371B671E" w:rsidR="004E4B79" w:rsidRDefault="004E4B79" w:rsidP="00EB43F2">
      <w:pPr>
        <w:ind w:left="-74"/>
        <w:jc w:val="both"/>
        <w:rPr>
          <w:rFonts w:ascii="Times New Roman" w:hAnsi="Times New Roman"/>
          <w:iCs/>
          <w:color w:val="000000" w:themeColor="text1"/>
          <w:sz w:val="24"/>
          <w:szCs w:val="22"/>
        </w:rPr>
      </w:pPr>
    </w:p>
    <w:p w14:paraId="27331CE2" w14:textId="27B0686C" w:rsidR="004E4B79" w:rsidRPr="00EB43F2" w:rsidRDefault="004E4B79" w:rsidP="004E4B79">
      <w:pPr>
        <w:ind w:left="-74"/>
        <w:jc w:val="both"/>
        <w:rPr>
          <w:rFonts w:ascii="Times New Roman" w:hAnsi="Times New Roman"/>
          <w:iCs/>
          <w:color w:val="000000" w:themeColor="text1"/>
          <w:sz w:val="24"/>
          <w:szCs w:val="24"/>
        </w:rPr>
      </w:pPr>
      <w:r>
        <w:rPr>
          <w:rFonts w:ascii="Times New Roman" w:hAnsi="Times New Roman"/>
          <w:iCs/>
          <w:color w:val="000000" w:themeColor="text1"/>
          <w:sz w:val="24"/>
          <w:szCs w:val="24"/>
        </w:rPr>
        <w:t xml:space="preserve">Based on the impacts shown in the current area of distribution, a high rating of </w:t>
      </w:r>
      <w:r w:rsidR="008452A0">
        <w:rPr>
          <w:rFonts w:ascii="Times New Roman" w:hAnsi="Times New Roman"/>
          <w:iCs/>
          <w:color w:val="000000" w:themeColor="text1"/>
          <w:sz w:val="24"/>
          <w:szCs w:val="24"/>
        </w:rPr>
        <w:t xml:space="preserve">impact </w:t>
      </w:r>
      <w:r>
        <w:rPr>
          <w:rFonts w:ascii="Times New Roman" w:hAnsi="Times New Roman"/>
          <w:iCs/>
          <w:color w:val="000000" w:themeColor="text1"/>
          <w:sz w:val="24"/>
          <w:szCs w:val="24"/>
        </w:rPr>
        <w:t xml:space="preserve">has been given with low uncertainty.  </w:t>
      </w:r>
    </w:p>
    <w:p w14:paraId="314FB979" w14:textId="77777777" w:rsidR="004E4B79" w:rsidRPr="0006449A" w:rsidRDefault="004E4B79" w:rsidP="00EB43F2">
      <w:pPr>
        <w:ind w:left="-74"/>
        <w:jc w:val="both"/>
        <w:rPr>
          <w:rFonts w:ascii="Times New Roman" w:hAnsi="Times New Roman"/>
          <w:iCs/>
          <w:color w:val="000000" w:themeColor="text1"/>
          <w:sz w:val="24"/>
          <w:szCs w:val="22"/>
        </w:rPr>
      </w:pPr>
    </w:p>
    <w:p w14:paraId="03E7667C" w14:textId="77777777" w:rsidR="00EB43F2" w:rsidRPr="002004ED" w:rsidRDefault="00EB43F2" w:rsidP="00CC2776">
      <w:pPr>
        <w:rPr>
          <w:rFonts w:ascii="Times New Roman" w:hAnsi="Times New Roman"/>
          <w:i/>
          <w:szCs w:val="22"/>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4"/>
        <w:gridCol w:w="1401"/>
        <w:gridCol w:w="1549"/>
        <w:gridCol w:w="1264"/>
      </w:tblGrid>
      <w:tr w:rsidR="00C811E4" w:rsidRPr="002004ED" w14:paraId="237E8200" w14:textId="77777777" w:rsidTr="00C811E4">
        <w:tc>
          <w:tcPr>
            <w:tcW w:w="5285" w:type="dxa"/>
            <w:shd w:val="clear" w:color="auto" w:fill="FDE9D9"/>
          </w:tcPr>
          <w:p w14:paraId="3C494A25" w14:textId="77777777" w:rsidR="00C811E4" w:rsidRPr="002004ED" w:rsidRDefault="00C811E4" w:rsidP="00C811E4">
            <w:pPr>
              <w:rPr>
                <w:rFonts w:ascii="Times New Roman" w:hAnsi="Times New Roman"/>
                <w:i/>
                <w:szCs w:val="22"/>
              </w:rPr>
            </w:pPr>
            <w:r w:rsidRPr="002004ED">
              <w:rPr>
                <w:rFonts w:ascii="Times New Roman" w:hAnsi="Times New Roman"/>
                <w:i/>
                <w:szCs w:val="22"/>
              </w:rPr>
              <w:t>Rating of the magnitude of impact in the current area of distribution</w:t>
            </w:r>
          </w:p>
        </w:tc>
        <w:tc>
          <w:tcPr>
            <w:tcW w:w="1418" w:type="dxa"/>
            <w:shd w:val="clear" w:color="auto" w:fill="FDE9D9"/>
          </w:tcPr>
          <w:p w14:paraId="62AE3C30" w14:textId="77777777" w:rsidR="00C811E4" w:rsidRPr="002004ED" w:rsidRDefault="00C811E4" w:rsidP="00C811E4">
            <w:pPr>
              <w:rPr>
                <w:rFonts w:ascii="Times New Roman" w:hAnsi="Times New Roman"/>
                <w:szCs w:val="22"/>
              </w:rPr>
            </w:pPr>
            <w:r w:rsidRPr="002004ED">
              <w:rPr>
                <w:rFonts w:ascii="Times New Roman" w:hAnsi="Times New Roman"/>
                <w:i/>
                <w:szCs w:val="22"/>
              </w:rPr>
              <w:t>Low</w:t>
            </w:r>
            <w:r w:rsidRPr="002004ED">
              <w:rPr>
                <w:rFonts w:ascii="Times New Roman" w:hAnsi="Times New Roman"/>
                <w:szCs w:val="22"/>
              </w:rPr>
              <w:t xml:space="preserve"> </w:t>
            </w:r>
            <w:r w:rsidRPr="002004ED">
              <w:rPr>
                <w:rFonts w:ascii="MS Mincho" w:eastAsia="MS Mincho" w:hAnsi="MS Mincho" w:cs="MS Mincho"/>
                <w:szCs w:val="22"/>
              </w:rPr>
              <w:t>☐</w:t>
            </w:r>
          </w:p>
        </w:tc>
        <w:tc>
          <w:tcPr>
            <w:tcW w:w="1559" w:type="dxa"/>
            <w:shd w:val="clear" w:color="auto" w:fill="FDE9D9"/>
          </w:tcPr>
          <w:p w14:paraId="5147F9F8" w14:textId="77777777" w:rsidR="00C811E4" w:rsidRPr="002004ED" w:rsidRDefault="00C811E4" w:rsidP="00C811E4">
            <w:pPr>
              <w:rPr>
                <w:rFonts w:ascii="Times New Roman" w:hAnsi="Times New Roman"/>
                <w:szCs w:val="22"/>
              </w:rPr>
            </w:pPr>
            <w:r w:rsidRPr="002004ED">
              <w:rPr>
                <w:rFonts w:ascii="Times New Roman" w:hAnsi="Times New Roman"/>
                <w:i/>
                <w:szCs w:val="22"/>
              </w:rPr>
              <w:t>Moderate</w:t>
            </w:r>
            <w:r w:rsidRPr="002004ED">
              <w:rPr>
                <w:rFonts w:ascii="Times New Roman" w:hAnsi="Times New Roman"/>
                <w:szCs w:val="22"/>
              </w:rPr>
              <w:t xml:space="preserve"> </w:t>
            </w:r>
            <w:r w:rsidRPr="002004ED">
              <w:rPr>
                <w:rFonts w:ascii="MS Mincho" w:eastAsia="MS Mincho" w:hAnsi="MS Mincho" w:cs="MS Mincho"/>
                <w:szCs w:val="22"/>
              </w:rPr>
              <w:t>☐</w:t>
            </w:r>
          </w:p>
        </w:tc>
        <w:tc>
          <w:tcPr>
            <w:tcW w:w="1276" w:type="dxa"/>
            <w:shd w:val="clear" w:color="auto" w:fill="FDE9D9"/>
          </w:tcPr>
          <w:p w14:paraId="514D7496" w14:textId="1E56DCB1" w:rsidR="00C811E4" w:rsidRPr="002004ED" w:rsidRDefault="00C811E4" w:rsidP="00C811E4">
            <w:pPr>
              <w:rPr>
                <w:rFonts w:ascii="Times New Roman" w:hAnsi="Times New Roman"/>
                <w:szCs w:val="22"/>
              </w:rPr>
            </w:pPr>
            <w:r w:rsidRPr="002004ED">
              <w:rPr>
                <w:rFonts w:ascii="Times New Roman" w:hAnsi="Times New Roman"/>
                <w:i/>
                <w:szCs w:val="22"/>
              </w:rPr>
              <w:t>High</w:t>
            </w:r>
            <w:r w:rsidR="006E7535">
              <w:rPr>
                <w:rFonts w:ascii="Times New Roman" w:hAnsi="Times New Roman"/>
                <w:szCs w:val="22"/>
              </w:rPr>
              <w:t xml:space="preserve"> </w:t>
            </w:r>
            <w:r w:rsidR="006E7535" w:rsidRPr="00D34C2C">
              <w:rPr>
                <w:rFonts w:ascii="Times New Roman" w:hAnsi="Times New Roman"/>
                <w:b/>
                <w:szCs w:val="22"/>
              </w:rPr>
              <w:t>X</w:t>
            </w:r>
          </w:p>
        </w:tc>
      </w:tr>
      <w:tr w:rsidR="00C811E4" w:rsidRPr="002004ED" w14:paraId="741D7EA0" w14:textId="77777777" w:rsidTr="00C811E4">
        <w:tc>
          <w:tcPr>
            <w:tcW w:w="5285" w:type="dxa"/>
            <w:shd w:val="clear" w:color="auto" w:fill="FDE9D9"/>
          </w:tcPr>
          <w:p w14:paraId="474DF5DE" w14:textId="77777777" w:rsidR="00C811E4" w:rsidRPr="002004ED" w:rsidRDefault="00C811E4" w:rsidP="00C811E4">
            <w:pPr>
              <w:rPr>
                <w:rFonts w:ascii="Times New Roman" w:hAnsi="Times New Roman"/>
                <w:i/>
                <w:szCs w:val="22"/>
              </w:rPr>
            </w:pPr>
            <w:r w:rsidRPr="002004ED">
              <w:rPr>
                <w:rFonts w:ascii="Times New Roman" w:hAnsi="Times New Roman"/>
                <w:i/>
                <w:szCs w:val="22"/>
              </w:rPr>
              <w:t>Rating of uncertainty</w:t>
            </w:r>
          </w:p>
        </w:tc>
        <w:tc>
          <w:tcPr>
            <w:tcW w:w="1418" w:type="dxa"/>
            <w:shd w:val="clear" w:color="auto" w:fill="FDE9D9"/>
          </w:tcPr>
          <w:p w14:paraId="14DE2483" w14:textId="32B8A335" w:rsidR="00C811E4" w:rsidRPr="002004ED" w:rsidRDefault="00C811E4" w:rsidP="000A7624">
            <w:pPr>
              <w:rPr>
                <w:rFonts w:ascii="Times New Roman" w:hAnsi="Times New Roman"/>
                <w:szCs w:val="22"/>
              </w:rPr>
            </w:pPr>
            <w:r w:rsidRPr="002004ED">
              <w:rPr>
                <w:rFonts w:ascii="Times New Roman" w:hAnsi="Times New Roman"/>
                <w:i/>
                <w:szCs w:val="22"/>
              </w:rPr>
              <w:t>Low</w:t>
            </w:r>
            <w:r w:rsidR="006E7535">
              <w:rPr>
                <w:rFonts w:ascii="Times New Roman" w:hAnsi="Times New Roman"/>
                <w:szCs w:val="22"/>
              </w:rPr>
              <w:t xml:space="preserve"> </w:t>
            </w:r>
            <w:r w:rsidR="006E7535" w:rsidRPr="00D34C2C">
              <w:rPr>
                <w:rFonts w:ascii="Times New Roman" w:hAnsi="Times New Roman"/>
                <w:b/>
                <w:szCs w:val="22"/>
              </w:rPr>
              <w:t>X</w:t>
            </w:r>
          </w:p>
        </w:tc>
        <w:tc>
          <w:tcPr>
            <w:tcW w:w="1559" w:type="dxa"/>
            <w:shd w:val="clear" w:color="auto" w:fill="FDE9D9"/>
          </w:tcPr>
          <w:p w14:paraId="292B676B" w14:textId="35A2D246" w:rsidR="00C811E4" w:rsidRPr="002004ED" w:rsidRDefault="00C811E4" w:rsidP="000A7624">
            <w:pPr>
              <w:rPr>
                <w:rFonts w:ascii="Times New Roman" w:hAnsi="Times New Roman"/>
                <w:szCs w:val="22"/>
              </w:rPr>
            </w:pPr>
            <w:r w:rsidRPr="002004ED">
              <w:rPr>
                <w:rFonts w:ascii="Times New Roman" w:hAnsi="Times New Roman"/>
                <w:i/>
                <w:szCs w:val="22"/>
              </w:rPr>
              <w:t>Moderate</w:t>
            </w:r>
            <w:r w:rsidRPr="002004ED">
              <w:rPr>
                <w:rFonts w:ascii="Times New Roman" w:hAnsi="Times New Roman"/>
                <w:szCs w:val="22"/>
              </w:rPr>
              <w:t xml:space="preserve"> </w:t>
            </w:r>
            <w:r w:rsidRPr="002004ED">
              <w:rPr>
                <w:rFonts w:ascii="Segoe UI Symbol" w:eastAsia="MS Mincho" w:hAnsi="Segoe UI Symbol" w:cs="Segoe UI Symbol"/>
                <w:szCs w:val="22"/>
              </w:rPr>
              <w:t>☐</w:t>
            </w:r>
          </w:p>
        </w:tc>
        <w:tc>
          <w:tcPr>
            <w:tcW w:w="1276" w:type="dxa"/>
            <w:shd w:val="clear" w:color="auto" w:fill="FDE9D9"/>
          </w:tcPr>
          <w:p w14:paraId="012B45B2" w14:textId="77777777" w:rsidR="00C811E4" w:rsidRPr="002004ED" w:rsidRDefault="00C811E4" w:rsidP="00C811E4">
            <w:pPr>
              <w:rPr>
                <w:rFonts w:ascii="Times New Roman" w:hAnsi="Times New Roman"/>
                <w:szCs w:val="22"/>
              </w:rPr>
            </w:pPr>
            <w:r w:rsidRPr="002004ED">
              <w:rPr>
                <w:rFonts w:ascii="Times New Roman" w:hAnsi="Times New Roman"/>
                <w:i/>
                <w:szCs w:val="22"/>
              </w:rPr>
              <w:t>High</w:t>
            </w:r>
            <w:r w:rsidRPr="002004ED">
              <w:rPr>
                <w:rFonts w:ascii="Times New Roman" w:hAnsi="Times New Roman"/>
                <w:szCs w:val="22"/>
              </w:rPr>
              <w:t xml:space="preserve"> </w:t>
            </w:r>
            <w:r w:rsidRPr="002004ED">
              <w:rPr>
                <w:rFonts w:ascii="MS Mincho" w:eastAsia="MS Mincho" w:hAnsi="MS Mincho" w:cs="MS Mincho"/>
                <w:szCs w:val="22"/>
              </w:rPr>
              <w:t>☐</w:t>
            </w:r>
          </w:p>
        </w:tc>
      </w:tr>
    </w:tbl>
    <w:p w14:paraId="2A8FAC79" w14:textId="77777777" w:rsidR="00C811E4" w:rsidRPr="002004ED" w:rsidRDefault="00C811E4" w:rsidP="00CC2776">
      <w:pPr>
        <w:rPr>
          <w:rFonts w:ascii="Times New Roman" w:hAnsi="Times New Roman"/>
          <w:i/>
          <w:szCs w:val="22"/>
        </w:rPr>
      </w:pPr>
    </w:p>
    <w:p w14:paraId="00688EE5" w14:textId="77777777" w:rsidR="0068748C" w:rsidRDefault="0068748C" w:rsidP="00CC2776">
      <w:pPr>
        <w:rPr>
          <w:rFonts w:ascii="Times New Roman" w:hAnsi="Times New Roman"/>
          <w:b/>
        </w:rPr>
      </w:pPr>
    </w:p>
    <w:p w14:paraId="69FB6DB7" w14:textId="57BCC89A" w:rsidR="00C811E4" w:rsidRPr="009716F3" w:rsidRDefault="00C811E4" w:rsidP="00CC2776">
      <w:pPr>
        <w:rPr>
          <w:rFonts w:ascii="Times New Roman" w:hAnsi="Times New Roman"/>
          <w:b/>
        </w:rPr>
      </w:pPr>
      <w:r w:rsidRPr="002004ED">
        <w:rPr>
          <w:rFonts w:ascii="Times New Roman" w:hAnsi="Times New Roman"/>
          <w:b/>
        </w:rPr>
        <w:t>12.02. Describe the adverse socio-economic impact of the species in the current area of distribution</w:t>
      </w:r>
    </w:p>
    <w:p w14:paraId="1AD8C6DA" w14:textId="6BFD04FC" w:rsidR="00A40AC9" w:rsidRDefault="00D01351" w:rsidP="00FC0869">
      <w:pPr>
        <w:pStyle w:val="NormalWeb"/>
        <w:jc w:val="both"/>
        <w:rPr>
          <w:rFonts w:ascii="Times New Roman" w:hAnsi="Times New Roman"/>
          <w:sz w:val="24"/>
        </w:rPr>
      </w:pPr>
      <w:r w:rsidRPr="006A2441">
        <w:rPr>
          <w:rFonts w:ascii="Times New Roman" w:hAnsi="Times New Roman"/>
          <w:sz w:val="24"/>
        </w:rPr>
        <w:t xml:space="preserve">Removal of large </w:t>
      </w:r>
      <w:r w:rsidRPr="009110F9">
        <w:rPr>
          <w:rFonts w:ascii="Times New Roman" w:hAnsi="Times New Roman"/>
          <w:sz w:val="24"/>
        </w:rPr>
        <w:t xml:space="preserve">trees is expensive </w:t>
      </w:r>
      <w:r w:rsidR="009110F9" w:rsidRPr="009110F9">
        <w:rPr>
          <w:rFonts w:ascii="Times New Roman" w:hAnsi="Times New Roman"/>
          <w:sz w:val="24"/>
        </w:rPr>
        <w:t>(mulching</w:t>
      </w:r>
      <w:r w:rsidR="009110F9">
        <w:rPr>
          <w:rFonts w:ascii="Times New Roman" w:hAnsi="Times New Roman"/>
          <w:sz w:val="24"/>
        </w:rPr>
        <w:t xml:space="preserve"> can cost up to $1 000 per acre) </w:t>
      </w:r>
      <w:r w:rsidRPr="006A2441">
        <w:rPr>
          <w:rFonts w:ascii="Times New Roman" w:hAnsi="Times New Roman"/>
          <w:sz w:val="24"/>
        </w:rPr>
        <w:t xml:space="preserve">and </w:t>
      </w:r>
      <w:r w:rsidR="00857E29" w:rsidRPr="006A2441">
        <w:rPr>
          <w:rFonts w:ascii="Times New Roman" w:hAnsi="Times New Roman"/>
          <w:i/>
          <w:sz w:val="24"/>
        </w:rPr>
        <w:t>T. sebifera</w:t>
      </w:r>
      <w:r w:rsidRPr="006A2441">
        <w:rPr>
          <w:rFonts w:ascii="Times New Roman" w:hAnsi="Times New Roman"/>
          <w:sz w:val="24"/>
        </w:rPr>
        <w:t xml:space="preserve"> will regenerate if not fully excavated</w:t>
      </w:r>
      <w:r w:rsidR="00EA4CEF" w:rsidRPr="006A2441">
        <w:rPr>
          <w:rFonts w:ascii="Times New Roman" w:hAnsi="Times New Roman"/>
          <w:sz w:val="24"/>
        </w:rPr>
        <w:t xml:space="preserve"> (</w:t>
      </w:r>
      <w:r w:rsidR="00BC749E" w:rsidRPr="006A2441">
        <w:rPr>
          <w:rFonts w:ascii="Times New Roman" w:hAnsi="Times New Roman"/>
          <w:sz w:val="24"/>
        </w:rPr>
        <w:t>Jubinksy and Anderson</w:t>
      </w:r>
      <w:r w:rsidR="001D3B39">
        <w:rPr>
          <w:rFonts w:ascii="Times New Roman" w:hAnsi="Times New Roman"/>
          <w:sz w:val="24"/>
        </w:rPr>
        <w:t>,</w:t>
      </w:r>
      <w:r w:rsidR="00BC749E" w:rsidRPr="006A2441">
        <w:rPr>
          <w:rFonts w:ascii="Times New Roman" w:hAnsi="Times New Roman"/>
          <w:sz w:val="24"/>
        </w:rPr>
        <w:t xml:space="preserve"> 1996</w:t>
      </w:r>
      <w:r w:rsidR="00EA4CEF" w:rsidRPr="006A2441">
        <w:rPr>
          <w:rFonts w:ascii="Times New Roman" w:hAnsi="Times New Roman"/>
          <w:sz w:val="24"/>
        </w:rPr>
        <w:t>, USDA</w:t>
      </w:r>
      <w:r w:rsidR="001D3B39">
        <w:rPr>
          <w:rFonts w:ascii="Times New Roman" w:hAnsi="Times New Roman"/>
          <w:sz w:val="24"/>
        </w:rPr>
        <w:t>,</w:t>
      </w:r>
      <w:r w:rsidR="00EA4CEF" w:rsidRPr="006A2441">
        <w:rPr>
          <w:rFonts w:ascii="Times New Roman" w:hAnsi="Times New Roman"/>
          <w:sz w:val="24"/>
        </w:rPr>
        <w:t xml:space="preserve"> 2000, Meyer</w:t>
      </w:r>
      <w:r w:rsidR="001D3B39">
        <w:rPr>
          <w:rFonts w:ascii="Times New Roman" w:hAnsi="Times New Roman"/>
          <w:sz w:val="24"/>
        </w:rPr>
        <w:t>,</w:t>
      </w:r>
      <w:r w:rsidR="00EA4CEF" w:rsidRPr="006A2441">
        <w:rPr>
          <w:rFonts w:ascii="Times New Roman" w:hAnsi="Times New Roman"/>
          <w:sz w:val="24"/>
        </w:rPr>
        <w:t xml:space="preserve"> 2011)</w:t>
      </w:r>
      <w:r w:rsidR="00A40AC9">
        <w:rPr>
          <w:rFonts w:ascii="Times New Roman" w:hAnsi="Times New Roman"/>
          <w:sz w:val="24"/>
        </w:rPr>
        <w:t>. However, current management practices are to apply herbicide to cut stumps. In addition, following up monitoring will be needed to exhaust the seed bank in areas under control. This will incur additional costs. In the USA, the species has been shown to degrade pasture land (</w:t>
      </w:r>
      <w:r w:rsidR="001D3B39">
        <w:rPr>
          <w:rFonts w:ascii="Times New Roman" w:hAnsi="Times New Roman"/>
          <w:sz w:val="24"/>
        </w:rPr>
        <w:t xml:space="preserve">Pile </w:t>
      </w:r>
      <w:r w:rsidR="00F76695" w:rsidRPr="00F76695">
        <w:rPr>
          <w:rFonts w:ascii="Times New Roman" w:hAnsi="Times New Roman"/>
          <w:i/>
          <w:sz w:val="24"/>
        </w:rPr>
        <w:t>et al</w:t>
      </w:r>
      <w:r w:rsidR="00C87F46">
        <w:rPr>
          <w:rFonts w:ascii="Times New Roman" w:hAnsi="Times New Roman"/>
          <w:sz w:val="24"/>
        </w:rPr>
        <w:t>.</w:t>
      </w:r>
      <w:r w:rsidR="001D3B39">
        <w:rPr>
          <w:rFonts w:ascii="Times New Roman" w:hAnsi="Times New Roman"/>
          <w:sz w:val="24"/>
        </w:rPr>
        <w:t xml:space="preserve"> 2017</w:t>
      </w:r>
      <w:r w:rsidR="00A40AC9">
        <w:rPr>
          <w:rFonts w:ascii="Times New Roman" w:hAnsi="Times New Roman"/>
          <w:sz w:val="24"/>
        </w:rPr>
        <w:t xml:space="preserve">).  </w:t>
      </w:r>
    </w:p>
    <w:p w14:paraId="5E09BE2A" w14:textId="15FD9FF3" w:rsidR="0056796A" w:rsidRDefault="00A40AC9" w:rsidP="00FC0869">
      <w:pPr>
        <w:pStyle w:val="NormalWeb"/>
        <w:jc w:val="both"/>
        <w:rPr>
          <w:rFonts w:ascii="Times New Roman" w:hAnsi="Times New Roman"/>
          <w:sz w:val="24"/>
        </w:rPr>
      </w:pPr>
      <w:r>
        <w:rPr>
          <w:rFonts w:ascii="Times New Roman" w:hAnsi="Times New Roman"/>
          <w:sz w:val="24"/>
        </w:rPr>
        <w:t>Human c</w:t>
      </w:r>
      <w:r w:rsidR="00EA4CEF" w:rsidRPr="006A2441">
        <w:rPr>
          <w:rFonts w:ascii="Times New Roman" w:hAnsi="Times New Roman"/>
          <w:sz w:val="24"/>
        </w:rPr>
        <w:t>ontact</w:t>
      </w:r>
      <w:r w:rsidR="009110F9">
        <w:rPr>
          <w:rFonts w:ascii="Times New Roman" w:hAnsi="Times New Roman"/>
          <w:sz w:val="24"/>
        </w:rPr>
        <w:t xml:space="preserve"> with the sap</w:t>
      </w:r>
      <w:r w:rsidR="00EA4CEF" w:rsidRPr="006A2441">
        <w:rPr>
          <w:rFonts w:ascii="Times New Roman" w:hAnsi="Times New Roman"/>
          <w:sz w:val="24"/>
        </w:rPr>
        <w:t xml:space="preserve"> </w:t>
      </w:r>
      <w:r w:rsidR="009110F9">
        <w:rPr>
          <w:rFonts w:ascii="Times New Roman" w:hAnsi="Times New Roman"/>
          <w:sz w:val="24"/>
        </w:rPr>
        <w:t xml:space="preserve">can </w:t>
      </w:r>
      <w:r w:rsidR="00EA4CEF" w:rsidRPr="006A2441">
        <w:rPr>
          <w:rFonts w:ascii="Times New Roman" w:hAnsi="Times New Roman"/>
          <w:sz w:val="24"/>
        </w:rPr>
        <w:t xml:space="preserve">causes </w:t>
      </w:r>
      <w:r w:rsidR="009110F9">
        <w:rPr>
          <w:rFonts w:ascii="Times New Roman" w:hAnsi="Times New Roman"/>
          <w:sz w:val="24"/>
        </w:rPr>
        <w:t>irritation</w:t>
      </w:r>
      <w:r w:rsidR="00EA4CEF" w:rsidRPr="006A2441">
        <w:rPr>
          <w:rFonts w:ascii="Times New Roman" w:hAnsi="Times New Roman"/>
          <w:sz w:val="24"/>
        </w:rPr>
        <w:t xml:space="preserve"> and ingesting any part of this plant can cause </w:t>
      </w:r>
      <w:r w:rsidR="00D01351" w:rsidRPr="006A2441">
        <w:rPr>
          <w:rFonts w:ascii="Times New Roman" w:hAnsi="Times New Roman"/>
          <w:sz w:val="24"/>
        </w:rPr>
        <w:t>gastrointestinal upset</w:t>
      </w:r>
      <w:r w:rsidR="00EA4CEF" w:rsidRPr="006A2441">
        <w:rPr>
          <w:rFonts w:ascii="Times New Roman" w:hAnsi="Times New Roman"/>
          <w:sz w:val="24"/>
        </w:rPr>
        <w:t xml:space="preserve">, nausea, </w:t>
      </w:r>
      <w:r w:rsidR="00D01351" w:rsidRPr="006A2441">
        <w:rPr>
          <w:rFonts w:ascii="Times New Roman" w:hAnsi="Times New Roman"/>
          <w:sz w:val="24"/>
        </w:rPr>
        <w:t>and vomiting</w:t>
      </w:r>
      <w:r w:rsidR="00EA4CEF" w:rsidRPr="006A2441">
        <w:rPr>
          <w:rFonts w:ascii="Times New Roman" w:hAnsi="Times New Roman"/>
          <w:sz w:val="24"/>
        </w:rPr>
        <w:t xml:space="preserve"> (USDA</w:t>
      </w:r>
      <w:r w:rsidR="001D3B39">
        <w:rPr>
          <w:rFonts w:ascii="Times New Roman" w:hAnsi="Times New Roman"/>
          <w:sz w:val="24"/>
        </w:rPr>
        <w:t>,</w:t>
      </w:r>
      <w:r w:rsidR="00EA4CEF" w:rsidRPr="006A2441">
        <w:rPr>
          <w:rFonts w:ascii="Times New Roman" w:hAnsi="Times New Roman"/>
          <w:sz w:val="24"/>
        </w:rPr>
        <w:t xml:space="preserve"> 2000)</w:t>
      </w:r>
      <w:r w:rsidR="00D01351" w:rsidRPr="006A2441">
        <w:rPr>
          <w:rFonts w:ascii="Times New Roman" w:hAnsi="Times New Roman"/>
          <w:sz w:val="24"/>
        </w:rPr>
        <w:t xml:space="preserve">. </w:t>
      </w:r>
      <w:r>
        <w:rPr>
          <w:rFonts w:ascii="Times New Roman" w:hAnsi="Times New Roman"/>
          <w:sz w:val="24"/>
        </w:rPr>
        <w:t xml:space="preserve">The species is also toxic to livestock (Russell </w:t>
      </w:r>
      <w:r w:rsidR="00F76695" w:rsidRPr="00F76695">
        <w:rPr>
          <w:rFonts w:ascii="Times New Roman" w:hAnsi="Times New Roman"/>
          <w:i/>
          <w:sz w:val="24"/>
        </w:rPr>
        <w:t>et al</w:t>
      </w:r>
      <w:r w:rsidR="00C87F46">
        <w:rPr>
          <w:rFonts w:ascii="Times New Roman" w:hAnsi="Times New Roman"/>
          <w:sz w:val="24"/>
        </w:rPr>
        <w:t>.</w:t>
      </w:r>
      <w:r>
        <w:rPr>
          <w:rFonts w:ascii="Times New Roman" w:hAnsi="Times New Roman"/>
          <w:sz w:val="24"/>
        </w:rPr>
        <w:t xml:space="preserve"> 1969).  </w:t>
      </w:r>
    </w:p>
    <w:p w14:paraId="00F3471B" w14:textId="6BA9E446" w:rsidR="004E4B79" w:rsidRDefault="004E4B79" w:rsidP="00FC0869">
      <w:pPr>
        <w:pStyle w:val="NormalWeb"/>
        <w:jc w:val="both"/>
        <w:rPr>
          <w:rFonts w:ascii="Times New Roman" w:hAnsi="Times New Roman"/>
          <w:sz w:val="24"/>
        </w:rPr>
      </w:pPr>
      <w:r>
        <w:rPr>
          <w:rFonts w:ascii="Times New Roman" w:hAnsi="Times New Roman"/>
          <w:sz w:val="24"/>
        </w:rPr>
        <w:lastRenderedPageBreak/>
        <w:t>Based on the cost</w:t>
      </w:r>
      <w:r w:rsidR="006C05AA">
        <w:rPr>
          <w:rFonts w:ascii="Times New Roman" w:hAnsi="Times New Roman"/>
          <w:sz w:val="24"/>
        </w:rPr>
        <w:t xml:space="preserve"> of removal </w:t>
      </w:r>
      <w:r>
        <w:rPr>
          <w:rFonts w:ascii="Times New Roman" w:hAnsi="Times New Roman"/>
          <w:sz w:val="24"/>
        </w:rPr>
        <w:t xml:space="preserve">and the fact that the species has been shown to cause impacts to human and livestock a moderate rating of socio-economic impact has been given, with low uncertainty.  </w:t>
      </w:r>
    </w:p>
    <w:p w14:paraId="762EF5DA" w14:textId="77777777" w:rsidR="00DE69F9" w:rsidRPr="00DE69F9" w:rsidRDefault="00DE69F9" w:rsidP="00DE69F9">
      <w:pPr>
        <w:jc w:val="both"/>
        <w:rPr>
          <w:rFonts w:ascii="Times New Roman" w:hAnsi="Times New Roman"/>
          <w:sz w:val="24"/>
          <w:szCs w:val="24"/>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4"/>
        <w:gridCol w:w="1401"/>
        <w:gridCol w:w="1549"/>
        <w:gridCol w:w="1264"/>
      </w:tblGrid>
      <w:tr w:rsidR="00C811E4" w:rsidRPr="002004ED" w14:paraId="6D05845A" w14:textId="77777777" w:rsidTr="00C811E4">
        <w:tc>
          <w:tcPr>
            <w:tcW w:w="5285" w:type="dxa"/>
            <w:shd w:val="clear" w:color="auto" w:fill="FDE9D9"/>
          </w:tcPr>
          <w:p w14:paraId="6DACFF63" w14:textId="77777777" w:rsidR="00C811E4" w:rsidRPr="002004ED" w:rsidRDefault="00C811E4" w:rsidP="00C811E4">
            <w:pPr>
              <w:rPr>
                <w:rFonts w:ascii="Times New Roman" w:hAnsi="Times New Roman"/>
                <w:i/>
                <w:szCs w:val="22"/>
              </w:rPr>
            </w:pPr>
            <w:r w:rsidRPr="002004ED">
              <w:rPr>
                <w:rFonts w:ascii="Times New Roman" w:hAnsi="Times New Roman"/>
                <w:i/>
                <w:szCs w:val="22"/>
              </w:rPr>
              <w:t>Rating of the magnitude of impact in the current area of distribution</w:t>
            </w:r>
          </w:p>
        </w:tc>
        <w:tc>
          <w:tcPr>
            <w:tcW w:w="1418" w:type="dxa"/>
            <w:shd w:val="clear" w:color="auto" w:fill="FDE9D9"/>
          </w:tcPr>
          <w:p w14:paraId="20CE671D" w14:textId="77777777" w:rsidR="00C811E4" w:rsidRPr="002004ED" w:rsidRDefault="00C811E4" w:rsidP="00C811E4">
            <w:pPr>
              <w:rPr>
                <w:rFonts w:ascii="Times New Roman" w:hAnsi="Times New Roman"/>
                <w:szCs w:val="22"/>
              </w:rPr>
            </w:pPr>
            <w:r w:rsidRPr="002004ED">
              <w:rPr>
                <w:rFonts w:ascii="Times New Roman" w:hAnsi="Times New Roman"/>
                <w:i/>
                <w:szCs w:val="22"/>
              </w:rPr>
              <w:t>Low</w:t>
            </w:r>
            <w:r w:rsidRPr="002004ED">
              <w:rPr>
                <w:rFonts w:ascii="Times New Roman" w:hAnsi="Times New Roman"/>
                <w:szCs w:val="22"/>
              </w:rPr>
              <w:t xml:space="preserve"> </w:t>
            </w:r>
            <w:r w:rsidRPr="002004ED">
              <w:rPr>
                <w:rFonts w:ascii="MS Mincho" w:eastAsia="MS Mincho" w:hAnsi="MS Mincho" w:cs="MS Mincho"/>
                <w:szCs w:val="22"/>
              </w:rPr>
              <w:t>☐</w:t>
            </w:r>
          </w:p>
        </w:tc>
        <w:tc>
          <w:tcPr>
            <w:tcW w:w="1559" w:type="dxa"/>
            <w:shd w:val="clear" w:color="auto" w:fill="FDE9D9"/>
          </w:tcPr>
          <w:p w14:paraId="2956779D" w14:textId="09A66032" w:rsidR="00C811E4" w:rsidRPr="002004ED" w:rsidRDefault="00C811E4" w:rsidP="00C811E4">
            <w:pPr>
              <w:rPr>
                <w:rFonts w:ascii="Times New Roman" w:hAnsi="Times New Roman"/>
                <w:szCs w:val="22"/>
              </w:rPr>
            </w:pPr>
            <w:r w:rsidRPr="002004ED">
              <w:rPr>
                <w:rFonts w:ascii="Times New Roman" w:hAnsi="Times New Roman"/>
                <w:i/>
                <w:szCs w:val="22"/>
              </w:rPr>
              <w:t>Moderate</w:t>
            </w:r>
            <w:r w:rsidR="00A40AC9">
              <w:rPr>
                <w:rFonts w:ascii="Times New Roman" w:hAnsi="Times New Roman"/>
                <w:szCs w:val="22"/>
              </w:rPr>
              <w:t xml:space="preserve"> </w:t>
            </w:r>
            <w:r w:rsidR="00A40AC9" w:rsidRPr="001D3B39">
              <w:rPr>
                <w:rFonts w:ascii="Times New Roman" w:hAnsi="Times New Roman"/>
                <w:b/>
                <w:szCs w:val="22"/>
              </w:rPr>
              <w:t>X</w:t>
            </w:r>
          </w:p>
        </w:tc>
        <w:tc>
          <w:tcPr>
            <w:tcW w:w="1276" w:type="dxa"/>
            <w:shd w:val="clear" w:color="auto" w:fill="FDE9D9"/>
          </w:tcPr>
          <w:p w14:paraId="75377EB9" w14:textId="77777777" w:rsidR="00C811E4" w:rsidRPr="002004ED" w:rsidRDefault="00C811E4" w:rsidP="00C811E4">
            <w:pPr>
              <w:rPr>
                <w:rFonts w:ascii="Times New Roman" w:hAnsi="Times New Roman"/>
                <w:szCs w:val="22"/>
              </w:rPr>
            </w:pPr>
            <w:r w:rsidRPr="002004ED">
              <w:rPr>
                <w:rFonts w:ascii="Times New Roman" w:hAnsi="Times New Roman"/>
                <w:i/>
                <w:szCs w:val="22"/>
              </w:rPr>
              <w:t>High</w:t>
            </w:r>
            <w:r w:rsidRPr="002004ED">
              <w:rPr>
                <w:rFonts w:ascii="Times New Roman" w:hAnsi="Times New Roman"/>
                <w:szCs w:val="22"/>
              </w:rPr>
              <w:t xml:space="preserve"> </w:t>
            </w:r>
            <w:r w:rsidRPr="002004ED">
              <w:rPr>
                <w:rFonts w:ascii="MS Mincho" w:eastAsia="MS Mincho" w:hAnsi="MS Mincho" w:cs="MS Mincho"/>
                <w:szCs w:val="22"/>
              </w:rPr>
              <w:t>☐</w:t>
            </w:r>
          </w:p>
        </w:tc>
      </w:tr>
      <w:tr w:rsidR="00C811E4" w:rsidRPr="002004ED" w14:paraId="4BAC6CAF" w14:textId="77777777" w:rsidTr="00C811E4">
        <w:tc>
          <w:tcPr>
            <w:tcW w:w="5285" w:type="dxa"/>
            <w:shd w:val="clear" w:color="auto" w:fill="FDE9D9"/>
          </w:tcPr>
          <w:p w14:paraId="07B3685C" w14:textId="77777777" w:rsidR="00C811E4" w:rsidRPr="002004ED" w:rsidRDefault="00C811E4" w:rsidP="00C811E4">
            <w:pPr>
              <w:rPr>
                <w:rFonts w:ascii="Times New Roman" w:hAnsi="Times New Roman"/>
                <w:i/>
                <w:szCs w:val="22"/>
              </w:rPr>
            </w:pPr>
            <w:r w:rsidRPr="002004ED">
              <w:rPr>
                <w:rFonts w:ascii="Times New Roman" w:hAnsi="Times New Roman"/>
                <w:i/>
                <w:szCs w:val="22"/>
              </w:rPr>
              <w:t>Rating of uncertainty</w:t>
            </w:r>
          </w:p>
        </w:tc>
        <w:tc>
          <w:tcPr>
            <w:tcW w:w="1418" w:type="dxa"/>
            <w:shd w:val="clear" w:color="auto" w:fill="FDE9D9"/>
          </w:tcPr>
          <w:p w14:paraId="08B7480C" w14:textId="42699581" w:rsidR="00C811E4" w:rsidRPr="002004ED" w:rsidRDefault="00C811E4" w:rsidP="000A7624">
            <w:pPr>
              <w:rPr>
                <w:rFonts w:ascii="Times New Roman" w:hAnsi="Times New Roman"/>
                <w:szCs w:val="22"/>
              </w:rPr>
            </w:pPr>
            <w:r w:rsidRPr="002004ED">
              <w:rPr>
                <w:rFonts w:ascii="Times New Roman" w:hAnsi="Times New Roman"/>
                <w:i/>
                <w:szCs w:val="22"/>
              </w:rPr>
              <w:t>Low</w:t>
            </w:r>
            <w:r w:rsidR="00A40AC9">
              <w:rPr>
                <w:rFonts w:ascii="Times New Roman" w:hAnsi="Times New Roman"/>
                <w:szCs w:val="22"/>
              </w:rPr>
              <w:t xml:space="preserve"> </w:t>
            </w:r>
            <w:r w:rsidR="00A40AC9" w:rsidRPr="001D3B39">
              <w:rPr>
                <w:rFonts w:ascii="Times New Roman" w:hAnsi="Times New Roman"/>
                <w:b/>
                <w:szCs w:val="22"/>
              </w:rPr>
              <w:t>X</w:t>
            </w:r>
          </w:p>
        </w:tc>
        <w:tc>
          <w:tcPr>
            <w:tcW w:w="1559" w:type="dxa"/>
            <w:shd w:val="clear" w:color="auto" w:fill="FDE9D9"/>
          </w:tcPr>
          <w:p w14:paraId="7A53B7CB" w14:textId="67995A0A" w:rsidR="00C811E4" w:rsidRPr="002004ED" w:rsidRDefault="00C811E4" w:rsidP="000A7624">
            <w:pPr>
              <w:rPr>
                <w:rFonts w:ascii="Times New Roman" w:hAnsi="Times New Roman"/>
                <w:szCs w:val="22"/>
              </w:rPr>
            </w:pPr>
            <w:r w:rsidRPr="002004ED">
              <w:rPr>
                <w:rFonts w:ascii="Times New Roman" w:hAnsi="Times New Roman"/>
                <w:i/>
                <w:szCs w:val="22"/>
              </w:rPr>
              <w:t>Moderate</w:t>
            </w:r>
            <w:r w:rsidRPr="002004ED">
              <w:rPr>
                <w:rFonts w:ascii="Times New Roman" w:hAnsi="Times New Roman"/>
                <w:szCs w:val="22"/>
              </w:rPr>
              <w:t xml:space="preserve"> </w:t>
            </w:r>
            <w:r w:rsidRPr="002004ED">
              <w:rPr>
                <w:rFonts w:ascii="Segoe UI Symbol" w:eastAsia="MS Mincho" w:hAnsi="Segoe UI Symbol" w:cs="Segoe UI Symbol"/>
                <w:szCs w:val="22"/>
              </w:rPr>
              <w:t>☐</w:t>
            </w:r>
          </w:p>
        </w:tc>
        <w:tc>
          <w:tcPr>
            <w:tcW w:w="1276" w:type="dxa"/>
            <w:shd w:val="clear" w:color="auto" w:fill="FDE9D9"/>
          </w:tcPr>
          <w:p w14:paraId="78BED2DD" w14:textId="77777777" w:rsidR="00C811E4" w:rsidRPr="002004ED" w:rsidRDefault="00C811E4" w:rsidP="00C811E4">
            <w:pPr>
              <w:rPr>
                <w:rFonts w:ascii="Times New Roman" w:hAnsi="Times New Roman"/>
                <w:szCs w:val="22"/>
              </w:rPr>
            </w:pPr>
            <w:r w:rsidRPr="002004ED">
              <w:rPr>
                <w:rFonts w:ascii="Times New Roman" w:hAnsi="Times New Roman"/>
                <w:i/>
                <w:szCs w:val="22"/>
              </w:rPr>
              <w:t>High</w:t>
            </w:r>
            <w:r w:rsidRPr="002004ED">
              <w:rPr>
                <w:rFonts w:ascii="Times New Roman" w:hAnsi="Times New Roman"/>
                <w:szCs w:val="22"/>
              </w:rPr>
              <w:t xml:space="preserve"> </w:t>
            </w:r>
            <w:r w:rsidRPr="002004ED">
              <w:rPr>
                <w:rFonts w:ascii="MS Mincho" w:eastAsia="MS Mincho" w:hAnsi="MS Mincho" w:cs="MS Mincho"/>
                <w:szCs w:val="22"/>
              </w:rPr>
              <w:t>☐</w:t>
            </w:r>
          </w:p>
        </w:tc>
      </w:tr>
    </w:tbl>
    <w:p w14:paraId="0F03E9C5" w14:textId="77777777" w:rsidR="0006439D" w:rsidRPr="002004ED" w:rsidRDefault="0006439D" w:rsidP="00CC2776">
      <w:pPr>
        <w:rPr>
          <w:rFonts w:ascii="Times New Roman" w:hAnsi="Times New Roman"/>
          <w:i/>
          <w:szCs w:val="22"/>
        </w:rPr>
      </w:pPr>
    </w:p>
    <w:p w14:paraId="242BE34A" w14:textId="77777777" w:rsidR="00175489" w:rsidRPr="00C14203" w:rsidRDefault="00175489" w:rsidP="00C14203">
      <w:pPr>
        <w:pStyle w:val="Heading2"/>
        <w:rPr>
          <w:i/>
          <w:u w:val="none"/>
        </w:rPr>
      </w:pPr>
      <w:bookmarkStart w:id="24" w:name="_Toc530563732"/>
      <w:r w:rsidRPr="00C14203">
        <w:rPr>
          <w:u w:val="none"/>
        </w:rPr>
        <w:t>13. Potential impact in the PRA area</w:t>
      </w:r>
      <w:bookmarkEnd w:id="24"/>
      <w:r w:rsidRPr="00C14203">
        <w:rPr>
          <w:u w:val="none"/>
        </w:rPr>
        <w:t xml:space="preserve"> </w:t>
      </w:r>
    </w:p>
    <w:p w14:paraId="3086F8A8" w14:textId="1F088A9E" w:rsidR="00B94510" w:rsidRDefault="00B94510" w:rsidP="00C27FAF">
      <w:pPr>
        <w:ind w:left="-74"/>
        <w:rPr>
          <w:rFonts w:ascii="Times New Roman" w:hAnsi="Times New Roman"/>
          <w:i/>
          <w:szCs w:val="22"/>
        </w:rPr>
      </w:pPr>
    </w:p>
    <w:p w14:paraId="25BA9E60" w14:textId="1A19CB68" w:rsidR="009A15EE" w:rsidRDefault="009A15EE" w:rsidP="009A15EE">
      <w:pPr>
        <w:ind w:left="-74"/>
        <w:jc w:val="both"/>
        <w:rPr>
          <w:rFonts w:ascii="Times New Roman" w:hAnsi="Times New Roman"/>
          <w:sz w:val="24"/>
          <w:szCs w:val="22"/>
        </w:rPr>
      </w:pPr>
      <w:r w:rsidRPr="009A15EE">
        <w:rPr>
          <w:rFonts w:ascii="Times New Roman" w:hAnsi="Times New Roman"/>
          <w:sz w:val="24"/>
          <w:szCs w:val="22"/>
        </w:rPr>
        <w:t xml:space="preserve">As </w:t>
      </w:r>
      <w:r w:rsidRPr="009A15EE">
        <w:rPr>
          <w:rFonts w:ascii="Times New Roman" w:hAnsi="Times New Roman"/>
          <w:i/>
          <w:sz w:val="24"/>
          <w:szCs w:val="22"/>
        </w:rPr>
        <w:t>T. sebifera</w:t>
      </w:r>
      <w:r w:rsidRPr="009A15EE">
        <w:rPr>
          <w:rFonts w:ascii="Times New Roman" w:hAnsi="Times New Roman"/>
          <w:sz w:val="24"/>
          <w:szCs w:val="22"/>
        </w:rPr>
        <w:t xml:space="preserve"> is absent from the </w:t>
      </w:r>
      <w:r w:rsidR="00537032">
        <w:rPr>
          <w:rFonts w:ascii="Times New Roman" w:hAnsi="Times New Roman"/>
          <w:sz w:val="24"/>
          <w:szCs w:val="22"/>
        </w:rPr>
        <w:t xml:space="preserve">natural environment in the </w:t>
      </w:r>
      <w:r w:rsidRPr="009A15EE">
        <w:rPr>
          <w:rFonts w:ascii="Times New Roman" w:hAnsi="Times New Roman"/>
          <w:sz w:val="24"/>
          <w:szCs w:val="22"/>
        </w:rPr>
        <w:t xml:space="preserve">EPPO region, all data on impacts comes from other regions of the invaded range. </w:t>
      </w:r>
      <w:r>
        <w:rPr>
          <w:rFonts w:ascii="Times New Roman" w:hAnsi="Times New Roman"/>
          <w:sz w:val="24"/>
          <w:szCs w:val="22"/>
        </w:rPr>
        <w:t>Thus, all information on impacts can only be used as a proxy to the EPPO region</w:t>
      </w:r>
      <w:r w:rsidR="00602D95">
        <w:rPr>
          <w:rFonts w:ascii="Times New Roman" w:hAnsi="Times New Roman"/>
          <w:sz w:val="24"/>
          <w:szCs w:val="22"/>
        </w:rPr>
        <w:t xml:space="preserve"> including the EU territory</w:t>
      </w:r>
      <w:r>
        <w:rPr>
          <w:rFonts w:ascii="Times New Roman" w:hAnsi="Times New Roman"/>
          <w:sz w:val="24"/>
          <w:szCs w:val="22"/>
        </w:rPr>
        <w:t xml:space="preserve">. </w:t>
      </w:r>
      <w:r w:rsidRPr="009A15EE">
        <w:rPr>
          <w:rFonts w:ascii="Times New Roman" w:hAnsi="Times New Roman"/>
          <w:sz w:val="24"/>
          <w:szCs w:val="22"/>
        </w:rPr>
        <w:t xml:space="preserve"> </w:t>
      </w:r>
    </w:p>
    <w:p w14:paraId="27A9F6DC" w14:textId="7AB81FC5" w:rsidR="00175489" w:rsidRPr="002004ED" w:rsidRDefault="00175489" w:rsidP="00D34C2C">
      <w:pPr>
        <w:rPr>
          <w:rFonts w:ascii="Times New Roman" w:hAnsi="Times New Roman"/>
          <w:i/>
          <w:szCs w:val="22"/>
        </w:rPr>
      </w:pPr>
    </w:p>
    <w:p w14:paraId="3E701802" w14:textId="06198717" w:rsidR="00727B3D" w:rsidRPr="002004ED" w:rsidRDefault="00727B3D" w:rsidP="00727B3D">
      <w:pPr>
        <w:shd w:val="clear" w:color="auto" w:fill="FDE9D9"/>
        <w:ind w:left="-74"/>
        <w:rPr>
          <w:rFonts w:ascii="Times New Roman" w:hAnsi="Times New Roman"/>
          <w:szCs w:val="22"/>
        </w:rPr>
      </w:pPr>
      <w:r w:rsidRPr="002004ED">
        <w:rPr>
          <w:rFonts w:ascii="Times New Roman" w:hAnsi="Times New Roman"/>
          <w:szCs w:val="22"/>
        </w:rPr>
        <w:t xml:space="preserve">Will impacts be largely the same as in the current area of distribution? </w:t>
      </w:r>
      <w:r w:rsidR="006F4E2D" w:rsidRPr="006F4E2D">
        <w:rPr>
          <w:rFonts w:ascii="Times New Roman" w:hAnsi="Times New Roman"/>
          <w:b/>
          <w:szCs w:val="22"/>
        </w:rPr>
        <w:t xml:space="preserve">Yes </w:t>
      </w:r>
      <w:r w:rsidR="00DE69F9">
        <w:rPr>
          <w:rFonts w:ascii="Times New Roman" w:hAnsi="Times New Roman"/>
          <w:b/>
          <w:szCs w:val="22"/>
        </w:rPr>
        <w:t>(in part)</w:t>
      </w:r>
    </w:p>
    <w:p w14:paraId="6D55E681" w14:textId="77777777" w:rsidR="00727B3D" w:rsidRPr="002004ED" w:rsidRDefault="00727B3D" w:rsidP="00113A6C">
      <w:pPr>
        <w:ind w:left="-74"/>
        <w:rPr>
          <w:rFonts w:ascii="Times New Roman" w:hAnsi="Times New Roman"/>
          <w:i/>
          <w:szCs w:val="22"/>
        </w:rPr>
      </w:pPr>
    </w:p>
    <w:p w14:paraId="354D918F" w14:textId="619BFBBE" w:rsidR="00D34C2C" w:rsidRDefault="00D34C2C" w:rsidP="00D34C2C">
      <w:pPr>
        <w:ind w:left="-74"/>
        <w:jc w:val="both"/>
        <w:rPr>
          <w:rFonts w:ascii="Times New Roman" w:hAnsi="Times New Roman"/>
          <w:sz w:val="24"/>
          <w:szCs w:val="22"/>
        </w:rPr>
      </w:pPr>
      <w:r>
        <w:rPr>
          <w:rFonts w:ascii="Times New Roman" w:hAnsi="Times New Roman"/>
          <w:sz w:val="24"/>
          <w:szCs w:val="22"/>
        </w:rPr>
        <w:t xml:space="preserve">The habitats where the species has biodiversity and ecosystem service impacts in the US are present in the EPPO region, </w:t>
      </w:r>
      <w:r w:rsidR="00602D95">
        <w:rPr>
          <w:rFonts w:ascii="Times New Roman" w:hAnsi="Times New Roman"/>
          <w:sz w:val="24"/>
          <w:szCs w:val="22"/>
        </w:rPr>
        <w:t xml:space="preserve">and EU territory in particular, </w:t>
      </w:r>
      <w:r>
        <w:rPr>
          <w:rFonts w:ascii="Times New Roman" w:hAnsi="Times New Roman"/>
          <w:sz w:val="24"/>
          <w:szCs w:val="22"/>
        </w:rPr>
        <w:t xml:space="preserve">including coastal habitats, woodland and forests (including riparian forests), grassland, land sparsely wooded and heathland. In similar climatic conditions to </w:t>
      </w:r>
      <w:r w:rsidR="00602D95">
        <w:rPr>
          <w:rFonts w:ascii="Times New Roman" w:hAnsi="Times New Roman"/>
          <w:sz w:val="24"/>
          <w:szCs w:val="22"/>
        </w:rPr>
        <w:t>the PRA area</w:t>
      </w:r>
      <w:r>
        <w:rPr>
          <w:rFonts w:ascii="Times New Roman" w:hAnsi="Times New Roman"/>
          <w:sz w:val="24"/>
          <w:szCs w:val="22"/>
        </w:rPr>
        <w:t xml:space="preserve">, such </w:t>
      </w:r>
      <w:r w:rsidR="006C05AA">
        <w:rPr>
          <w:rFonts w:ascii="Times New Roman" w:hAnsi="Times New Roman"/>
          <w:sz w:val="24"/>
          <w:szCs w:val="22"/>
        </w:rPr>
        <w:t xml:space="preserve">as </w:t>
      </w:r>
      <w:r>
        <w:rPr>
          <w:rFonts w:ascii="Times New Roman" w:hAnsi="Times New Roman"/>
          <w:sz w:val="24"/>
          <w:szCs w:val="22"/>
        </w:rPr>
        <w:t xml:space="preserve">California, the species has been recorded as naturalised with the potential to spread along low lying riparian habitats (Bower </w:t>
      </w:r>
      <w:r w:rsidR="00F76695" w:rsidRPr="00F76695">
        <w:rPr>
          <w:rFonts w:ascii="Times New Roman" w:hAnsi="Times New Roman"/>
          <w:i/>
          <w:sz w:val="24"/>
          <w:szCs w:val="22"/>
        </w:rPr>
        <w:t>et al</w:t>
      </w:r>
      <w:r w:rsidR="00C87F46">
        <w:rPr>
          <w:rFonts w:ascii="Times New Roman" w:hAnsi="Times New Roman"/>
          <w:sz w:val="24"/>
          <w:szCs w:val="22"/>
        </w:rPr>
        <w:t>.</w:t>
      </w:r>
      <w:r>
        <w:rPr>
          <w:rFonts w:ascii="Times New Roman" w:hAnsi="Times New Roman"/>
          <w:sz w:val="24"/>
          <w:szCs w:val="22"/>
        </w:rPr>
        <w:t xml:space="preserve"> 2009). On the basis of climatic and habitat similarity, similar impacts may be expected for the EPPO region</w:t>
      </w:r>
      <w:r w:rsidR="00602D95">
        <w:rPr>
          <w:rFonts w:ascii="Times New Roman" w:hAnsi="Times New Roman"/>
          <w:sz w:val="24"/>
          <w:szCs w:val="22"/>
        </w:rPr>
        <w:t xml:space="preserve"> and the and EU territory</w:t>
      </w:r>
      <w:r>
        <w:rPr>
          <w:rFonts w:ascii="Times New Roman" w:hAnsi="Times New Roman"/>
          <w:sz w:val="24"/>
          <w:szCs w:val="22"/>
        </w:rPr>
        <w:t xml:space="preserve">.  </w:t>
      </w:r>
    </w:p>
    <w:p w14:paraId="7BD5DCE2" w14:textId="77777777" w:rsidR="00D34C2C" w:rsidRDefault="00D34C2C" w:rsidP="00D34C2C">
      <w:pPr>
        <w:ind w:left="-74"/>
        <w:jc w:val="both"/>
        <w:rPr>
          <w:rFonts w:ascii="Times New Roman" w:hAnsi="Times New Roman"/>
          <w:sz w:val="24"/>
          <w:szCs w:val="22"/>
        </w:rPr>
      </w:pPr>
    </w:p>
    <w:p w14:paraId="5687C44F" w14:textId="223DE321" w:rsidR="00D34C2C" w:rsidRDefault="00D34C2C" w:rsidP="00D34C2C">
      <w:pPr>
        <w:ind w:left="-74"/>
        <w:jc w:val="both"/>
        <w:rPr>
          <w:rFonts w:ascii="Times New Roman" w:hAnsi="Times New Roman"/>
          <w:sz w:val="24"/>
        </w:rPr>
      </w:pPr>
      <w:r>
        <w:rPr>
          <w:rFonts w:ascii="Times New Roman" w:hAnsi="Times New Roman"/>
          <w:sz w:val="24"/>
          <w:szCs w:val="22"/>
        </w:rPr>
        <w:t>However, i</w:t>
      </w:r>
      <w:r w:rsidRPr="006A2441">
        <w:rPr>
          <w:rFonts w:ascii="Times New Roman" w:hAnsi="Times New Roman"/>
          <w:sz w:val="24"/>
          <w:szCs w:val="22"/>
        </w:rPr>
        <w:t>n the most severely affected region, the Southern US</w:t>
      </w:r>
      <w:r w:rsidR="00E66614">
        <w:rPr>
          <w:rFonts w:ascii="Times New Roman" w:hAnsi="Times New Roman"/>
          <w:sz w:val="24"/>
          <w:szCs w:val="22"/>
        </w:rPr>
        <w:t>A</w:t>
      </w:r>
      <w:r w:rsidRPr="006A2441">
        <w:rPr>
          <w:rFonts w:ascii="Times New Roman" w:hAnsi="Times New Roman"/>
          <w:sz w:val="24"/>
          <w:szCs w:val="22"/>
        </w:rPr>
        <w:t xml:space="preserve">, it is possible that </w:t>
      </w:r>
      <w:r>
        <w:rPr>
          <w:rFonts w:ascii="Times New Roman" w:hAnsi="Times New Roman"/>
          <w:sz w:val="24"/>
          <w:szCs w:val="22"/>
        </w:rPr>
        <w:t>a high</w:t>
      </w:r>
      <w:r w:rsidRPr="006A2441">
        <w:rPr>
          <w:rFonts w:ascii="Times New Roman" w:hAnsi="Times New Roman"/>
          <w:sz w:val="24"/>
          <w:szCs w:val="22"/>
        </w:rPr>
        <w:t xml:space="preserve"> propagule pressure exacerbated the </w:t>
      </w:r>
      <w:r w:rsidR="00602D95">
        <w:rPr>
          <w:rFonts w:ascii="Times New Roman" w:hAnsi="Times New Roman"/>
          <w:sz w:val="24"/>
          <w:szCs w:val="22"/>
        </w:rPr>
        <w:t>impact</w:t>
      </w:r>
      <w:r w:rsidRPr="006A2441">
        <w:rPr>
          <w:rFonts w:ascii="Times New Roman" w:hAnsi="Times New Roman"/>
          <w:sz w:val="24"/>
          <w:szCs w:val="22"/>
        </w:rPr>
        <w:t xml:space="preserve">. The USDA began promoting the large-scale planting of </w:t>
      </w:r>
      <w:r w:rsidRPr="006A2441">
        <w:rPr>
          <w:rFonts w:ascii="Times New Roman" w:hAnsi="Times New Roman"/>
          <w:i/>
          <w:sz w:val="24"/>
          <w:szCs w:val="22"/>
        </w:rPr>
        <w:t>T. sebifera</w:t>
      </w:r>
      <w:r w:rsidRPr="006A2441">
        <w:rPr>
          <w:rFonts w:ascii="Times New Roman" w:hAnsi="Times New Roman"/>
          <w:sz w:val="24"/>
          <w:szCs w:val="22"/>
        </w:rPr>
        <w:t xml:space="preserve"> in the Gulf Coast states in the early 1900s</w:t>
      </w:r>
      <w:r w:rsidR="006C05AA">
        <w:rPr>
          <w:rFonts w:ascii="Times New Roman" w:hAnsi="Times New Roman"/>
          <w:sz w:val="24"/>
          <w:szCs w:val="22"/>
        </w:rPr>
        <w:t xml:space="preserve"> (though potentially as early as the 1700s (Pile </w:t>
      </w:r>
      <w:r w:rsidR="00F76695" w:rsidRPr="00F76695">
        <w:rPr>
          <w:rFonts w:ascii="Times New Roman" w:hAnsi="Times New Roman"/>
          <w:i/>
          <w:sz w:val="24"/>
          <w:szCs w:val="22"/>
        </w:rPr>
        <w:t>et al</w:t>
      </w:r>
      <w:r w:rsidR="00C87F46">
        <w:rPr>
          <w:rFonts w:ascii="Times New Roman" w:hAnsi="Times New Roman"/>
          <w:i/>
          <w:sz w:val="24"/>
          <w:szCs w:val="22"/>
        </w:rPr>
        <w:t>.</w:t>
      </w:r>
      <w:r w:rsidR="006C05AA">
        <w:rPr>
          <w:rFonts w:ascii="Times New Roman" w:hAnsi="Times New Roman"/>
          <w:sz w:val="24"/>
          <w:szCs w:val="22"/>
        </w:rPr>
        <w:t xml:space="preserve"> 2017)</w:t>
      </w:r>
      <w:r w:rsidRPr="006A2441">
        <w:rPr>
          <w:rFonts w:ascii="Times New Roman" w:hAnsi="Times New Roman"/>
          <w:sz w:val="24"/>
          <w:szCs w:val="22"/>
        </w:rPr>
        <w:t xml:space="preserve">. </w:t>
      </w:r>
      <w:r w:rsidRPr="006A2441">
        <w:rPr>
          <w:rFonts w:ascii="Times New Roman" w:hAnsi="Times New Roman"/>
          <w:i/>
          <w:sz w:val="24"/>
          <w:szCs w:val="22"/>
        </w:rPr>
        <w:t>T</w:t>
      </w:r>
      <w:r w:rsidR="00E66614" w:rsidRPr="00E66614">
        <w:rPr>
          <w:rFonts w:ascii="Times New Roman" w:hAnsi="Times New Roman"/>
          <w:i/>
          <w:iCs/>
          <w:sz w:val="24"/>
        </w:rPr>
        <w:t xml:space="preserve"> </w:t>
      </w:r>
      <w:r w:rsidR="00E66614" w:rsidRPr="00FC0869">
        <w:rPr>
          <w:rFonts w:ascii="Times New Roman" w:hAnsi="Times New Roman"/>
          <w:i/>
          <w:iCs/>
          <w:sz w:val="24"/>
        </w:rPr>
        <w:t>T</w:t>
      </w:r>
      <w:r w:rsidR="00E66614" w:rsidRPr="00430FBA">
        <w:rPr>
          <w:rFonts w:ascii="Times New Roman" w:hAnsi="Times New Roman"/>
          <w:i/>
          <w:sz w:val="24"/>
          <w:szCs w:val="24"/>
        </w:rPr>
        <w:t>riadica</w:t>
      </w:r>
      <w:r w:rsidRPr="006A2441">
        <w:rPr>
          <w:rFonts w:ascii="Times New Roman" w:hAnsi="Times New Roman"/>
          <w:i/>
          <w:sz w:val="24"/>
          <w:szCs w:val="22"/>
        </w:rPr>
        <w:t xml:space="preserve"> sebifera</w:t>
      </w:r>
      <w:r w:rsidRPr="006A2441">
        <w:rPr>
          <w:rFonts w:ascii="Times New Roman" w:hAnsi="Times New Roman"/>
          <w:sz w:val="24"/>
          <w:szCs w:val="22"/>
        </w:rPr>
        <w:t xml:space="preserve"> </w:t>
      </w:r>
      <w:r>
        <w:rPr>
          <w:rFonts w:ascii="Times New Roman" w:hAnsi="Times New Roman"/>
          <w:sz w:val="24"/>
          <w:szCs w:val="22"/>
        </w:rPr>
        <w:t>has been widely</w:t>
      </w:r>
      <w:r w:rsidRPr="006A2441">
        <w:rPr>
          <w:rFonts w:ascii="Times New Roman" w:hAnsi="Times New Roman"/>
          <w:sz w:val="24"/>
        </w:rPr>
        <w:t xml:space="preserve"> grown </w:t>
      </w:r>
      <w:r>
        <w:rPr>
          <w:rFonts w:ascii="Times New Roman" w:hAnsi="Times New Roman"/>
          <w:sz w:val="24"/>
        </w:rPr>
        <w:t xml:space="preserve">and planted </w:t>
      </w:r>
      <w:r w:rsidRPr="006A2441">
        <w:rPr>
          <w:rFonts w:ascii="Times New Roman" w:hAnsi="Times New Roman"/>
          <w:sz w:val="24"/>
        </w:rPr>
        <w:t xml:space="preserve">for ornamental trade in Houston, Texas alone (USDA 2000; Carmarillo </w:t>
      </w:r>
      <w:r w:rsidR="00F76695" w:rsidRPr="00F76695">
        <w:rPr>
          <w:rFonts w:ascii="Times New Roman" w:hAnsi="Times New Roman"/>
          <w:i/>
          <w:sz w:val="24"/>
        </w:rPr>
        <w:t>et al</w:t>
      </w:r>
      <w:r w:rsidR="00F76695">
        <w:rPr>
          <w:rFonts w:ascii="Times New Roman" w:hAnsi="Times New Roman"/>
          <w:sz w:val="24"/>
        </w:rPr>
        <w:t xml:space="preserve">. </w:t>
      </w:r>
      <w:r w:rsidRPr="006A2441">
        <w:rPr>
          <w:rFonts w:ascii="Times New Roman" w:hAnsi="Times New Roman"/>
          <w:sz w:val="24"/>
        </w:rPr>
        <w:t xml:space="preserve">2015). </w:t>
      </w:r>
      <w:r>
        <w:rPr>
          <w:rFonts w:ascii="Times New Roman" w:hAnsi="Times New Roman"/>
          <w:sz w:val="24"/>
        </w:rPr>
        <w:t xml:space="preserve">Therefore, without this propagule pressure occurring in the EPPO region, such impacts may not be realised.   </w:t>
      </w:r>
    </w:p>
    <w:p w14:paraId="3182EE6E" w14:textId="77777777" w:rsidR="00D34C2C" w:rsidRDefault="00D34C2C" w:rsidP="00D34C2C">
      <w:pPr>
        <w:ind w:left="-74"/>
        <w:jc w:val="both"/>
        <w:rPr>
          <w:rFonts w:ascii="Times New Roman" w:hAnsi="Times New Roman"/>
          <w:sz w:val="24"/>
        </w:rPr>
      </w:pPr>
    </w:p>
    <w:p w14:paraId="0701C2BD" w14:textId="111C0EE0" w:rsidR="00D34C2C" w:rsidRDefault="00D34C2C" w:rsidP="00D34C2C">
      <w:pPr>
        <w:ind w:left="-74"/>
        <w:jc w:val="both"/>
        <w:rPr>
          <w:rFonts w:ascii="Times New Roman" w:hAnsi="Times New Roman"/>
          <w:sz w:val="24"/>
        </w:rPr>
      </w:pPr>
      <w:r w:rsidRPr="006A2441">
        <w:rPr>
          <w:rFonts w:ascii="Times New Roman" w:hAnsi="Times New Roman"/>
          <w:sz w:val="24"/>
        </w:rPr>
        <w:t xml:space="preserve">In addition, warm, moist low-lying forest and coastal grasslands feature more prominently in the </w:t>
      </w:r>
      <w:r w:rsidR="00F804C0">
        <w:rPr>
          <w:rFonts w:ascii="Times New Roman" w:hAnsi="Times New Roman"/>
          <w:sz w:val="24"/>
        </w:rPr>
        <w:t xml:space="preserve">USA </w:t>
      </w:r>
      <w:r w:rsidRPr="006A2441">
        <w:rPr>
          <w:rFonts w:ascii="Times New Roman" w:hAnsi="Times New Roman"/>
          <w:sz w:val="24"/>
        </w:rPr>
        <w:t xml:space="preserve">Gulf States than across </w:t>
      </w:r>
      <w:r>
        <w:rPr>
          <w:rFonts w:ascii="Times New Roman" w:hAnsi="Times New Roman"/>
          <w:sz w:val="24"/>
        </w:rPr>
        <w:t xml:space="preserve">the </w:t>
      </w:r>
      <w:r w:rsidRPr="006A2441">
        <w:rPr>
          <w:rFonts w:ascii="Times New Roman" w:hAnsi="Times New Roman"/>
          <w:sz w:val="24"/>
        </w:rPr>
        <w:t xml:space="preserve">PRA region. The most severe impact of </w:t>
      </w:r>
      <w:r w:rsidRPr="006A2441">
        <w:rPr>
          <w:rFonts w:ascii="Times New Roman" w:hAnsi="Times New Roman"/>
          <w:i/>
          <w:sz w:val="24"/>
        </w:rPr>
        <w:t>T. sebifera</w:t>
      </w:r>
      <w:r w:rsidRPr="006A2441">
        <w:rPr>
          <w:rFonts w:ascii="Times New Roman" w:hAnsi="Times New Roman"/>
          <w:sz w:val="24"/>
        </w:rPr>
        <w:t xml:space="preserve"> is the conversion of grassland to woody thickets. </w:t>
      </w:r>
    </w:p>
    <w:p w14:paraId="699878CA" w14:textId="77777777" w:rsidR="00D34C2C" w:rsidRDefault="00D34C2C" w:rsidP="00D34C2C">
      <w:pPr>
        <w:ind w:left="-74"/>
        <w:jc w:val="both"/>
        <w:rPr>
          <w:rFonts w:ascii="Times New Roman" w:hAnsi="Times New Roman"/>
          <w:sz w:val="24"/>
        </w:rPr>
      </w:pPr>
    </w:p>
    <w:p w14:paraId="195EDD10" w14:textId="5AE88D85" w:rsidR="00D34C2C" w:rsidRDefault="00D34C2C" w:rsidP="00D34C2C">
      <w:pPr>
        <w:ind w:left="-74"/>
        <w:jc w:val="both"/>
        <w:rPr>
          <w:rFonts w:ascii="Times New Roman" w:hAnsi="Times New Roman"/>
          <w:sz w:val="24"/>
        </w:rPr>
      </w:pPr>
      <w:r w:rsidRPr="002F40BB">
        <w:rPr>
          <w:rFonts w:ascii="Times New Roman" w:hAnsi="Times New Roman"/>
          <w:sz w:val="24"/>
        </w:rPr>
        <w:t xml:space="preserve">Based on climate modelling (see appendix 1), the areas that would face the greatest risk of severe impact are wet grasslands and riparian woodlands in the </w:t>
      </w:r>
      <w:r w:rsidR="002F40BB" w:rsidRPr="002F40BB">
        <w:rPr>
          <w:rFonts w:ascii="Times New Roman" w:hAnsi="Times New Roman"/>
          <w:sz w:val="24"/>
          <w:szCs w:val="24"/>
        </w:rPr>
        <w:t>Mediterranean and Black Sea</w:t>
      </w:r>
      <w:r w:rsidRPr="002F40BB">
        <w:rPr>
          <w:rFonts w:ascii="Times New Roman" w:hAnsi="Times New Roman"/>
          <w:sz w:val="24"/>
        </w:rPr>
        <w:t>.</w:t>
      </w:r>
      <w:r w:rsidRPr="006A2441">
        <w:rPr>
          <w:rFonts w:ascii="Times New Roman" w:hAnsi="Times New Roman"/>
          <w:sz w:val="24"/>
        </w:rPr>
        <w:t xml:space="preserve"> </w:t>
      </w:r>
    </w:p>
    <w:p w14:paraId="268A0C2C" w14:textId="458C49B3" w:rsidR="00AA2913" w:rsidRDefault="00AA2913" w:rsidP="00D34C2C">
      <w:pPr>
        <w:ind w:left="-74"/>
        <w:jc w:val="both"/>
        <w:rPr>
          <w:rFonts w:ascii="Times New Roman" w:hAnsi="Times New Roman"/>
          <w:sz w:val="24"/>
          <w:szCs w:val="22"/>
        </w:rPr>
      </w:pPr>
    </w:p>
    <w:p w14:paraId="31F429ED" w14:textId="5F7DA1AD" w:rsidR="00AA2913" w:rsidRPr="006A2441" w:rsidRDefault="00AA2913" w:rsidP="00D34C2C">
      <w:pPr>
        <w:ind w:left="-74"/>
        <w:jc w:val="both"/>
        <w:rPr>
          <w:rFonts w:ascii="Times New Roman" w:hAnsi="Times New Roman"/>
          <w:sz w:val="24"/>
          <w:szCs w:val="22"/>
        </w:rPr>
      </w:pPr>
      <w:r>
        <w:rPr>
          <w:rFonts w:ascii="Times New Roman" w:hAnsi="Times New Roman"/>
          <w:sz w:val="24"/>
          <w:szCs w:val="24"/>
        </w:rPr>
        <w:t xml:space="preserve">The text within this section relates equally to EU Member States and non-EU Member States in the EPPO region.  </w:t>
      </w:r>
    </w:p>
    <w:p w14:paraId="7084B00D" w14:textId="5950CF6C" w:rsidR="00AF2820" w:rsidRDefault="00AF2820" w:rsidP="00295BC7">
      <w:pPr>
        <w:rPr>
          <w:rFonts w:ascii="Times New Roman" w:hAnsi="Times New Roman"/>
          <w:sz w:val="24"/>
          <w:szCs w:val="22"/>
        </w:rPr>
      </w:pPr>
    </w:p>
    <w:p w14:paraId="0C324478" w14:textId="77777777" w:rsidR="00CB29E4" w:rsidRPr="00CB29E4" w:rsidRDefault="00CB29E4" w:rsidP="00295BC7">
      <w:pPr>
        <w:rPr>
          <w:rFonts w:ascii="Times New Roman" w:hAnsi="Times New Roman"/>
          <w:sz w:val="24"/>
          <w:szCs w:val="22"/>
        </w:rPr>
      </w:pPr>
    </w:p>
    <w:p w14:paraId="29D811ED" w14:textId="679C415E" w:rsidR="006C3CF4" w:rsidRPr="00537032" w:rsidRDefault="006C3CF4" w:rsidP="00113A6C">
      <w:pPr>
        <w:ind w:left="-74"/>
        <w:rPr>
          <w:rFonts w:ascii="Times New Roman" w:hAnsi="Times New Roman"/>
          <w:i/>
          <w:iCs/>
          <w:sz w:val="24"/>
        </w:rPr>
      </w:pPr>
      <w:r w:rsidRPr="00537032">
        <w:rPr>
          <w:rFonts w:ascii="Times New Roman" w:hAnsi="Times New Roman"/>
          <w:i/>
          <w:sz w:val="24"/>
          <w:szCs w:val="22"/>
        </w:rPr>
        <w:t xml:space="preserve">13.01. </w:t>
      </w:r>
      <w:r w:rsidR="00A804D7" w:rsidRPr="00537032">
        <w:rPr>
          <w:rFonts w:ascii="Times New Roman" w:hAnsi="Times New Roman"/>
          <w:i/>
          <w:sz w:val="24"/>
          <w:szCs w:val="22"/>
        </w:rPr>
        <w:t xml:space="preserve">Negative </w:t>
      </w:r>
      <w:r w:rsidRPr="00537032">
        <w:rPr>
          <w:rFonts w:ascii="Times New Roman" w:hAnsi="Times New Roman"/>
          <w:i/>
          <w:iCs/>
          <w:sz w:val="24"/>
        </w:rPr>
        <w:t xml:space="preserve">impacts </w:t>
      </w:r>
      <w:r w:rsidR="009A15EE" w:rsidRPr="00537032">
        <w:rPr>
          <w:rFonts w:ascii="Times New Roman" w:hAnsi="Times New Roman"/>
          <w:i/>
          <w:iCs/>
          <w:sz w:val="24"/>
        </w:rPr>
        <w:t>on</w:t>
      </w:r>
      <w:r w:rsidRPr="00537032">
        <w:rPr>
          <w:rFonts w:ascii="Times New Roman" w:hAnsi="Times New Roman"/>
          <w:i/>
          <w:iCs/>
          <w:sz w:val="24"/>
        </w:rPr>
        <w:t xml:space="preserve"> biodiversity </w:t>
      </w:r>
    </w:p>
    <w:p w14:paraId="61348730" w14:textId="31794555" w:rsidR="00A804D7" w:rsidRDefault="00A804D7" w:rsidP="00A804D7">
      <w:pPr>
        <w:rPr>
          <w:rFonts w:ascii="Times New Roman" w:hAnsi="Times New Roman"/>
          <w:b/>
          <w:szCs w:val="22"/>
        </w:rPr>
      </w:pPr>
    </w:p>
    <w:p w14:paraId="5D9EFDD1" w14:textId="44A3FF3E" w:rsidR="006C05AA" w:rsidRPr="0013600B" w:rsidRDefault="006C05AA" w:rsidP="006C05AA">
      <w:pPr>
        <w:jc w:val="both"/>
        <w:rPr>
          <w:rFonts w:ascii="Times New Roman" w:hAnsi="Times New Roman"/>
          <w:sz w:val="24"/>
          <w:szCs w:val="24"/>
        </w:rPr>
      </w:pPr>
      <w:r w:rsidRPr="0013600B">
        <w:rPr>
          <w:rFonts w:ascii="Times New Roman" w:hAnsi="Times New Roman"/>
          <w:sz w:val="24"/>
          <w:szCs w:val="24"/>
        </w:rPr>
        <w:t xml:space="preserve">A higher rating for uncertainty (compared to the current area of distribution) reflects the fact that the species is not currently present in the natural environment within the EPPO region and EU Member States. </w:t>
      </w:r>
    </w:p>
    <w:p w14:paraId="37333154" w14:textId="68663A67" w:rsidR="00A804D7" w:rsidRPr="002004ED" w:rsidRDefault="00A804D7" w:rsidP="00A804D7">
      <w:pPr>
        <w:ind w:left="-74"/>
        <w:rPr>
          <w:rFonts w:ascii="Times New Roman" w:hAnsi="Times New Roman"/>
          <w:b/>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5"/>
        <w:gridCol w:w="906"/>
        <w:gridCol w:w="1266"/>
        <w:gridCol w:w="1452"/>
        <w:gridCol w:w="918"/>
      </w:tblGrid>
      <w:tr w:rsidR="006C05AA" w:rsidRPr="002004ED" w14:paraId="3F7A11F6" w14:textId="77777777" w:rsidTr="006C05AA">
        <w:tc>
          <w:tcPr>
            <w:tcW w:w="5994" w:type="dxa"/>
            <w:shd w:val="clear" w:color="auto" w:fill="FDE9D9"/>
          </w:tcPr>
          <w:p w14:paraId="41F824C7" w14:textId="77777777" w:rsidR="006C05AA" w:rsidRPr="002004ED" w:rsidRDefault="006C05AA" w:rsidP="00D310CF">
            <w:pPr>
              <w:rPr>
                <w:rFonts w:ascii="Times New Roman" w:hAnsi="Times New Roman"/>
                <w:i/>
                <w:szCs w:val="22"/>
              </w:rPr>
            </w:pPr>
            <w:r w:rsidRPr="002004ED">
              <w:rPr>
                <w:rFonts w:ascii="Times New Roman" w:hAnsi="Times New Roman"/>
                <w:i/>
                <w:szCs w:val="22"/>
              </w:rPr>
              <w:t>Rating of the magnitude of impact in the area of potential establishment</w:t>
            </w:r>
          </w:p>
        </w:tc>
        <w:tc>
          <w:tcPr>
            <w:tcW w:w="992" w:type="dxa"/>
            <w:shd w:val="clear" w:color="auto" w:fill="FDE9D9"/>
          </w:tcPr>
          <w:p w14:paraId="67A7C826" w14:textId="77777777" w:rsidR="006C05AA" w:rsidRPr="002004ED" w:rsidRDefault="006C05AA" w:rsidP="00D310CF">
            <w:pPr>
              <w:rPr>
                <w:rFonts w:ascii="Times New Roman" w:hAnsi="Times New Roman"/>
                <w:szCs w:val="22"/>
              </w:rPr>
            </w:pPr>
            <w:r w:rsidRPr="002004ED">
              <w:rPr>
                <w:rFonts w:ascii="Times New Roman" w:hAnsi="Times New Roman"/>
                <w:i/>
                <w:szCs w:val="22"/>
              </w:rPr>
              <w:t>Low</w:t>
            </w:r>
            <w:r w:rsidRPr="002004ED">
              <w:rPr>
                <w:rFonts w:ascii="Times New Roman" w:hAnsi="Times New Roman"/>
                <w:szCs w:val="22"/>
              </w:rPr>
              <w:t xml:space="preserve"> </w:t>
            </w:r>
            <w:r w:rsidRPr="002004ED">
              <w:rPr>
                <w:rFonts w:ascii="MS Mincho" w:eastAsia="MS Mincho" w:hAnsi="MS Mincho" w:cs="MS Mincho"/>
                <w:szCs w:val="22"/>
              </w:rPr>
              <w:t>☐</w:t>
            </w:r>
          </w:p>
        </w:tc>
        <w:tc>
          <w:tcPr>
            <w:tcW w:w="1559" w:type="dxa"/>
            <w:shd w:val="clear" w:color="auto" w:fill="FDE9D9"/>
          </w:tcPr>
          <w:p w14:paraId="0FD1B0F0" w14:textId="77777777" w:rsidR="006C05AA" w:rsidRPr="002004ED" w:rsidRDefault="006C05AA" w:rsidP="00D310CF">
            <w:pPr>
              <w:rPr>
                <w:rFonts w:ascii="Times New Roman" w:hAnsi="Times New Roman"/>
                <w:i/>
                <w:szCs w:val="22"/>
              </w:rPr>
            </w:pPr>
          </w:p>
        </w:tc>
        <w:tc>
          <w:tcPr>
            <w:tcW w:w="1559" w:type="dxa"/>
            <w:shd w:val="clear" w:color="auto" w:fill="FDE9D9"/>
          </w:tcPr>
          <w:p w14:paraId="2AB63C30" w14:textId="04C83624" w:rsidR="006C05AA" w:rsidRPr="002004ED" w:rsidRDefault="006C05AA" w:rsidP="00D310CF">
            <w:pPr>
              <w:rPr>
                <w:rFonts w:ascii="Times New Roman" w:hAnsi="Times New Roman"/>
                <w:szCs w:val="22"/>
              </w:rPr>
            </w:pPr>
            <w:r w:rsidRPr="002004ED">
              <w:rPr>
                <w:rFonts w:ascii="Times New Roman" w:hAnsi="Times New Roman"/>
                <w:i/>
                <w:szCs w:val="22"/>
              </w:rPr>
              <w:t>Moderate</w:t>
            </w:r>
            <w:r w:rsidRPr="002004ED">
              <w:rPr>
                <w:rFonts w:ascii="Times New Roman" w:hAnsi="Times New Roman"/>
                <w:szCs w:val="22"/>
              </w:rPr>
              <w:t xml:space="preserve"> </w:t>
            </w:r>
            <w:r w:rsidRPr="002004ED">
              <w:rPr>
                <w:rFonts w:ascii="MS Mincho" w:eastAsia="MS Mincho" w:hAnsi="MS Mincho" w:cs="MS Mincho"/>
                <w:szCs w:val="22"/>
              </w:rPr>
              <w:t>☐</w:t>
            </w:r>
          </w:p>
        </w:tc>
        <w:tc>
          <w:tcPr>
            <w:tcW w:w="992" w:type="dxa"/>
            <w:shd w:val="clear" w:color="auto" w:fill="FDE9D9"/>
          </w:tcPr>
          <w:p w14:paraId="2C2FC3DF" w14:textId="06B7817C" w:rsidR="006C05AA" w:rsidRPr="002004ED" w:rsidRDefault="006C05AA" w:rsidP="00D310CF">
            <w:pPr>
              <w:rPr>
                <w:rFonts w:ascii="Times New Roman" w:hAnsi="Times New Roman"/>
                <w:szCs w:val="22"/>
              </w:rPr>
            </w:pPr>
            <w:r w:rsidRPr="002004ED">
              <w:rPr>
                <w:rFonts w:ascii="Times New Roman" w:hAnsi="Times New Roman"/>
                <w:i/>
                <w:szCs w:val="22"/>
              </w:rPr>
              <w:t>High</w:t>
            </w:r>
            <w:r>
              <w:rPr>
                <w:rFonts w:ascii="Times New Roman" w:hAnsi="Times New Roman"/>
                <w:szCs w:val="22"/>
              </w:rPr>
              <w:t xml:space="preserve"> </w:t>
            </w:r>
            <w:r w:rsidRPr="00845972">
              <w:rPr>
                <w:rFonts w:ascii="Times New Roman" w:hAnsi="Times New Roman"/>
                <w:b/>
                <w:szCs w:val="22"/>
              </w:rPr>
              <w:t>X</w:t>
            </w:r>
          </w:p>
        </w:tc>
      </w:tr>
      <w:tr w:rsidR="006C05AA" w:rsidRPr="002004ED" w14:paraId="414D61CA" w14:textId="77777777" w:rsidTr="006C05AA">
        <w:tc>
          <w:tcPr>
            <w:tcW w:w="5994" w:type="dxa"/>
            <w:shd w:val="clear" w:color="auto" w:fill="FDE9D9"/>
          </w:tcPr>
          <w:p w14:paraId="490FDCF0" w14:textId="77777777" w:rsidR="006C05AA" w:rsidRPr="002004ED" w:rsidRDefault="006C05AA" w:rsidP="00D310CF">
            <w:pPr>
              <w:rPr>
                <w:rFonts w:ascii="Times New Roman" w:hAnsi="Times New Roman"/>
                <w:i/>
                <w:szCs w:val="22"/>
              </w:rPr>
            </w:pPr>
            <w:r w:rsidRPr="002004ED">
              <w:rPr>
                <w:rFonts w:ascii="Times New Roman" w:hAnsi="Times New Roman"/>
                <w:i/>
                <w:szCs w:val="22"/>
              </w:rPr>
              <w:t>Rating of uncertainty</w:t>
            </w:r>
          </w:p>
        </w:tc>
        <w:tc>
          <w:tcPr>
            <w:tcW w:w="992" w:type="dxa"/>
            <w:shd w:val="clear" w:color="auto" w:fill="FDE9D9"/>
          </w:tcPr>
          <w:p w14:paraId="009BC379" w14:textId="617E968A" w:rsidR="006C05AA" w:rsidRPr="002004ED" w:rsidRDefault="006C05AA" w:rsidP="00D310CF">
            <w:pPr>
              <w:rPr>
                <w:rFonts w:ascii="Times New Roman" w:hAnsi="Times New Roman"/>
                <w:szCs w:val="22"/>
              </w:rPr>
            </w:pPr>
            <w:r w:rsidRPr="002004ED">
              <w:rPr>
                <w:rFonts w:ascii="Times New Roman" w:hAnsi="Times New Roman"/>
                <w:i/>
                <w:szCs w:val="22"/>
              </w:rPr>
              <w:t>Low</w:t>
            </w:r>
            <w:r w:rsidRPr="002004ED">
              <w:rPr>
                <w:rFonts w:ascii="Times New Roman" w:hAnsi="Times New Roman"/>
                <w:szCs w:val="22"/>
              </w:rPr>
              <w:t xml:space="preserve"> </w:t>
            </w:r>
          </w:p>
        </w:tc>
        <w:tc>
          <w:tcPr>
            <w:tcW w:w="1559" w:type="dxa"/>
            <w:shd w:val="clear" w:color="auto" w:fill="FDE9D9"/>
          </w:tcPr>
          <w:p w14:paraId="4094B291" w14:textId="77777777" w:rsidR="006C05AA" w:rsidRPr="002004ED" w:rsidRDefault="006C05AA" w:rsidP="00D310CF">
            <w:pPr>
              <w:rPr>
                <w:rFonts w:ascii="Times New Roman" w:hAnsi="Times New Roman"/>
                <w:i/>
                <w:szCs w:val="22"/>
              </w:rPr>
            </w:pPr>
          </w:p>
        </w:tc>
        <w:tc>
          <w:tcPr>
            <w:tcW w:w="1559" w:type="dxa"/>
            <w:shd w:val="clear" w:color="auto" w:fill="FDE9D9"/>
          </w:tcPr>
          <w:p w14:paraId="72A6BC17" w14:textId="7A7DA0F4" w:rsidR="006C05AA" w:rsidRPr="002004ED" w:rsidRDefault="006C05AA" w:rsidP="00D310CF">
            <w:pPr>
              <w:rPr>
                <w:rFonts w:ascii="Times New Roman" w:hAnsi="Times New Roman"/>
                <w:szCs w:val="22"/>
              </w:rPr>
            </w:pPr>
            <w:r w:rsidRPr="002004ED">
              <w:rPr>
                <w:rFonts w:ascii="Times New Roman" w:hAnsi="Times New Roman"/>
                <w:i/>
                <w:szCs w:val="22"/>
              </w:rPr>
              <w:t>Moderate</w:t>
            </w:r>
            <w:r w:rsidRPr="002004ED">
              <w:rPr>
                <w:rFonts w:ascii="Times New Roman" w:hAnsi="Times New Roman"/>
                <w:szCs w:val="22"/>
              </w:rPr>
              <w:t xml:space="preserve"> </w:t>
            </w:r>
            <w:r w:rsidRPr="002004ED">
              <w:rPr>
                <w:rFonts w:ascii="MS Mincho" w:eastAsia="MS Mincho" w:hAnsi="MS Mincho" w:cs="MS Mincho"/>
                <w:szCs w:val="22"/>
              </w:rPr>
              <w:t>☐</w:t>
            </w:r>
          </w:p>
        </w:tc>
        <w:tc>
          <w:tcPr>
            <w:tcW w:w="992" w:type="dxa"/>
            <w:shd w:val="clear" w:color="auto" w:fill="FDE9D9"/>
          </w:tcPr>
          <w:p w14:paraId="018AB4F9" w14:textId="28576340" w:rsidR="006C05AA" w:rsidRPr="002004ED" w:rsidRDefault="006C05AA" w:rsidP="00D310CF">
            <w:pPr>
              <w:rPr>
                <w:rFonts w:ascii="Times New Roman" w:hAnsi="Times New Roman"/>
                <w:szCs w:val="22"/>
              </w:rPr>
            </w:pPr>
            <w:r w:rsidRPr="002004ED">
              <w:rPr>
                <w:rFonts w:ascii="Times New Roman" w:hAnsi="Times New Roman"/>
                <w:i/>
                <w:szCs w:val="22"/>
              </w:rPr>
              <w:t>High</w:t>
            </w:r>
            <w:r>
              <w:rPr>
                <w:rFonts w:ascii="Times New Roman" w:hAnsi="Times New Roman"/>
                <w:szCs w:val="22"/>
              </w:rPr>
              <w:t xml:space="preserve"> </w:t>
            </w:r>
            <w:r w:rsidRPr="00845972">
              <w:rPr>
                <w:rFonts w:ascii="Times New Roman" w:hAnsi="Times New Roman"/>
                <w:b/>
                <w:szCs w:val="22"/>
              </w:rPr>
              <w:t>X</w:t>
            </w:r>
          </w:p>
        </w:tc>
      </w:tr>
    </w:tbl>
    <w:p w14:paraId="50AD581A" w14:textId="77777777" w:rsidR="00E6201F" w:rsidRPr="002004ED" w:rsidRDefault="00E6201F" w:rsidP="00E6201F">
      <w:pPr>
        <w:rPr>
          <w:rFonts w:ascii="Times New Roman" w:hAnsi="Times New Roman"/>
          <w:i/>
          <w:iCs/>
        </w:rPr>
      </w:pPr>
    </w:p>
    <w:p w14:paraId="2519BAF5" w14:textId="77777777" w:rsidR="006C3CF4" w:rsidRPr="002004ED" w:rsidRDefault="00E6201F" w:rsidP="00E6201F">
      <w:pPr>
        <w:rPr>
          <w:rFonts w:ascii="Times New Roman" w:hAnsi="Times New Roman"/>
          <w:i/>
          <w:szCs w:val="22"/>
        </w:rPr>
      </w:pPr>
      <w:r w:rsidRPr="002004ED">
        <w:rPr>
          <w:rFonts w:ascii="Times New Roman" w:hAnsi="Times New Roman"/>
          <w:i/>
          <w:szCs w:val="22"/>
        </w:rPr>
        <w:t>13.02</w:t>
      </w:r>
      <w:r w:rsidR="002C6047" w:rsidRPr="002004ED">
        <w:rPr>
          <w:rFonts w:ascii="Times New Roman" w:hAnsi="Times New Roman"/>
          <w:i/>
          <w:szCs w:val="22"/>
        </w:rPr>
        <w:t>. Negative impact the pest may have on categories of ecosystem services</w:t>
      </w:r>
    </w:p>
    <w:p w14:paraId="672616DA" w14:textId="4DAD7843" w:rsidR="00175489" w:rsidRDefault="00175489" w:rsidP="00A804D7">
      <w:pPr>
        <w:rPr>
          <w:rFonts w:ascii="Times New Roman" w:hAnsi="Times New Roman"/>
          <w:b/>
          <w:szCs w:val="22"/>
        </w:rPr>
      </w:pPr>
    </w:p>
    <w:p w14:paraId="12EB90F0" w14:textId="0FDC9BF1" w:rsidR="006C05AA" w:rsidRPr="0013600B" w:rsidRDefault="006C05AA" w:rsidP="006C05AA">
      <w:pPr>
        <w:jc w:val="both"/>
        <w:rPr>
          <w:rFonts w:ascii="Times New Roman" w:hAnsi="Times New Roman"/>
          <w:sz w:val="24"/>
          <w:szCs w:val="24"/>
        </w:rPr>
      </w:pPr>
      <w:r w:rsidRPr="0013600B">
        <w:rPr>
          <w:rFonts w:ascii="Times New Roman" w:hAnsi="Times New Roman"/>
          <w:sz w:val="24"/>
          <w:szCs w:val="24"/>
        </w:rPr>
        <w:t xml:space="preserve">A higher rating for uncertainty (compared to the current area of distribution) reflects the fact that the species is not currently present in the natural environment within the EPPO region and EU Member States. </w:t>
      </w:r>
    </w:p>
    <w:p w14:paraId="3B479ED5" w14:textId="61DC9A65" w:rsidR="00175489" w:rsidRPr="002004ED" w:rsidRDefault="00175489" w:rsidP="00113A6C">
      <w:pPr>
        <w:ind w:left="-74"/>
        <w:rPr>
          <w:rFonts w:ascii="Times New Roman" w:hAnsi="Times New Roman"/>
          <w:b/>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175489" w:rsidRPr="002004ED" w14:paraId="081EB680" w14:textId="77777777" w:rsidTr="00287F61">
        <w:tc>
          <w:tcPr>
            <w:tcW w:w="5994" w:type="dxa"/>
            <w:shd w:val="clear" w:color="auto" w:fill="FDE9D9"/>
          </w:tcPr>
          <w:p w14:paraId="45A531F6" w14:textId="77777777" w:rsidR="00175489" w:rsidRPr="002004ED" w:rsidRDefault="00175489" w:rsidP="00AE2CE2">
            <w:pPr>
              <w:rPr>
                <w:rFonts w:ascii="Times New Roman" w:hAnsi="Times New Roman"/>
                <w:i/>
                <w:szCs w:val="22"/>
              </w:rPr>
            </w:pPr>
            <w:r w:rsidRPr="002004ED">
              <w:rPr>
                <w:rFonts w:ascii="Times New Roman" w:hAnsi="Times New Roman"/>
                <w:i/>
                <w:szCs w:val="22"/>
              </w:rPr>
              <w:t>Rating of the magnitude of impact in the area</w:t>
            </w:r>
            <w:r w:rsidR="00AE2CE2" w:rsidRPr="002004ED">
              <w:rPr>
                <w:rFonts w:ascii="Times New Roman" w:hAnsi="Times New Roman"/>
                <w:i/>
                <w:szCs w:val="22"/>
              </w:rPr>
              <w:t xml:space="preserve"> of potential establishment</w:t>
            </w:r>
          </w:p>
        </w:tc>
        <w:tc>
          <w:tcPr>
            <w:tcW w:w="992" w:type="dxa"/>
            <w:shd w:val="clear" w:color="auto" w:fill="FDE9D9"/>
          </w:tcPr>
          <w:p w14:paraId="6D7A8960" w14:textId="77777777" w:rsidR="00175489" w:rsidRPr="002004ED" w:rsidRDefault="00175489" w:rsidP="00287F61">
            <w:pPr>
              <w:rPr>
                <w:rFonts w:ascii="Times New Roman" w:hAnsi="Times New Roman"/>
                <w:szCs w:val="22"/>
              </w:rPr>
            </w:pPr>
            <w:r w:rsidRPr="002004ED">
              <w:rPr>
                <w:rFonts w:ascii="Times New Roman" w:hAnsi="Times New Roman"/>
                <w:i/>
                <w:szCs w:val="22"/>
              </w:rPr>
              <w:t>Low</w:t>
            </w:r>
            <w:r w:rsidRPr="002004ED">
              <w:rPr>
                <w:rFonts w:ascii="Times New Roman" w:hAnsi="Times New Roman"/>
                <w:szCs w:val="22"/>
              </w:rPr>
              <w:t xml:space="preserve"> </w:t>
            </w:r>
            <w:r w:rsidRPr="002004ED">
              <w:rPr>
                <w:rFonts w:ascii="MS Mincho" w:eastAsia="MS Mincho" w:hAnsi="MS Mincho" w:cs="MS Mincho"/>
                <w:szCs w:val="22"/>
              </w:rPr>
              <w:t>☐</w:t>
            </w:r>
          </w:p>
        </w:tc>
        <w:tc>
          <w:tcPr>
            <w:tcW w:w="1559" w:type="dxa"/>
            <w:shd w:val="clear" w:color="auto" w:fill="FDE9D9"/>
          </w:tcPr>
          <w:p w14:paraId="10F50E01" w14:textId="77777777" w:rsidR="00175489" w:rsidRPr="002004ED" w:rsidRDefault="00175489" w:rsidP="00287F61">
            <w:pPr>
              <w:rPr>
                <w:rFonts w:ascii="Times New Roman" w:hAnsi="Times New Roman"/>
                <w:szCs w:val="22"/>
              </w:rPr>
            </w:pPr>
            <w:r w:rsidRPr="002004ED">
              <w:rPr>
                <w:rFonts w:ascii="Times New Roman" w:hAnsi="Times New Roman"/>
                <w:i/>
                <w:szCs w:val="22"/>
              </w:rPr>
              <w:t>Moderate</w:t>
            </w:r>
            <w:r w:rsidRPr="002004ED">
              <w:rPr>
                <w:rFonts w:ascii="Times New Roman" w:hAnsi="Times New Roman"/>
                <w:szCs w:val="22"/>
              </w:rPr>
              <w:t xml:space="preserve"> </w:t>
            </w:r>
            <w:r w:rsidRPr="002004ED">
              <w:rPr>
                <w:rFonts w:ascii="MS Mincho" w:eastAsia="MS Mincho" w:hAnsi="MS Mincho" w:cs="MS Mincho"/>
                <w:szCs w:val="22"/>
              </w:rPr>
              <w:t>☐</w:t>
            </w:r>
          </w:p>
        </w:tc>
        <w:tc>
          <w:tcPr>
            <w:tcW w:w="992" w:type="dxa"/>
            <w:shd w:val="clear" w:color="auto" w:fill="FDE9D9"/>
          </w:tcPr>
          <w:p w14:paraId="24270605" w14:textId="715B427C" w:rsidR="00175489" w:rsidRPr="002004ED" w:rsidRDefault="00175489" w:rsidP="00287F61">
            <w:pPr>
              <w:rPr>
                <w:rFonts w:ascii="Times New Roman" w:hAnsi="Times New Roman"/>
                <w:szCs w:val="22"/>
              </w:rPr>
            </w:pPr>
            <w:r w:rsidRPr="002004ED">
              <w:rPr>
                <w:rFonts w:ascii="Times New Roman" w:hAnsi="Times New Roman"/>
                <w:i/>
                <w:szCs w:val="22"/>
              </w:rPr>
              <w:t>High</w:t>
            </w:r>
            <w:r w:rsidR="00845972">
              <w:rPr>
                <w:rFonts w:ascii="Times New Roman" w:hAnsi="Times New Roman"/>
                <w:szCs w:val="22"/>
              </w:rPr>
              <w:t xml:space="preserve"> </w:t>
            </w:r>
            <w:r w:rsidR="00845972" w:rsidRPr="00845972">
              <w:rPr>
                <w:rFonts w:ascii="Times New Roman" w:hAnsi="Times New Roman"/>
                <w:b/>
                <w:szCs w:val="22"/>
              </w:rPr>
              <w:t>X</w:t>
            </w:r>
          </w:p>
        </w:tc>
      </w:tr>
      <w:tr w:rsidR="00175489" w:rsidRPr="002004ED" w14:paraId="153051F7" w14:textId="77777777" w:rsidTr="00287F61">
        <w:tc>
          <w:tcPr>
            <w:tcW w:w="5994" w:type="dxa"/>
            <w:shd w:val="clear" w:color="auto" w:fill="FDE9D9"/>
          </w:tcPr>
          <w:p w14:paraId="1D4C0752" w14:textId="77777777" w:rsidR="00175489" w:rsidRPr="002004ED" w:rsidRDefault="00175489" w:rsidP="00287F61">
            <w:pPr>
              <w:rPr>
                <w:rFonts w:ascii="Times New Roman" w:hAnsi="Times New Roman"/>
                <w:i/>
                <w:szCs w:val="22"/>
              </w:rPr>
            </w:pPr>
            <w:r w:rsidRPr="002004ED">
              <w:rPr>
                <w:rFonts w:ascii="Times New Roman" w:hAnsi="Times New Roman"/>
                <w:i/>
                <w:szCs w:val="22"/>
              </w:rPr>
              <w:t>Rating of uncertainty</w:t>
            </w:r>
          </w:p>
        </w:tc>
        <w:tc>
          <w:tcPr>
            <w:tcW w:w="992" w:type="dxa"/>
            <w:shd w:val="clear" w:color="auto" w:fill="FDE9D9"/>
          </w:tcPr>
          <w:p w14:paraId="08C19ED2" w14:textId="52F98B81" w:rsidR="00175489" w:rsidRPr="002004ED" w:rsidRDefault="00175489" w:rsidP="00287F61">
            <w:pPr>
              <w:rPr>
                <w:rFonts w:ascii="Times New Roman" w:hAnsi="Times New Roman"/>
                <w:szCs w:val="22"/>
              </w:rPr>
            </w:pPr>
            <w:r w:rsidRPr="002004ED">
              <w:rPr>
                <w:rFonts w:ascii="Times New Roman" w:hAnsi="Times New Roman"/>
                <w:i/>
                <w:szCs w:val="22"/>
              </w:rPr>
              <w:t>Low</w:t>
            </w:r>
            <w:r w:rsidRPr="002004ED">
              <w:rPr>
                <w:rFonts w:ascii="Times New Roman" w:hAnsi="Times New Roman"/>
                <w:szCs w:val="22"/>
              </w:rPr>
              <w:t xml:space="preserve"> </w:t>
            </w:r>
          </w:p>
        </w:tc>
        <w:tc>
          <w:tcPr>
            <w:tcW w:w="1559" w:type="dxa"/>
            <w:shd w:val="clear" w:color="auto" w:fill="FDE9D9"/>
          </w:tcPr>
          <w:p w14:paraId="06F6A374" w14:textId="77777777" w:rsidR="00175489" w:rsidRPr="002004ED" w:rsidRDefault="00175489" w:rsidP="00287F61">
            <w:pPr>
              <w:rPr>
                <w:rFonts w:ascii="Times New Roman" w:hAnsi="Times New Roman"/>
                <w:szCs w:val="22"/>
              </w:rPr>
            </w:pPr>
            <w:r w:rsidRPr="002004ED">
              <w:rPr>
                <w:rFonts w:ascii="Times New Roman" w:hAnsi="Times New Roman"/>
                <w:i/>
                <w:szCs w:val="22"/>
              </w:rPr>
              <w:t>Moderate</w:t>
            </w:r>
            <w:r w:rsidRPr="002004ED">
              <w:rPr>
                <w:rFonts w:ascii="Times New Roman" w:hAnsi="Times New Roman"/>
                <w:szCs w:val="22"/>
              </w:rPr>
              <w:t xml:space="preserve"> </w:t>
            </w:r>
            <w:r w:rsidRPr="002004ED">
              <w:rPr>
                <w:rFonts w:ascii="MS Mincho" w:eastAsia="MS Mincho" w:hAnsi="MS Mincho" w:cs="MS Mincho"/>
                <w:szCs w:val="22"/>
              </w:rPr>
              <w:t>☐</w:t>
            </w:r>
          </w:p>
        </w:tc>
        <w:tc>
          <w:tcPr>
            <w:tcW w:w="992" w:type="dxa"/>
            <w:shd w:val="clear" w:color="auto" w:fill="FDE9D9"/>
          </w:tcPr>
          <w:p w14:paraId="3EE93F5B" w14:textId="24483DE5" w:rsidR="00175489" w:rsidRPr="002004ED" w:rsidRDefault="00175489" w:rsidP="00287F61">
            <w:pPr>
              <w:rPr>
                <w:rFonts w:ascii="Times New Roman" w:hAnsi="Times New Roman"/>
                <w:szCs w:val="22"/>
              </w:rPr>
            </w:pPr>
            <w:r w:rsidRPr="002004ED">
              <w:rPr>
                <w:rFonts w:ascii="Times New Roman" w:hAnsi="Times New Roman"/>
                <w:i/>
                <w:szCs w:val="22"/>
              </w:rPr>
              <w:t>High</w:t>
            </w:r>
            <w:r w:rsidR="00845972">
              <w:rPr>
                <w:rFonts w:ascii="Times New Roman" w:hAnsi="Times New Roman"/>
                <w:szCs w:val="22"/>
              </w:rPr>
              <w:t xml:space="preserve"> </w:t>
            </w:r>
            <w:r w:rsidR="00845972" w:rsidRPr="00845972">
              <w:rPr>
                <w:rFonts w:ascii="Times New Roman" w:hAnsi="Times New Roman"/>
                <w:b/>
                <w:szCs w:val="22"/>
              </w:rPr>
              <w:t>X</w:t>
            </w:r>
          </w:p>
        </w:tc>
      </w:tr>
    </w:tbl>
    <w:p w14:paraId="79C52447" w14:textId="77777777" w:rsidR="00E6201F" w:rsidRPr="002004ED" w:rsidRDefault="00E6201F" w:rsidP="00E6201F">
      <w:pPr>
        <w:rPr>
          <w:rFonts w:ascii="Times New Roman" w:hAnsi="Times New Roman"/>
          <w:b/>
          <w:szCs w:val="22"/>
        </w:rPr>
      </w:pPr>
    </w:p>
    <w:p w14:paraId="1B0DB6CD" w14:textId="77777777" w:rsidR="00E6201F" w:rsidRPr="002004ED" w:rsidRDefault="00E6201F" w:rsidP="00E6201F">
      <w:pPr>
        <w:ind w:left="-74"/>
        <w:rPr>
          <w:rFonts w:ascii="Times New Roman" w:hAnsi="Times New Roman"/>
          <w:i/>
        </w:rPr>
      </w:pPr>
      <w:r w:rsidRPr="002004ED">
        <w:rPr>
          <w:rFonts w:ascii="Times New Roman" w:hAnsi="Times New Roman"/>
          <w:i/>
          <w:iCs/>
        </w:rPr>
        <w:t>13.03</w:t>
      </w:r>
      <w:r w:rsidRPr="002004ED">
        <w:rPr>
          <w:rFonts w:ascii="Times New Roman" w:hAnsi="Times New Roman"/>
          <w:b/>
        </w:rPr>
        <w:t xml:space="preserve"> </w:t>
      </w:r>
      <w:r w:rsidRPr="002004ED">
        <w:rPr>
          <w:rFonts w:ascii="Times New Roman" w:hAnsi="Times New Roman"/>
          <w:i/>
        </w:rPr>
        <w:t xml:space="preserve">Socio-economic impact of the species </w:t>
      </w:r>
    </w:p>
    <w:p w14:paraId="782A8573" w14:textId="414760D1" w:rsidR="00E6201F" w:rsidRDefault="00E6201F" w:rsidP="00E6201F">
      <w:pPr>
        <w:rPr>
          <w:rFonts w:ascii="Times New Roman" w:hAnsi="Times New Roman"/>
          <w:b/>
          <w:szCs w:val="22"/>
        </w:rPr>
      </w:pPr>
    </w:p>
    <w:p w14:paraId="6A59FB34" w14:textId="6BBAFF8A" w:rsidR="006C05AA" w:rsidRPr="006C05AA" w:rsidRDefault="006C05AA" w:rsidP="006C05AA">
      <w:pPr>
        <w:jc w:val="both"/>
        <w:rPr>
          <w:rFonts w:ascii="Times New Roman" w:hAnsi="Times New Roman"/>
          <w:sz w:val="24"/>
          <w:szCs w:val="22"/>
        </w:rPr>
      </w:pPr>
      <w:r w:rsidRPr="006C05AA">
        <w:rPr>
          <w:rFonts w:ascii="Times New Roman" w:hAnsi="Times New Roman"/>
          <w:sz w:val="24"/>
          <w:szCs w:val="22"/>
        </w:rPr>
        <w:t>A lower rating of socio-economic impact and a higher rating of uncertainty (compared to the current area of distribution) reflects the fact that the species is not present in the EPPO region and EU Member States</w:t>
      </w:r>
      <w:r w:rsidR="00334D4B">
        <w:rPr>
          <w:rFonts w:ascii="Times New Roman" w:hAnsi="Times New Roman"/>
          <w:sz w:val="24"/>
          <w:szCs w:val="22"/>
        </w:rPr>
        <w:t xml:space="preserve"> and thus management costs and other associated costs would not be as significant as in the invaded range. </w:t>
      </w:r>
      <w:r w:rsidRPr="006C05AA">
        <w:rPr>
          <w:rFonts w:ascii="Times New Roman" w:hAnsi="Times New Roman"/>
          <w:sz w:val="24"/>
          <w:szCs w:val="22"/>
        </w:rPr>
        <w:t xml:space="preserve"> </w:t>
      </w:r>
    </w:p>
    <w:p w14:paraId="124E88B6" w14:textId="02F34565" w:rsidR="00E6201F" w:rsidRPr="002004ED" w:rsidRDefault="00E6201F" w:rsidP="00E6201F">
      <w:pPr>
        <w:ind w:left="-74"/>
        <w:rPr>
          <w:rFonts w:ascii="Times New Roman" w:hAnsi="Times New Roman"/>
          <w:b/>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E6201F" w:rsidRPr="002004ED" w14:paraId="7BB39671" w14:textId="77777777" w:rsidTr="00E6201F">
        <w:tc>
          <w:tcPr>
            <w:tcW w:w="5994" w:type="dxa"/>
            <w:shd w:val="clear" w:color="auto" w:fill="FDE9D9"/>
          </w:tcPr>
          <w:p w14:paraId="69DF7260" w14:textId="77777777" w:rsidR="00E6201F" w:rsidRPr="002004ED" w:rsidRDefault="00E6201F" w:rsidP="00E6201F">
            <w:pPr>
              <w:rPr>
                <w:rFonts w:ascii="Times New Roman" w:hAnsi="Times New Roman"/>
                <w:i/>
                <w:szCs w:val="22"/>
              </w:rPr>
            </w:pPr>
            <w:r w:rsidRPr="002004ED">
              <w:rPr>
                <w:rFonts w:ascii="Times New Roman" w:hAnsi="Times New Roman"/>
                <w:i/>
                <w:szCs w:val="22"/>
              </w:rPr>
              <w:t>Rating of the magnitude of impact in the area of potential establishment</w:t>
            </w:r>
          </w:p>
        </w:tc>
        <w:tc>
          <w:tcPr>
            <w:tcW w:w="992" w:type="dxa"/>
            <w:shd w:val="clear" w:color="auto" w:fill="FDE9D9"/>
          </w:tcPr>
          <w:p w14:paraId="3C33B8EC" w14:textId="35C00BE0" w:rsidR="00E6201F" w:rsidRPr="002004ED" w:rsidRDefault="00E6201F" w:rsidP="00E6201F">
            <w:pPr>
              <w:rPr>
                <w:rFonts w:ascii="Times New Roman" w:hAnsi="Times New Roman"/>
                <w:szCs w:val="22"/>
              </w:rPr>
            </w:pPr>
            <w:r w:rsidRPr="002004ED">
              <w:rPr>
                <w:rFonts w:ascii="Times New Roman" w:hAnsi="Times New Roman"/>
                <w:i/>
                <w:szCs w:val="22"/>
              </w:rPr>
              <w:t>Low</w:t>
            </w:r>
            <w:r w:rsidR="00845972">
              <w:rPr>
                <w:rFonts w:ascii="Times New Roman" w:hAnsi="Times New Roman"/>
                <w:szCs w:val="22"/>
              </w:rPr>
              <w:t xml:space="preserve"> </w:t>
            </w:r>
            <w:r w:rsidR="00845972" w:rsidRPr="00845972">
              <w:rPr>
                <w:rFonts w:ascii="Times New Roman" w:hAnsi="Times New Roman"/>
                <w:b/>
                <w:szCs w:val="22"/>
              </w:rPr>
              <w:t>X</w:t>
            </w:r>
          </w:p>
        </w:tc>
        <w:tc>
          <w:tcPr>
            <w:tcW w:w="1559" w:type="dxa"/>
            <w:shd w:val="clear" w:color="auto" w:fill="FDE9D9"/>
          </w:tcPr>
          <w:p w14:paraId="274A0CBA" w14:textId="666A9773" w:rsidR="00E6201F" w:rsidRPr="002004ED" w:rsidRDefault="00E6201F" w:rsidP="00E6201F">
            <w:pPr>
              <w:rPr>
                <w:rFonts w:ascii="Times New Roman" w:hAnsi="Times New Roman"/>
                <w:szCs w:val="22"/>
              </w:rPr>
            </w:pPr>
            <w:r w:rsidRPr="002004ED">
              <w:rPr>
                <w:rFonts w:ascii="Times New Roman" w:hAnsi="Times New Roman"/>
                <w:i/>
                <w:szCs w:val="22"/>
              </w:rPr>
              <w:t>Moderate</w:t>
            </w:r>
            <w:r w:rsidRPr="002004ED">
              <w:rPr>
                <w:rFonts w:ascii="Times New Roman" w:hAnsi="Times New Roman"/>
                <w:szCs w:val="22"/>
              </w:rPr>
              <w:t xml:space="preserve"> </w:t>
            </w:r>
          </w:p>
        </w:tc>
        <w:tc>
          <w:tcPr>
            <w:tcW w:w="992" w:type="dxa"/>
            <w:shd w:val="clear" w:color="auto" w:fill="FDE9D9"/>
          </w:tcPr>
          <w:p w14:paraId="5ED710FD" w14:textId="77777777" w:rsidR="00E6201F" w:rsidRPr="002004ED" w:rsidRDefault="00E6201F" w:rsidP="00E6201F">
            <w:pPr>
              <w:rPr>
                <w:rFonts w:ascii="Times New Roman" w:hAnsi="Times New Roman"/>
                <w:szCs w:val="22"/>
              </w:rPr>
            </w:pPr>
            <w:r w:rsidRPr="002004ED">
              <w:rPr>
                <w:rFonts w:ascii="Times New Roman" w:hAnsi="Times New Roman"/>
                <w:i/>
                <w:szCs w:val="22"/>
              </w:rPr>
              <w:t>High</w:t>
            </w:r>
            <w:r w:rsidRPr="002004ED">
              <w:rPr>
                <w:rFonts w:ascii="Times New Roman" w:hAnsi="Times New Roman"/>
                <w:szCs w:val="22"/>
              </w:rPr>
              <w:t xml:space="preserve"> </w:t>
            </w:r>
            <w:r w:rsidRPr="002004ED">
              <w:rPr>
                <w:rFonts w:ascii="MS Mincho" w:eastAsia="MS Mincho" w:hAnsi="MS Mincho" w:cs="MS Mincho"/>
                <w:szCs w:val="22"/>
              </w:rPr>
              <w:t>☐</w:t>
            </w:r>
          </w:p>
        </w:tc>
      </w:tr>
      <w:tr w:rsidR="00E6201F" w:rsidRPr="002004ED" w14:paraId="2496C6CB" w14:textId="77777777" w:rsidTr="00E6201F">
        <w:tc>
          <w:tcPr>
            <w:tcW w:w="5994" w:type="dxa"/>
            <w:shd w:val="clear" w:color="auto" w:fill="FDE9D9"/>
          </w:tcPr>
          <w:p w14:paraId="339F79C4" w14:textId="77777777" w:rsidR="00E6201F" w:rsidRPr="002004ED" w:rsidRDefault="00E6201F" w:rsidP="00E6201F">
            <w:pPr>
              <w:rPr>
                <w:rFonts w:ascii="Times New Roman" w:hAnsi="Times New Roman"/>
                <w:i/>
                <w:szCs w:val="22"/>
              </w:rPr>
            </w:pPr>
            <w:r w:rsidRPr="002004ED">
              <w:rPr>
                <w:rFonts w:ascii="Times New Roman" w:hAnsi="Times New Roman"/>
                <w:i/>
                <w:szCs w:val="22"/>
              </w:rPr>
              <w:t>Rating of uncertainty</w:t>
            </w:r>
          </w:p>
        </w:tc>
        <w:tc>
          <w:tcPr>
            <w:tcW w:w="992" w:type="dxa"/>
            <w:shd w:val="clear" w:color="auto" w:fill="FDE9D9"/>
          </w:tcPr>
          <w:p w14:paraId="080F32D7" w14:textId="79189A92" w:rsidR="00E6201F" w:rsidRPr="002004ED" w:rsidRDefault="00E6201F" w:rsidP="00E6201F">
            <w:pPr>
              <w:rPr>
                <w:rFonts w:ascii="Times New Roman" w:hAnsi="Times New Roman"/>
                <w:szCs w:val="22"/>
              </w:rPr>
            </w:pPr>
            <w:r w:rsidRPr="002004ED">
              <w:rPr>
                <w:rFonts w:ascii="Times New Roman" w:hAnsi="Times New Roman"/>
                <w:i/>
                <w:szCs w:val="22"/>
              </w:rPr>
              <w:t>Low</w:t>
            </w:r>
            <w:r w:rsidRPr="002004ED">
              <w:rPr>
                <w:rFonts w:ascii="Times New Roman" w:hAnsi="Times New Roman"/>
                <w:szCs w:val="22"/>
              </w:rPr>
              <w:t xml:space="preserve"> </w:t>
            </w:r>
          </w:p>
        </w:tc>
        <w:tc>
          <w:tcPr>
            <w:tcW w:w="1559" w:type="dxa"/>
            <w:shd w:val="clear" w:color="auto" w:fill="FDE9D9"/>
          </w:tcPr>
          <w:p w14:paraId="4A1E2564" w14:textId="4744A0DE" w:rsidR="00E6201F" w:rsidRPr="002004ED" w:rsidRDefault="00E6201F" w:rsidP="00E6201F">
            <w:pPr>
              <w:rPr>
                <w:rFonts w:ascii="Times New Roman" w:hAnsi="Times New Roman"/>
                <w:szCs w:val="22"/>
              </w:rPr>
            </w:pPr>
            <w:r w:rsidRPr="002004ED">
              <w:rPr>
                <w:rFonts w:ascii="Times New Roman" w:hAnsi="Times New Roman"/>
                <w:i/>
                <w:szCs w:val="22"/>
              </w:rPr>
              <w:t>Moderate</w:t>
            </w:r>
            <w:r w:rsidR="00845972">
              <w:rPr>
                <w:rFonts w:ascii="Times New Roman" w:hAnsi="Times New Roman"/>
                <w:szCs w:val="22"/>
              </w:rPr>
              <w:t xml:space="preserve"> </w:t>
            </w:r>
            <w:r w:rsidR="00845972" w:rsidRPr="00845972">
              <w:rPr>
                <w:rFonts w:ascii="Times New Roman" w:hAnsi="Times New Roman"/>
                <w:b/>
                <w:szCs w:val="22"/>
              </w:rPr>
              <w:t>X</w:t>
            </w:r>
          </w:p>
        </w:tc>
        <w:tc>
          <w:tcPr>
            <w:tcW w:w="992" w:type="dxa"/>
            <w:shd w:val="clear" w:color="auto" w:fill="FDE9D9"/>
          </w:tcPr>
          <w:p w14:paraId="018D4B84" w14:textId="77777777" w:rsidR="00E6201F" w:rsidRPr="002004ED" w:rsidRDefault="00E6201F" w:rsidP="00E6201F">
            <w:pPr>
              <w:rPr>
                <w:rFonts w:ascii="Times New Roman" w:hAnsi="Times New Roman"/>
                <w:szCs w:val="22"/>
              </w:rPr>
            </w:pPr>
            <w:r w:rsidRPr="002004ED">
              <w:rPr>
                <w:rFonts w:ascii="Times New Roman" w:hAnsi="Times New Roman"/>
                <w:i/>
                <w:szCs w:val="22"/>
              </w:rPr>
              <w:t>High</w:t>
            </w:r>
            <w:r w:rsidRPr="002004ED">
              <w:rPr>
                <w:rFonts w:ascii="Times New Roman" w:hAnsi="Times New Roman"/>
                <w:szCs w:val="22"/>
              </w:rPr>
              <w:t xml:space="preserve"> </w:t>
            </w:r>
            <w:r w:rsidRPr="002004ED">
              <w:rPr>
                <w:rFonts w:ascii="MS Mincho" w:eastAsia="MS Mincho" w:hAnsi="MS Mincho" w:cs="MS Mincho"/>
                <w:szCs w:val="22"/>
              </w:rPr>
              <w:t>☐</w:t>
            </w:r>
          </w:p>
        </w:tc>
      </w:tr>
    </w:tbl>
    <w:p w14:paraId="29446EB4" w14:textId="77777777" w:rsidR="00D310CF" w:rsidRPr="002004ED" w:rsidRDefault="00D310CF" w:rsidP="009716F3">
      <w:pPr>
        <w:rPr>
          <w:rFonts w:ascii="Times New Roman" w:hAnsi="Times New Roman"/>
          <w:b/>
          <w:szCs w:val="22"/>
        </w:rPr>
      </w:pPr>
    </w:p>
    <w:p w14:paraId="4157BD51" w14:textId="2432FCB1" w:rsidR="00175489" w:rsidRPr="00C14203" w:rsidRDefault="00175489" w:rsidP="00C14203">
      <w:pPr>
        <w:pStyle w:val="Heading2"/>
        <w:rPr>
          <w:u w:val="none"/>
        </w:rPr>
      </w:pPr>
      <w:bookmarkStart w:id="25" w:name="_Toc530563733"/>
      <w:r w:rsidRPr="00C14203">
        <w:rPr>
          <w:u w:val="none"/>
        </w:rPr>
        <w:t>14. Identification of the endangered area</w:t>
      </w:r>
      <w:bookmarkEnd w:id="25"/>
    </w:p>
    <w:p w14:paraId="5314E1E0" w14:textId="554BD0A3" w:rsidR="00537032" w:rsidRDefault="00537032" w:rsidP="00D4785D">
      <w:pPr>
        <w:ind w:left="-74"/>
        <w:rPr>
          <w:rFonts w:ascii="Times New Roman" w:hAnsi="Times New Roman"/>
          <w:b/>
          <w:sz w:val="28"/>
          <w:szCs w:val="22"/>
        </w:rPr>
      </w:pPr>
    </w:p>
    <w:p w14:paraId="48668741" w14:textId="5273FA34" w:rsidR="000F45A8" w:rsidRDefault="000F45A8" w:rsidP="000F45A8">
      <w:pPr>
        <w:jc w:val="both"/>
        <w:rPr>
          <w:rFonts w:ascii="Times New Roman" w:hAnsi="Times New Roman"/>
          <w:sz w:val="24"/>
          <w:szCs w:val="24"/>
        </w:rPr>
      </w:pPr>
      <w:r>
        <w:rPr>
          <w:rFonts w:ascii="Times New Roman" w:hAnsi="Times New Roman"/>
          <w:sz w:val="24"/>
          <w:szCs w:val="24"/>
        </w:rPr>
        <w:t>T</w:t>
      </w:r>
      <w:r w:rsidRPr="00333984">
        <w:rPr>
          <w:rFonts w:ascii="Times New Roman" w:hAnsi="Times New Roman"/>
          <w:sz w:val="24"/>
          <w:szCs w:val="24"/>
        </w:rPr>
        <w:t xml:space="preserve">he EWG considers that the endangered area is primarily </w:t>
      </w:r>
      <w:r w:rsidR="000103A3">
        <w:rPr>
          <w:rFonts w:ascii="Times New Roman" w:hAnsi="Times New Roman"/>
          <w:sz w:val="24"/>
          <w:szCs w:val="22"/>
        </w:rPr>
        <w:t>woodland and forests, grassland, lan</w:t>
      </w:r>
      <w:r w:rsidR="00EF7A9C">
        <w:rPr>
          <w:rFonts w:ascii="Times New Roman" w:hAnsi="Times New Roman"/>
          <w:sz w:val="24"/>
          <w:szCs w:val="22"/>
        </w:rPr>
        <w:t xml:space="preserve">d sparsely wooded, </w:t>
      </w:r>
      <w:r w:rsidR="000103A3">
        <w:rPr>
          <w:rFonts w:ascii="Times New Roman" w:hAnsi="Times New Roman"/>
          <w:sz w:val="24"/>
          <w:szCs w:val="22"/>
        </w:rPr>
        <w:t xml:space="preserve">heathland </w:t>
      </w:r>
      <w:r w:rsidR="00EF7A9C">
        <w:rPr>
          <w:rFonts w:ascii="Times New Roman" w:hAnsi="Times New Roman"/>
          <w:sz w:val="24"/>
          <w:szCs w:val="22"/>
        </w:rPr>
        <w:t xml:space="preserve">and dune slacks </w:t>
      </w:r>
      <w:r w:rsidRPr="00333984">
        <w:rPr>
          <w:rFonts w:ascii="Times New Roman" w:hAnsi="Times New Roman"/>
          <w:sz w:val="24"/>
          <w:szCs w:val="24"/>
        </w:rPr>
        <w:t xml:space="preserve">within the Mediterranean and Black Sea biogeographic regions. </w:t>
      </w:r>
      <w:r w:rsidR="000103A3">
        <w:rPr>
          <w:rFonts w:ascii="Times New Roman" w:hAnsi="Times New Roman"/>
          <w:sz w:val="24"/>
          <w:szCs w:val="24"/>
        </w:rPr>
        <w:t xml:space="preserve">Within this area, </w:t>
      </w:r>
      <w:r w:rsidR="00EF7A9C">
        <w:rPr>
          <w:rFonts w:ascii="Times New Roman" w:hAnsi="Times New Roman"/>
          <w:sz w:val="24"/>
          <w:szCs w:val="24"/>
        </w:rPr>
        <w:t xml:space="preserve">habitats most susceptible are those with sufficient soil moisture such as margins of small waterbodies (e.g. rivers, ponds or lakes). </w:t>
      </w:r>
      <w:r w:rsidRPr="00333984">
        <w:rPr>
          <w:rFonts w:ascii="Times New Roman" w:hAnsi="Times New Roman"/>
          <w:sz w:val="24"/>
          <w:szCs w:val="24"/>
        </w:rPr>
        <w:t xml:space="preserve">Although there is </w:t>
      </w:r>
      <w:r>
        <w:rPr>
          <w:rFonts w:ascii="Times New Roman" w:hAnsi="Times New Roman"/>
          <w:sz w:val="24"/>
          <w:szCs w:val="24"/>
        </w:rPr>
        <w:t>limited</w:t>
      </w:r>
      <w:r w:rsidRPr="00333984">
        <w:rPr>
          <w:rFonts w:ascii="Times New Roman" w:hAnsi="Times New Roman"/>
          <w:sz w:val="24"/>
          <w:szCs w:val="24"/>
        </w:rPr>
        <w:t xml:space="preserve"> suitability in other regions, e.g. the </w:t>
      </w:r>
      <w:r>
        <w:rPr>
          <w:rFonts w:ascii="Times New Roman" w:hAnsi="Times New Roman"/>
          <w:sz w:val="24"/>
          <w:szCs w:val="24"/>
        </w:rPr>
        <w:t>Atlantic areas</w:t>
      </w:r>
      <w:r w:rsidRPr="00333984">
        <w:rPr>
          <w:rFonts w:ascii="Times New Roman" w:hAnsi="Times New Roman"/>
          <w:sz w:val="24"/>
          <w:szCs w:val="24"/>
        </w:rPr>
        <w:t>, the EWG considers that these areas are less likely to be at risk from invasion.</w:t>
      </w:r>
    </w:p>
    <w:p w14:paraId="2A5658D6" w14:textId="77777777" w:rsidR="000F45A8" w:rsidRDefault="000F45A8" w:rsidP="002F40BB">
      <w:pPr>
        <w:jc w:val="both"/>
        <w:rPr>
          <w:rFonts w:ascii="Times New Roman" w:hAnsi="Times New Roman"/>
          <w:b/>
          <w:sz w:val="28"/>
          <w:szCs w:val="22"/>
        </w:rPr>
      </w:pPr>
    </w:p>
    <w:p w14:paraId="7A88575B" w14:textId="017412AC" w:rsidR="002F40BB" w:rsidRDefault="002F40BB" w:rsidP="002F40BB">
      <w:pPr>
        <w:jc w:val="both"/>
        <w:rPr>
          <w:rFonts w:ascii="Times New Roman" w:hAnsi="Times New Roman"/>
          <w:sz w:val="24"/>
          <w:szCs w:val="24"/>
        </w:rPr>
      </w:pPr>
      <w:r w:rsidRPr="002F40BB">
        <w:rPr>
          <w:rFonts w:ascii="Times New Roman" w:hAnsi="Times New Roman"/>
          <w:sz w:val="24"/>
          <w:szCs w:val="24"/>
        </w:rPr>
        <w:t xml:space="preserve">The model predicts a region of potential suitability for </w:t>
      </w:r>
      <w:r w:rsidRPr="002F40BB">
        <w:rPr>
          <w:rFonts w:ascii="Times New Roman" w:hAnsi="Times New Roman"/>
          <w:i/>
          <w:sz w:val="24"/>
          <w:szCs w:val="24"/>
        </w:rPr>
        <w:t xml:space="preserve">T. sebifera </w:t>
      </w:r>
      <w:r w:rsidRPr="002F40BB">
        <w:rPr>
          <w:rFonts w:ascii="Times New Roman" w:hAnsi="Times New Roman"/>
          <w:sz w:val="24"/>
          <w:szCs w:val="24"/>
        </w:rPr>
        <w:t xml:space="preserve">in southern Europe (Figure 5). Countries in which </w:t>
      </w:r>
      <w:r w:rsidRPr="002F40BB">
        <w:rPr>
          <w:rFonts w:ascii="Times New Roman" w:hAnsi="Times New Roman"/>
          <w:i/>
          <w:sz w:val="24"/>
          <w:szCs w:val="24"/>
        </w:rPr>
        <w:t xml:space="preserve">T. sebifera </w:t>
      </w:r>
      <w:r w:rsidRPr="002F40BB">
        <w:rPr>
          <w:rFonts w:ascii="Times New Roman" w:hAnsi="Times New Roman"/>
          <w:sz w:val="24"/>
          <w:szCs w:val="24"/>
        </w:rPr>
        <w:t xml:space="preserve">may be capable of establishing widely include all those bordering the northern Mediterranean Sea, from Portugal to Turkey. The model predicts that establishment in </w:t>
      </w:r>
      <w:r w:rsidR="00EF7A9C">
        <w:rPr>
          <w:rFonts w:ascii="Times New Roman" w:hAnsi="Times New Roman"/>
          <w:sz w:val="24"/>
          <w:szCs w:val="24"/>
        </w:rPr>
        <w:t xml:space="preserve">most of </w:t>
      </w:r>
      <w:r w:rsidRPr="002F40BB">
        <w:rPr>
          <w:rFonts w:ascii="Times New Roman" w:hAnsi="Times New Roman"/>
          <w:sz w:val="24"/>
          <w:szCs w:val="24"/>
        </w:rPr>
        <w:t xml:space="preserve">the rest of Europe </w:t>
      </w:r>
      <w:r w:rsidR="00EF7A9C">
        <w:rPr>
          <w:rFonts w:ascii="Times New Roman" w:hAnsi="Times New Roman"/>
          <w:sz w:val="24"/>
          <w:szCs w:val="24"/>
        </w:rPr>
        <w:t xml:space="preserve">(see Figure 6) is less likely </w:t>
      </w:r>
      <w:r w:rsidRPr="002F40BB">
        <w:rPr>
          <w:rFonts w:ascii="Times New Roman" w:hAnsi="Times New Roman"/>
          <w:sz w:val="24"/>
          <w:szCs w:val="24"/>
        </w:rPr>
        <w:t>bec</w:t>
      </w:r>
      <w:r w:rsidR="00EF7A9C">
        <w:rPr>
          <w:rFonts w:ascii="Times New Roman" w:hAnsi="Times New Roman"/>
          <w:sz w:val="24"/>
          <w:szCs w:val="24"/>
        </w:rPr>
        <w:t xml:space="preserve">ause of low summer temperature.  </w:t>
      </w:r>
      <w:r w:rsidR="00A05A66">
        <w:rPr>
          <w:rFonts w:ascii="Times New Roman" w:hAnsi="Times New Roman"/>
          <w:sz w:val="24"/>
          <w:szCs w:val="24"/>
        </w:rPr>
        <w:t>In addition, m</w:t>
      </w:r>
      <w:r w:rsidRPr="002F40BB">
        <w:rPr>
          <w:rFonts w:ascii="Times New Roman" w:hAnsi="Times New Roman"/>
          <w:sz w:val="24"/>
          <w:szCs w:val="24"/>
        </w:rPr>
        <w:t xml:space="preserve">oisture </w:t>
      </w:r>
      <w:r w:rsidR="00EF7A9C">
        <w:rPr>
          <w:rFonts w:ascii="Times New Roman" w:hAnsi="Times New Roman"/>
          <w:sz w:val="24"/>
          <w:szCs w:val="24"/>
        </w:rPr>
        <w:t>is expected to be limiting</w:t>
      </w:r>
      <w:r w:rsidRPr="002F40BB">
        <w:rPr>
          <w:rFonts w:ascii="Times New Roman" w:hAnsi="Times New Roman"/>
          <w:sz w:val="24"/>
          <w:szCs w:val="24"/>
        </w:rPr>
        <w:t xml:space="preserve"> in ce</w:t>
      </w:r>
      <w:r w:rsidR="00EF7A9C">
        <w:rPr>
          <w:rFonts w:ascii="Times New Roman" w:hAnsi="Times New Roman"/>
          <w:sz w:val="24"/>
          <w:szCs w:val="24"/>
        </w:rPr>
        <w:t>ntral Spain and frost may reduce suitability</w:t>
      </w:r>
      <w:r w:rsidRPr="002F40BB">
        <w:rPr>
          <w:rFonts w:ascii="Times New Roman" w:hAnsi="Times New Roman"/>
          <w:sz w:val="24"/>
          <w:szCs w:val="24"/>
        </w:rPr>
        <w:t xml:space="preserve"> </w:t>
      </w:r>
      <w:r w:rsidR="00EF7A9C">
        <w:rPr>
          <w:rFonts w:ascii="Times New Roman" w:hAnsi="Times New Roman"/>
          <w:sz w:val="24"/>
          <w:szCs w:val="24"/>
        </w:rPr>
        <w:t>in</w:t>
      </w:r>
      <w:r w:rsidRPr="002F40BB">
        <w:rPr>
          <w:rFonts w:ascii="Times New Roman" w:hAnsi="Times New Roman"/>
          <w:sz w:val="24"/>
          <w:szCs w:val="24"/>
        </w:rPr>
        <w:t xml:space="preserve"> far eastern central Europe (Figure 6).</w:t>
      </w:r>
    </w:p>
    <w:p w14:paraId="4C77C8A3" w14:textId="041D9684" w:rsidR="002F40BB" w:rsidRPr="002F40BB" w:rsidRDefault="002F40BB" w:rsidP="002F40BB">
      <w:pPr>
        <w:jc w:val="both"/>
        <w:rPr>
          <w:rFonts w:ascii="Times New Roman" w:hAnsi="Times New Roman"/>
          <w:sz w:val="24"/>
          <w:szCs w:val="24"/>
        </w:rPr>
      </w:pPr>
    </w:p>
    <w:p w14:paraId="2A1D3CBF" w14:textId="5D450864" w:rsidR="00804A8F" w:rsidRPr="002F40BB" w:rsidRDefault="00804A8F" w:rsidP="00804A8F">
      <w:pPr>
        <w:jc w:val="both"/>
        <w:rPr>
          <w:rFonts w:ascii="Times New Roman" w:hAnsi="Times New Roman"/>
          <w:sz w:val="24"/>
          <w:szCs w:val="24"/>
        </w:rPr>
      </w:pPr>
      <w:r w:rsidRPr="002F40BB">
        <w:rPr>
          <w:rFonts w:ascii="Times New Roman" w:hAnsi="Times New Roman"/>
          <w:sz w:val="24"/>
          <w:szCs w:val="24"/>
        </w:rPr>
        <w:t xml:space="preserve">In terms of Biogeographical Regions those predicted to be most suitable for </w:t>
      </w:r>
      <w:r w:rsidRPr="002F40BB">
        <w:rPr>
          <w:rFonts w:ascii="Times New Roman" w:hAnsi="Times New Roman"/>
          <w:i/>
          <w:sz w:val="24"/>
          <w:szCs w:val="24"/>
        </w:rPr>
        <w:t>T. sebifera</w:t>
      </w:r>
      <w:r w:rsidRPr="002F40BB">
        <w:rPr>
          <w:rFonts w:ascii="Times New Roman" w:hAnsi="Times New Roman"/>
          <w:sz w:val="24"/>
          <w:szCs w:val="24"/>
        </w:rPr>
        <w:t xml:space="preserve"> establishment in the current climate are the Medite</w:t>
      </w:r>
      <w:r>
        <w:rPr>
          <w:rFonts w:ascii="Times New Roman" w:hAnsi="Times New Roman"/>
          <w:sz w:val="24"/>
          <w:szCs w:val="24"/>
        </w:rPr>
        <w:t>rranean and Black Sea biogeographical regions, including the following countries</w:t>
      </w:r>
      <w:r w:rsidR="000D366F">
        <w:rPr>
          <w:rFonts w:ascii="Times New Roman" w:hAnsi="Times New Roman"/>
          <w:sz w:val="24"/>
          <w:szCs w:val="24"/>
        </w:rPr>
        <w:t xml:space="preserve"> EU</w:t>
      </w:r>
      <w:r>
        <w:rPr>
          <w:rFonts w:ascii="Times New Roman" w:hAnsi="Times New Roman"/>
          <w:sz w:val="24"/>
          <w:szCs w:val="24"/>
        </w:rPr>
        <w:t xml:space="preserve">: Portugal, Spain, southern coast of France, Italy, Croatia, </w:t>
      </w:r>
      <w:r w:rsidR="00F76695">
        <w:rPr>
          <w:rFonts w:ascii="Times New Roman" w:hAnsi="Times New Roman"/>
          <w:sz w:val="24"/>
          <w:szCs w:val="24"/>
        </w:rPr>
        <w:t>and Greece</w:t>
      </w:r>
      <w:r>
        <w:rPr>
          <w:rFonts w:ascii="Times New Roman" w:hAnsi="Times New Roman"/>
          <w:sz w:val="24"/>
          <w:szCs w:val="24"/>
        </w:rPr>
        <w:t>.</w:t>
      </w:r>
    </w:p>
    <w:p w14:paraId="24AAAF37" w14:textId="77777777" w:rsidR="004C62CE" w:rsidRDefault="004C62CE" w:rsidP="00107FC9">
      <w:pPr>
        <w:rPr>
          <w:rFonts w:ascii="Times New Roman" w:hAnsi="Times New Roman"/>
          <w:b/>
          <w:sz w:val="24"/>
          <w:szCs w:val="22"/>
        </w:rPr>
      </w:pPr>
    </w:p>
    <w:p w14:paraId="34846139" w14:textId="6C4B03D9" w:rsidR="00D358FD" w:rsidRPr="00C14203" w:rsidRDefault="005948DC" w:rsidP="00C14203">
      <w:pPr>
        <w:pStyle w:val="Heading2"/>
        <w:rPr>
          <w:u w:val="none"/>
        </w:rPr>
      </w:pPr>
      <w:bookmarkStart w:id="26" w:name="_Toc530563734"/>
      <w:r w:rsidRPr="00C14203">
        <w:rPr>
          <w:u w:val="none"/>
        </w:rPr>
        <w:t>15</w:t>
      </w:r>
      <w:r w:rsidR="00381A00" w:rsidRPr="00C14203">
        <w:rPr>
          <w:u w:val="none"/>
        </w:rPr>
        <w:t>. Climate change</w:t>
      </w:r>
      <w:bookmarkEnd w:id="26"/>
    </w:p>
    <w:p w14:paraId="14DF9D29" w14:textId="619CF526" w:rsidR="0013600B" w:rsidRDefault="0013600B" w:rsidP="009B2323">
      <w:pPr>
        <w:ind w:left="-74"/>
        <w:rPr>
          <w:rFonts w:ascii="Times New Roman" w:hAnsi="Times New Roman"/>
          <w:b/>
          <w:sz w:val="24"/>
          <w:szCs w:val="22"/>
        </w:rPr>
      </w:pPr>
    </w:p>
    <w:p w14:paraId="5D75A90A" w14:textId="09539FAD" w:rsidR="0013600B" w:rsidRPr="0013600B" w:rsidRDefault="0013600B" w:rsidP="009B2323">
      <w:pPr>
        <w:ind w:left="-74"/>
        <w:rPr>
          <w:rFonts w:ascii="Times New Roman" w:hAnsi="Times New Roman"/>
          <w:sz w:val="24"/>
          <w:szCs w:val="22"/>
        </w:rPr>
      </w:pPr>
      <w:r w:rsidRPr="0013600B">
        <w:rPr>
          <w:rFonts w:ascii="Times New Roman" w:hAnsi="Times New Roman"/>
          <w:sz w:val="24"/>
          <w:szCs w:val="22"/>
        </w:rPr>
        <w:t>The influence of projected climate change scenarios has not been taken into account in the overall scoring of the risk assessment based on the high levels of uncertainty with future projections.</w:t>
      </w:r>
    </w:p>
    <w:p w14:paraId="5BD447EC" w14:textId="2B28418F" w:rsidR="007A3DB6" w:rsidRDefault="007A3DB6" w:rsidP="009B2323">
      <w:pPr>
        <w:ind w:left="-74"/>
        <w:rPr>
          <w:rFonts w:ascii="Times New Roman" w:hAnsi="Times New Roman"/>
          <w:b/>
          <w:szCs w:val="22"/>
        </w:rPr>
      </w:pPr>
    </w:p>
    <w:p w14:paraId="666C7871" w14:textId="300064CF" w:rsidR="002F40BB" w:rsidRDefault="002F40BB" w:rsidP="002F40BB">
      <w:pPr>
        <w:jc w:val="both"/>
        <w:rPr>
          <w:rFonts w:ascii="Times New Roman" w:hAnsi="Times New Roman"/>
          <w:sz w:val="24"/>
          <w:szCs w:val="24"/>
        </w:rPr>
      </w:pPr>
      <w:r w:rsidRPr="002F40BB">
        <w:rPr>
          <w:rFonts w:ascii="Times New Roman" w:hAnsi="Times New Roman"/>
          <w:sz w:val="24"/>
          <w:szCs w:val="24"/>
        </w:rPr>
        <w:t xml:space="preserve">The climate change projections for the 2070s suggest that under the less extreme RCP4.5 scenario the suitable region in Europe will have extended northwards, especially in western Europe where warmer summers </w:t>
      </w:r>
      <w:r w:rsidR="00A05A66">
        <w:rPr>
          <w:rFonts w:ascii="Times New Roman" w:hAnsi="Times New Roman"/>
          <w:sz w:val="24"/>
          <w:szCs w:val="24"/>
        </w:rPr>
        <w:t xml:space="preserve">may </w:t>
      </w:r>
      <w:r w:rsidRPr="002F40BB">
        <w:rPr>
          <w:rFonts w:ascii="Times New Roman" w:hAnsi="Times New Roman"/>
          <w:sz w:val="24"/>
          <w:szCs w:val="24"/>
        </w:rPr>
        <w:t xml:space="preserve">mean </w:t>
      </w:r>
      <w:r w:rsidR="00A05A66">
        <w:rPr>
          <w:rFonts w:ascii="Times New Roman" w:hAnsi="Times New Roman"/>
          <w:sz w:val="24"/>
          <w:szCs w:val="24"/>
        </w:rPr>
        <w:t xml:space="preserve">that </w:t>
      </w:r>
      <w:r w:rsidRPr="002F40BB">
        <w:rPr>
          <w:rFonts w:ascii="Times New Roman" w:hAnsi="Times New Roman"/>
          <w:sz w:val="24"/>
          <w:szCs w:val="24"/>
        </w:rPr>
        <w:t xml:space="preserve">the southern United Kingdom and the southern Baltic </w:t>
      </w:r>
      <w:r w:rsidR="00A05A66" w:rsidRPr="002F40BB">
        <w:rPr>
          <w:rFonts w:ascii="Times New Roman" w:hAnsi="Times New Roman"/>
          <w:sz w:val="24"/>
          <w:szCs w:val="24"/>
        </w:rPr>
        <w:t xml:space="preserve">coast </w:t>
      </w:r>
      <w:r w:rsidR="00A05A66">
        <w:rPr>
          <w:rFonts w:ascii="Times New Roman" w:hAnsi="Times New Roman"/>
          <w:sz w:val="24"/>
          <w:szCs w:val="24"/>
        </w:rPr>
        <w:t xml:space="preserve">become more suitable </w:t>
      </w:r>
      <w:r w:rsidRPr="002F40BB">
        <w:rPr>
          <w:rFonts w:ascii="Times New Roman" w:hAnsi="Times New Roman"/>
          <w:sz w:val="24"/>
          <w:szCs w:val="24"/>
        </w:rPr>
        <w:t>(Figure 7). Under the more extreme RCP8.5 scenario, the northwards expansion is even greater, especially in eastern Europe (Figure 8). This is likely driven by a relaxation of frost constraints.</w:t>
      </w:r>
    </w:p>
    <w:p w14:paraId="36ABB834" w14:textId="7F8C33E1" w:rsidR="00A74913" w:rsidRDefault="00A74913" w:rsidP="00C01FC5">
      <w:pPr>
        <w:ind w:left="-74"/>
        <w:rPr>
          <w:rFonts w:ascii="Times New Roman" w:hAnsi="Times New Roman"/>
          <w:i/>
          <w:szCs w:val="22"/>
        </w:rPr>
      </w:pPr>
    </w:p>
    <w:p w14:paraId="477F37D9" w14:textId="768E60DC" w:rsidR="00804A8F" w:rsidRDefault="00EF7A9C" w:rsidP="00804A8F">
      <w:pPr>
        <w:jc w:val="both"/>
        <w:rPr>
          <w:rFonts w:ascii="Times New Roman" w:hAnsi="Times New Roman"/>
          <w:sz w:val="24"/>
          <w:szCs w:val="24"/>
        </w:rPr>
      </w:pPr>
      <w:r w:rsidRPr="002F40BB">
        <w:rPr>
          <w:rFonts w:ascii="Times New Roman" w:hAnsi="Times New Roman"/>
          <w:sz w:val="24"/>
          <w:szCs w:val="24"/>
        </w:rPr>
        <w:lastRenderedPageBreak/>
        <w:t>In the evaluated climate change scenarios, predicted suitability was stable in the Mediterranean but increased in the Black Sea. Other biogeographic regions predicted to strongly increase in suitability are Atlantic, Continental, Pannonian and Steppic (Figure 9).</w:t>
      </w:r>
      <w:r w:rsidR="00804A8F" w:rsidRPr="00804A8F">
        <w:rPr>
          <w:rFonts w:ascii="Times New Roman" w:hAnsi="Times New Roman"/>
          <w:sz w:val="24"/>
          <w:szCs w:val="24"/>
        </w:rPr>
        <w:t xml:space="preserve"> </w:t>
      </w:r>
      <w:r w:rsidR="00804A8F" w:rsidRPr="002F40BB">
        <w:rPr>
          <w:rFonts w:ascii="Times New Roman" w:hAnsi="Times New Roman"/>
          <w:sz w:val="24"/>
          <w:szCs w:val="24"/>
        </w:rPr>
        <w:t>The climate change projections for the 2070s suggest that under the less extreme RCP4.5 scenario the suitable region in Europe will have extended northwards, especially in western Europe where warmer summers mean the species may be capable of establishing in southern United Kingdom and the southern Baltic coast (Figure 7). Under the more extreme RCP8.5 scenario, the northwards expansion is even greater, especially in eastern Europe (Figure 8). This is likely driven by a relaxation of frost constraints.</w:t>
      </w:r>
      <w:r w:rsidR="00804A8F">
        <w:rPr>
          <w:rFonts w:ascii="Times New Roman" w:hAnsi="Times New Roman"/>
          <w:sz w:val="24"/>
          <w:szCs w:val="24"/>
        </w:rPr>
        <w:t xml:space="preserve"> The countries within the endangered area under climate change include: Portugal, France, Germany, Ukraine, Georgia, Turkey, Russia, Greece, Albania, Bosnia and Herzegovina, Croatia, Slovenia, Austria, Hungary, Italy, and the north coastline of Algeria.  </w:t>
      </w:r>
    </w:p>
    <w:p w14:paraId="704E358E" w14:textId="31D3D28D" w:rsidR="000A18D5" w:rsidRPr="002004ED" w:rsidRDefault="000A18D5" w:rsidP="00804A8F">
      <w:pPr>
        <w:rPr>
          <w:rFonts w:ascii="Times New Roman" w:hAnsi="Times New Roman"/>
          <w:i/>
          <w:szCs w:val="22"/>
        </w:rPr>
      </w:pPr>
    </w:p>
    <w:p w14:paraId="74C682B9" w14:textId="3FC631AF" w:rsidR="00200F93" w:rsidRPr="006A2441" w:rsidRDefault="00D310CF" w:rsidP="00200F93">
      <w:pPr>
        <w:ind w:left="-74"/>
        <w:rPr>
          <w:rFonts w:ascii="Times New Roman" w:hAnsi="Times New Roman"/>
          <w:sz w:val="24"/>
          <w:szCs w:val="22"/>
        </w:rPr>
      </w:pPr>
      <w:r w:rsidRPr="006A2441">
        <w:rPr>
          <w:rFonts w:ascii="Times New Roman" w:hAnsi="Times New Roman"/>
          <w:sz w:val="24"/>
          <w:szCs w:val="22"/>
        </w:rPr>
        <w:t xml:space="preserve">15.01. </w:t>
      </w:r>
      <w:r w:rsidR="008A4A7E" w:rsidRPr="006A2441">
        <w:rPr>
          <w:rFonts w:ascii="Times New Roman" w:hAnsi="Times New Roman"/>
          <w:sz w:val="24"/>
          <w:szCs w:val="22"/>
        </w:rPr>
        <w:t xml:space="preserve">Define </w:t>
      </w:r>
      <w:r w:rsidR="00200F93" w:rsidRPr="006A2441">
        <w:rPr>
          <w:rFonts w:ascii="Times New Roman" w:hAnsi="Times New Roman"/>
          <w:sz w:val="24"/>
          <w:szCs w:val="22"/>
        </w:rPr>
        <w:t xml:space="preserve">which climate projection you are using from </w:t>
      </w:r>
      <w:r w:rsidR="008A4A7E" w:rsidRPr="006A2441">
        <w:rPr>
          <w:rFonts w:ascii="Times New Roman" w:hAnsi="Times New Roman"/>
          <w:sz w:val="24"/>
          <w:szCs w:val="22"/>
        </w:rPr>
        <w:t>2050 t</w:t>
      </w:r>
      <w:r w:rsidR="00A05A66">
        <w:rPr>
          <w:rFonts w:ascii="Times New Roman" w:hAnsi="Times New Roman"/>
          <w:sz w:val="24"/>
          <w:szCs w:val="22"/>
        </w:rPr>
        <w:t>o 2100</w:t>
      </w:r>
    </w:p>
    <w:p w14:paraId="7E91D942" w14:textId="77777777" w:rsidR="00200F93" w:rsidRPr="006A2441" w:rsidRDefault="00200F93" w:rsidP="00200F93">
      <w:pPr>
        <w:ind w:left="-74"/>
        <w:rPr>
          <w:rFonts w:ascii="Times New Roman" w:hAnsi="Times New Roman"/>
          <w:sz w:val="24"/>
          <w:szCs w:val="22"/>
        </w:rPr>
      </w:pPr>
    </w:p>
    <w:p w14:paraId="3C48A21A" w14:textId="7021E16A" w:rsidR="00A74913" w:rsidRPr="006A2441" w:rsidRDefault="00A74913" w:rsidP="00200F93">
      <w:pPr>
        <w:ind w:left="-74"/>
        <w:rPr>
          <w:rFonts w:ascii="Times New Roman" w:hAnsi="Times New Roman"/>
          <w:sz w:val="24"/>
          <w:szCs w:val="22"/>
        </w:rPr>
      </w:pPr>
      <w:r w:rsidRPr="00FC0869">
        <w:rPr>
          <w:rFonts w:ascii="Times New Roman" w:hAnsi="Times New Roman"/>
          <w:b/>
          <w:sz w:val="24"/>
          <w:szCs w:val="22"/>
        </w:rPr>
        <w:t>Climate projection</w:t>
      </w:r>
      <w:r w:rsidR="00FC0869">
        <w:rPr>
          <w:rFonts w:ascii="Times New Roman" w:hAnsi="Times New Roman"/>
          <w:b/>
          <w:sz w:val="24"/>
          <w:szCs w:val="22"/>
        </w:rPr>
        <w:t>:</w:t>
      </w:r>
      <w:r w:rsidR="006A2441" w:rsidRPr="006A2441">
        <w:rPr>
          <w:rFonts w:ascii="Times New Roman" w:hAnsi="Times New Roman"/>
          <w:sz w:val="24"/>
          <w:szCs w:val="22"/>
        </w:rPr>
        <w:t xml:space="preserve"> </w:t>
      </w:r>
      <w:r w:rsidR="00A05A66">
        <w:rPr>
          <w:rFonts w:ascii="Times New Roman" w:hAnsi="Times New Roman"/>
          <w:sz w:val="24"/>
          <w:szCs w:val="22"/>
        </w:rPr>
        <w:t>2070</w:t>
      </w:r>
    </w:p>
    <w:p w14:paraId="317B560A" w14:textId="3CACF62E" w:rsidR="00A05A66" w:rsidRPr="00130446" w:rsidRDefault="00A05A66" w:rsidP="00B85D06">
      <w:pPr>
        <w:rPr>
          <w:rFonts w:ascii="Times New Roman" w:hAnsi="Times New Roman"/>
          <w:i/>
          <w:szCs w:val="22"/>
        </w:rPr>
      </w:pPr>
    </w:p>
    <w:p w14:paraId="0B8984C8" w14:textId="7D521D36" w:rsidR="008A4A7E" w:rsidRDefault="00D310CF" w:rsidP="00C01FC5">
      <w:pPr>
        <w:ind w:left="-74"/>
        <w:rPr>
          <w:rFonts w:ascii="Times New Roman" w:hAnsi="Times New Roman"/>
          <w:sz w:val="24"/>
          <w:szCs w:val="22"/>
        </w:rPr>
      </w:pPr>
      <w:r w:rsidRPr="006A2441">
        <w:rPr>
          <w:rFonts w:ascii="Times New Roman" w:hAnsi="Times New Roman"/>
          <w:sz w:val="24"/>
          <w:szCs w:val="22"/>
        </w:rPr>
        <w:t xml:space="preserve">15.02 </w:t>
      </w:r>
      <w:r w:rsidR="008A4A7E" w:rsidRPr="006A2441">
        <w:rPr>
          <w:rFonts w:ascii="Times New Roman" w:hAnsi="Times New Roman"/>
          <w:sz w:val="24"/>
          <w:szCs w:val="22"/>
        </w:rPr>
        <w:t xml:space="preserve">Which component of climate change do you think is most relevant for this organism? </w:t>
      </w:r>
    </w:p>
    <w:p w14:paraId="31294995" w14:textId="77777777" w:rsidR="006A2441" w:rsidRPr="006A2441" w:rsidRDefault="006A2441" w:rsidP="00C01FC5">
      <w:pPr>
        <w:ind w:left="-74"/>
        <w:rPr>
          <w:rFonts w:ascii="Times New Roman" w:hAnsi="Times New Roman"/>
          <w:sz w:val="24"/>
          <w:szCs w:val="22"/>
        </w:rPr>
      </w:pPr>
    </w:p>
    <w:p w14:paraId="35B79113" w14:textId="7AA8A8E4" w:rsidR="008A4A7E" w:rsidRPr="008A269C" w:rsidRDefault="00DB0E0B" w:rsidP="00DB0E0B">
      <w:pPr>
        <w:ind w:left="-74"/>
        <w:rPr>
          <w:rFonts w:ascii="Times New Roman" w:hAnsi="Times New Roman"/>
          <w:sz w:val="24"/>
          <w:szCs w:val="24"/>
        </w:rPr>
      </w:pPr>
      <w:r w:rsidRPr="008A269C">
        <w:rPr>
          <w:rFonts w:ascii="Times New Roman" w:hAnsi="Times New Roman"/>
          <w:sz w:val="24"/>
          <w:szCs w:val="24"/>
        </w:rPr>
        <w:t xml:space="preserve">Temperature </w:t>
      </w:r>
      <w:r w:rsidR="009716F3" w:rsidRPr="008A269C">
        <w:rPr>
          <w:rFonts w:ascii="Times New Roman" w:hAnsi="Times New Roman"/>
          <w:b/>
          <w:sz w:val="24"/>
          <w:szCs w:val="24"/>
        </w:rPr>
        <w:t>(yes</w:t>
      </w:r>
      <w:r w:rsidRPr="008A269C">
        <w:rPr>
          <w:rFonts w:ascii="Times New Roman" w:hAnsi="Times New Roman"/>
          <w:b/>
          <w:sz w:val="24"/>
          <w:szCs w:val="24"/>
        </w:rPr>
        <w:t>)</w:t>
      </w:r>
      <w:r w:rsidRPr="008A269C">
        <w:rPr>
          <w:rFonts w:ascii="Times New Roman" w:hAnsi="Times New Roman"/>
          <w:sz w:val="24"/>
          <w:szCs w:val="24"/>
        </w:rPr>
        <w:tab/>
      </w:r>
      <w:r w:rsidRPr="008A269C">
        <w:rPr>
          <w:rFonts w:ascii="Times New Roman" w:hAnsi="Times New Roman"/>
          <w:sz w:val="24"/>
          <w:szCs w:val="24"/>
        </w:rPr>
        <w:tab/>
      </w:r>
      <w:r w:rsidR="00200F93" w:rsidRPr="008A269C">
        <w:rPr>
          <w:rFonts w:ascii="Times New Roman" w:hAnsi="Times New Roman"/>
          <w:sz w:val="24"/>
          <w:szCs w:val="24"/>
        </w:rPr>
        <w:t>P</w:t>
      </w:r>
      <w:r w:rsidRPr="008A269C">
        <w:rPr>
          <w:rFonts w:ascii="Times New Roman" w:hAnsi="Times New Roman"/>
          <w:sz w:val="24"/>
          <w:szCs w:val="24"/>
        </w:rPr>
        <w:t xml:space="preserve">recipitation </w:t>
      </w:r>
      <w:r w:rsidR="009716F3" w:rsidRPr="008A269C">
        <w:rPr>
          <w:rFonts w:ascii="Times New Roman" w:hAnsi="Times New Roman"/>
          <w:b/>
          <w:sz w:val="24"/>
          <w:szCs w:val="24"/>
        </w:rPr>
        <w:t>(yes</w:t>
      </w:r>
      <w:r w:rsidRPr="008A269C">
        <w:rPr>
          <w:rFonts w:ascii="Times New Roman" w:hAnsi="Times New Roman"/>
          <w:b/>
          <w:sz w:val="24"/>
          <w:szCs w:val="24"/>
        </w:rPr>
        <w:t>)</w:t>
      </w:r>
      <w:r w:rsidRPr="008A269C">
        <w:rPr>
          <w:rFonts w:ascii="Times New Roman" w:hAnsi="Times New Roman"/>
          <w:sz w:val="24"/>
          <w:szCs w:val="24"/>
        </w:rPr>
        <w:tab/>
        <w:t xml:space="preserve"> </w:t>
      </w:r>
      <w:r w:rsidR="008A4A7E" w:rsidRPr="008A269C">
        <w:rPr>
          <w:rFonts w:ascii="Times New Roman" w:hAnsi="Times New Roman"/>
          <w:sz w:val="24"/>
          <w:szCs w:val="24"/>
        </w:rPr>
        <w:tab/>
      </w:r>
      <w:r w:rsidRPr="008A269C">
        <w:rPr>
          <w:rFonts w:ascii="Times New Roman" w:hAnsi="Times New Roman"/>
          <w:sz w:val="24"/>
          <w:szCs w:val="24"/>
        </w:rPr>
        <w:t>C0</w:t>
      </w:r>
      <w:r w:rsidRPr="008A269C">
        <w:rPr>
          <w:rFonts w:ascii="Times New Roman" w:hAnsi="Times New Roman"/>
          <w:sz w:val="24"/>
          <w:szCs w:val="24"/>
          <w:vertAlign w:val="subscript"/>
        </w:rPr>
        <w:t>2</w:t>
      </w:r>
      <w:r w:rsidRPr="008A269C">
        <w:rPr>
          <w:rFonts w:ascii="Times New Roman" w:hAnsi="Times New Roman"/>
          <w:sz w:val="24"/>
          <w:szCs w:val="24"/>
        </w:rPr>
        <w:t xml:space="preserve"> levels</w:t>
      </w:r>
      <w:r w:rsidR="00381A00" w:rsidRPr="008A269C">
        <w:rPr>
          <w:rFonts w:ascii="Times New Roman" w:hAnsi="Times New Roman"/>
          <w:sz w:val="24"/>
          <w:szCs w:val="24"/>
        </w:rPr>
        <w:t xml:space="preserve"> </w:t>
      </w:r>
      <w:r w:rsidR="009716F3" w:rsidRPr="008A269C">
        <w:rPr>
          <w:rFonts w:ascii="Times New Roman" w:hAnsi="Times New Roman"/>
          <w:b/>
          <w:sz w:val="24"/>
          <w:szCs w:val="24"/>
        </w:rPr>
        <w:t>(</w:t>
      </w:r>
      <w:r w:rsidRPr="008A269C">
        <w:rPr>
          <w:rFonts w:ascii="Times New Roman" w:hAnsi="Times New Roman"/>
          <w:b/>
          <w:sz w:val="24"/>
          <w:szCs w:val="24"/>
        </w:rPr>
        <w:t>no)</w:t>
      </w:r>
      <w:r w:rsidRPr="008A269C">
        <w:rPr>
          <w:rFonts w:ascii="Times New Roman" w:hAnsi="Times New Roman"/>
          <w:sz w:val="24"/>
          <w:szCs w:val="24"/>
        </w:rPr>
        <w:tab/>
      </w:r>
    </w:p>
    <w:p w14:paraId="5E454404" w14:textId="2D03093A" w:rsidR="008A4A7E" w:rsidRPr="008A269C" w:rsidRDefault="00DB0E0B" w:rsidP="008A4A7E">
      <w:pPr>
        <w:ind w:left="-74"/>
        <w:rPr>
          <w:rFonts w:ascii="Times New Roman" w:hAnsi="Times New Roman"/>
          <w:sz w:val="24"/>
          <w:szCs w:val="24"/>
        </w:rPr>
      </w:pPr>
      <w:r w:rsidRPr="008A269C">
        <w:rPr>
          <w:rFonts w:ascii="Times New Roman" w:hAnsi="Times New Roman"/>
          <w:sz w:val="24"/>
          <w:szCs w:val="24"/>
        </w:rPr>
        <w:t xml:space="preserve">Sea level rise </w:t>
      </w:r>
      <w:r w:rsidR="00A05A66">
        <w:rPr>
          <w:rFonts w:ascii="Times New Roman" w:hAnsi="Times New Roman"/>
          <w:b/>
          <w:sz w:val="24"/>
          <w:szCs w:val="24"/>
        </w:rPr>
        <w:t>(no</w:t>
      </w:r>
      <w:r w:rsidRPr="008A269C">
        <w:rPr>
          <w:rFonts w:ascii="Times New Roman" w:hAnsi="Times New Roman"/>
          <w:b/>
          <w:sz w:val="24"/>
          <w:szCs w:val="24"/>
        </w:rPr>
        <w:t>)</w:t>
      </w:r>
      <w:r w:rsidRPr="008A269C">
        <w:rPr>
          <w:rFonts w:ascii="Times New Roman" w:hAnsi="Times New Roman"/>
          <w:sz w:val="24"/>
          <w:szCs w:val="24"/>
        </w:rPr>
        <w:tab/>
      </w:r>
      <w:r w:rsidRPr="008A269C">
        <w:rPr>
          <w:rFonts w:ascii="Times New Roman" w:hAnsi="Times New Roman"/>
          <w:sz w:val="24"/>
          <w:szCs w:val="24"/>
        </w:rPr>
        <w:tab/>
      </w:r>
      <w:r w:rsidR="00200F93" w:rsidRPr="008A269C">
        <w:rPr>
          <w:rFonts w:ascii="Times New Roman" w:hAnsi="Times New Roman"/>
          <w:sz w:val="24"/>
          <w:szCs w:val="24"/>
        </w:rPr>
        <w:t>S</w:t>
      </w:r>
      <w:r w:rsidR="00381A00" w:rsidRPr="008A269C">
        <w:rPr>
          <w:rFonts w:ascii="Times New Roman" w:hAnsi="Times New Roman"/>
          <w:sz w:val="24"/>
          <w:szCs w:val="24"/>
        </w:rPr>
        <w:t>alinity</w:t>
      </w:r>
      <w:r w:rsidR="008A4A7E" w:rsidRPr="008A269C">
        <w:rPr>
          <w:rFonts w:ascii="Times New Roman" w:hAnsi="Times New Roman"/>
          <w:sz w:val="24"/>
          <w:szCs w:val="24"/>
        </w:rPr>
        <w:tab/>
      </w:r>
      <w:r w:rsidR="00A05A66">
        <w:rPr>
          <w:rFonts w:ascii="Times New Roman" w:hAnsi="Times New Roman"/>
          <w:b/>
          <w:sz w:val="24"/>
          <w:szCs w:val="24"/>
        </w:rPr>
        <w:t>(</w:t>
      </w:r>
      <w:r w:rsidRPr="008A269C">
        <w:rPr>
          <w:rFonts w:ascii="Times New Roman" w:hAnsi="Times New Roman"/>
          <w:b/>
          <w:sz w:val="24"/>
          <w:szCs w:val="24"/>
        </w:rPr>
        <w:t>no)</w:t>
      </w:r>
      <w:r w:rsidR="008A269C">
        <w:rPr>
          <w:rFonts w:ascii="Times New Roman" w:hAnsi="Times New Roman"/>
          <w:sz w:val="24"/>
          <w:szCs w:val="24"/>
        </w:rPr>
        <w:tab/>
      </w:r>
      <w:r w:rsidR="00A05A66">
        <w:rPr>
          <w:rFonts w:ascii="Times New Roman" w:hAnsi="Times New Roman"/>
          <w:sz w:val="24"/>
          <w:szCs w:val="24"/>
        </w:rPr>
        <w:tab/>
      </w:r>
      <w:r w:rsidR="00200F93" w:rsidRPr="008A269C">
        <w:rPr>
          <w:rFonts w:ascii="Times New Roman" w:hAnsi="Times New Roman"/>
          <w:sz w:val="24"/>
          <w:szCs w:val="24"/>
        </w:rPr>
        <w:t>N</w:t>
      </w:r>
      <w:r w:rsidRPr="008A269C">
        <w:rPr>
          <w:rFonts w:ascii="Times New Roman" w:hAnsi="Times New Roman"/>
          <w:sz w:val="24"/>
          <w:szCs w:val="24"/>
        </w:rPr>
        <w:t xml:space="preserve">itrogen deposition </w:t>
      </w:r>
      <w:r w:rsidR="00A05A66">
        <w:rPr>
          <w:rFonts w:ascii="Times New Roman" w:hAnsi="Times New Roman"/>
          <w:b/>
          <w:sz w:val="24"/>
          <w:szCs w:val="24"/>
        </w:rPr>
        <w:t>(yes</w:t>
      </w:r>
      <w:r w:rsidRPr="008A269C">
        <w:rPr>
          <w:rFonts w:ascii="Times New Roman" w:hAnsi="Times New Roman"/>
          <w:b/>
          <w:sz w:val="24"/>
          <w:szCs w:val="24"/>
        </w:rPr>
        <w:t>)</w:t>
      </w:r>
      <w:r w:rsidRPr="008A269C">
        <w:rPr>
          <w:rFonts w:ascii="Times New Roman" w:hAnsi="Times New Roman"/>
          <w:sz w:val="24"/>
          <w:szCs w:val="24"/>
        </w:rPr>
        <w:tab/>
        <w:t xml:space="preserve"> </w:t>
      </w:r>
      <w:r w:rsidR="008A4A7E" w:rsidRPr="008A269C">
        <w:rPr>
          <w:rFonts w:ascii="Times New Roman" w:hAnsi="Times New Roman"/>
          <w:sz w:val="24"/>
          <w:szCs w:val="24"/>
        </w:rPr>
        <w:t xml:space="preserve"> </w:t>
      </w:r>
    </w:p>
    <w:p w14:paraId="224F3D8C" w14:textId="3E495863" w:rsidR="008A4A7E" w:rsidRPr="008A269C" w:rsidRDefault="00DB0E0B" w:rsidP="008A4A7E">
      <w:pPr>
        <w:ind w:left="-74"/>
        <w:rPr>
          <w:rFonts w:ascii="Times New Roman" w:hAnsi="Times New Roman"/>
          <w:sz w:val="24"/>
          <w:szCs w:val="24"/>
        </w:rPr>
      </w:pPr>
      <w:r w:rsidRPr="008A269C">
        <w:rPr>
          <w:rFonts w:ascii="Times New Roman" w:hAnsi="Times New Roman"/>
          <w:sz w:val="24"/>
          <w:szCs w:val="24"/>
        </w:rPr>
        <w:t xml:space="preserve">Acidification </w:t>
      </w:r>
      <w:r w:rsidR="00A05A66">
        <w:rPr>
          <w:rFonts w:ascii="Times New Roman" w:hAnsi="Times New Roman"/>
          <w:b/>
          <w:sz w:val="24"/>
          <w:szCs w:val="24"/>
        </w:rPr>
        <w:t>(</w:t>
      </w:r>
      <w:r w:rsidRPr="008A269C">
        <w:rPr>
          <w:rFonts w:ascii="Times New Roman" w:hAnsi="Times New Roman"/>
          <w:b/>
          <w:sz w:val="24"/>
          <w:szCs w:val="24"/>
        </w:rPr>
        <w:t>no)</w:t>
      </w:r>
      <w:r w:rsidR="008A4A7E" w:rsidRPr="008A269C">
        <w:rPr>
          <w:rFonts w:ascii="Times New Roman" w:hAnsi="Times New Roman"/>
          <w:sz w:val="24"/>
          <w:szCs w:val="24"/>
        </w:rPr>
        <w:tab/>
      </w:r>
      <w:r w:rsidR="008A4A7E" w:rsidRPr="008A269C">
        <w:rPr>
          <w:rFonts w:ascii="Times New Roman" w:hAnsi="Times New Roman"/>
          <w:sz w:val="24"/>
          <w:szCs w:val="24"/>
        </w:rPr>
        <w:tab/>
      </w:r>
      <w:r w:rsidR="00200F93" w:rsidRPr="008A269C">
        <w:rPr>
          <w:rFonts w:ascii="Times New Roman" w:hAnsi="Times New Roman"/>
          <w:sz w:val="24"/>
          <w:szCs w:val="24"/>
        </w:rPr>
        <w:t>L</w:t>
      </w:r>
      <w:r w:rsidRPr="008A269C">
        <w:rPr>
          <w:rFonts w:ascii="Times New Roman" w:hAnsi="Times New Roman"/>
          <w:sz w:val="24"/>
          <w:szCs w:val="24"/>
        </w:rPr>
        <w:t xml:space="preserve">and use change </w:t>
      </w:r>
      <w:r w:rsidR="009716F3" w:rsidRPr="008A269C">
        <w:rPr>
          <w:rFonts w:ascii="Times New Roman" w:hAnsi="Times New Roman"/>
          <w:b/>
          <w:sz w:val="24"/>
          <w:szCs w:val="24"/>
        </w:rPr>
        <w:t>(yes</w:t>
      </w:r>
      <w:r w:rsidRPr="008A269C">
        <w:rPr>
          <w:rFonts w:ascii="Times New Roman" w:hAnsi="Times New Roman"/>
          <w:b/>
          <w:sz w:val="24"/>
          <w:szCs w:val="24"/>
        </w:rPr>
        <w:t>)</w:t>
      </w:r>
      <w:r w:rsidRPr="008A269C">
        <w:rPr>
          <w:rFonts w:ascii="Times New Roman" w:hAnsi="Times New Roman"/>
          <w:sz w:val="24"/>
          <w:szCs w:val="24"/>
        </w:rPr>
        <w:tab/>
      </w:r>
      <w:r w:rsidR="008A4A7E" w:rsidRPr="008A269C">
        <w:rPr>
          <w:rFonts w:ascii="Times New Roman" w:hAnsi="Times New Roman"/>
          <w:sz w:val="24"/>
          <w:szCs w:val="24"/>
        </w:rPr>
        <w:t xml:space="preserve">Other (please specify) </w:t>
      </w:r>
    </w:p>
    <w:p w14:paraId="6FBC3829" w14:textId="4EE618B5" w:rsidR="006A2441" w:rsidRDefault="006A2441" w:rsidP="00123D72">
      <w:pPr>
        <w:rPr>
          <w:rFonts w:ascii="Times New Roman" w:hAnsi="Times New Roman"/>
          <w:i/>
          <w:szCs w:val="22"/>
        </w:rPr>
      </w:pPr>
    </w:p>
    <w:p w14:paraId="6C4EBF87" w14:textId="7FE8676F" w:rsidR="00750C99" w:rsidRDefault="00750C99" w:rsidP="00123D72">
      <w:pPr>
        <w:rPr>
          <w:rFonts w:ascii="Times New Roman" w:hAnsi="Times New Roman"/>
          <w:i/>
          <w:szCs w:val="22"/>
        </w:rPr>
      </w:pPr>
    </w:p>
    <w:p w14:paraId="7130B751" w14:textId="77777777" w:rsidR="00750C99" w:rsidRDefault="00750C99" w:rsidP="00123D72">
      <w:pPr>
        <w:rPr>
          <w:rFonts w:ascii="Times New Roman" w:hAnsi="Times New Roman"/>
          <w:i/>
          <w:szCs w:val="22"/>
        </w:rPr>
      </w:pPr>
    </w:p>
    <w:p w14:paraId="2F6C4275" w14:textId="2378C930" w:rsidR="006A2441" w:rsidRPr="002004ED" w:rsidRDefault="006A2441" w:rsidP="00123D72">
      <w:pPr>
        <w:rPr>
          <w:rFonts w:ascii="Times New Roman" w:hAnsi="Times New Roman"/>
          <w:i/>
          <w:szCs w:val="22"/>
        </w:rPr>
      </w:pPr>
    </w:p>
    <w:tbl>
      <w:tblPr>
        <w:tblW w:w="9498" w:type="dxa"/>
        <w:tblInd w:w="-34" w:type="dxa"/>
        <w:tblLook w:val="04A0" w:firstRow="1" w:lastRow="0" w:firstColumn="1" w:lastColumn="0" w:noHBand="0" w:noVBand="1"/>
      </w:tblPr>
      <w:tblGrid>
        <w:gridCol w:w="6707"/>
        <w:gridCol w:w="2791"/>
      </w:tblGrid>
      <w:tr w:rsidR="0054023B" w:rsidRPr="002004ED" w14:paraId="433C6C98" w14:textId="77777777" w:rsidTr="0054023B">
        <w:trPr>
          <w:trHeight w:val="345"/>
        </w:trPr>
        <w:tc>
          <w:tcPr>
            <w:tcW w:w="6707" w:type="dxa"/>
            <w:tcBorders>
              <w:top w:val="single" w:sz="8" w:space="0" w:color="auto"/>
              <w:left w:val="single" w:sz="8" w:space="0" w:color="auto"/>
              <w:bottom w:val="single" w:sz="8" w:space="0" w:color="auto"/>
              <w:right w:val="single" w:sz="8" w:space="0" w:color="auto"/>
            </w:tcBorders>
            <w:shd w:val="clear" w:color="000000" w:fill="E5E5E5"/>
            <w:hideMark/>
          </w:tcPr>
          <w:p w14:paraId="6DA29F49" w14:textId="77777777" w:rsidR="0054023B" w:rsidRPr="002004ED" w:rsidRDefault="0054023B" w:rsidP="0054023B">
            <w:pPr>
              <w:rPr>
                <w:rFonts w:ascii="Times New Roman" w:hAnsi="Times New Roman"/>
                <w:color w:val="000000"/>
                <w:szCs w:val="22"/>
                <w:lang w:eastAsia="en-GB"/>
              </w:rPr>
            </w:pPr>
            <w:bookmarkStart w:id="27" w:name="_Hlk503355507"/>
            <w:r w:rsidRPr="002004ED">
              <w:rPr>
                <w:rFonts w:ascii="Times New Roman" w:hAnsi="Times New Roman"/>
                <w:color w:val="000000"/>
                <w:szCs w:val="22"/>
                <w:lang w:eastAsia="en-GB"/>
              </w:rPr>
              <w:t xml:space="preserve">Are the </w:t>
            </w:r>
            <w:r w:rsidRPr="002004ED">
              <w:rPr>
                <w:rFonts w:ascii="Times New Roman" w:hAnsi="Times New Roman"/>
                <w:b/>
                <w:bCs/>
                <w:color w:val="000000"/>
                <w:szCs w:val="22"/>
                <w:lang w:eastAsia="en-GB"/>
              </w:rPr>
              <w:t>introduction</w:t>
            </w:r>
            <w:r w:rsidRPr="00130446">
              <w:rPr>
                <w:rFonts w:ascii="Times New Roman" w:hAnsi="Times New Roman"/>
                <w:b/>
                <w:bCs/>
                <w:color w:val="000000"/>
                <w:szCs w:val="22"/>
                <w:lang w:eastAsia="en-GB"/>
              </w:rPr>
              <w:t xml:space="preserve"> </w:t>
            </w:r>
            <w:r w:rsidRPr="002004ED">
              <w:rPr>
                <w:rFonts w:ascii="Times New Roman" w:hAnsi="Times New Roman"/>
                <w:b/>
                <w:bCs/>
                <w:color w:val="000000"/>
                <w:szCs w:val="22"/>
                <w:lang w:eastAsia="en-GB"/>
              </w:rPr>
              <w:t>pathways</w:t>
            </w:r>
            <w:r w:rsidRPr="002004ED">
              <w:rPr>
                <w:rFonts w:ascii="Times New Roman" w:hAnsi="Times New Roman"/>
                <w:color w:val="000000"/>
                <w:szCs w:val="22"/>
                <w:lang w:eastAsia="en-GB"/>
              </w:rPr>
              <w:t xml:space="preserve"> likely to change due to climate change?</w:t>
            </w:r>
            <w:r w:rsidR="00C811E4" w:rsidRPr="002004ED">
              <w:rPr>
                <w:rFonts w:ascii="Times New Roman" w:hAnsi="Times New Roman"/>
                <w:color w:val="000000"/>
                <w:szCs w:val="22"/>
                <w:lang w:eastAsia="en-GB"/>
              </w:rPr>
              <w:t xml:space="preserve"> </w:t>
            </w:r>
            <w:r w:rsidR="00C811E4" w:rsidRPr="002004ED">
              <w:rPr>
                <w:rFonts w:ascii="Times New Roman" w:hAnsi="Times New Roman"/>
                <w:b/>
                <w:color w:val="000000"/>
                <w:lang w:eastAsia="en-GB"/>
              </w:rPr>
              <w:t>(If yes, provide a new risk and uncertainty score)</w:t>
            </w:r>
          </w:p>
        </w:tc>
        <w:tc>
          <w:tcPr>
            <w:tcW w:w="2791" w:type="dxa"/>
            <w:tcBorders>
              <w:top w:val="single" w:sz="8" w:space="0" w:color="auto"/>
              <w:left w:val="nil"/>
              <w:bottom w:val="single" w:sz="8" w:space="0" w:color="auto"/>
              <w:right w:val="single" w:sz="8" w:space="0" w:color="auto"/>
            </w:tcBorders>
            <w:shd w:val="clear" w:color="000000" w:fill="E5E5E5"/>
            <w:vAlign w:val="center"/>
            <w:hideMark/>
          </w:tcPr>
          <w:p w14:paraId="12C5A44A" w14:textId="77777777" w:rsidR="0054023B" w:rsidRPr="002004ED" w:rsidRDefault="0054023B" w:rsidP="0054023B">
            <w:pPr>
              <w:rPr>
                <w:rFonts w:ascii="Times New Roman" w:hAnsi="Times New Roman"/>
                <w:b/>
                <w:bCs/>
                <w:color w:val="000000"/>
                <w:szCs w:val="22"/>
                <w:lang w:eastAsia="en-GB"/>
              </w:rPr>
            </w:pPr>
            <w:r w:rsidRPr="002004ED">
              <w:rPr>
                <w:rFonts w:ascii="Times New Roman" w:hAnsi="Times New Roman"/>
                <w:b/>
                <w:bCs/>
                <w:color w:val="000000"/>
                <w:szCs w:val="22"/>
                <w:lang w:eastAsia="en-GB"/>
              </w:rPr>
              <w:t>Reference</w:t>
            </w:r>
          </w:p>
        </w:tc>
      </w:tr>
      <w:tr w:rsidR="0054023B" w:rsidRPr="002004ED" w14:paraId="588A79EC" w14:textId="77777777" w:rsidTr="0054023B">
        <w:trPr>
          <w:trHeight w:val="315"/>
        </w:trPr>
        <w:tc>
          <w:tcPr>
            <w:tcW w:w="6707" w:type="dxa"/>
            <w:tcBorders>
              <w:top w:val="nil"/>
              <w:left w:val="single" w:sz="8" w:space="0" w:color="auto"/>
              <w:bottom w:val="single" w:sz="8" w:space="0" w:color="auto"/>
              <w:right w:val="single" w:sz="8" w:space="0" w:color="auto"/>
            </w:tcBorders>
            <w:shd w:val="clear" w:color="auto" w:fill="auto"/>
            <w:vAlign w:val="center"/>
            <w:hideMark/>
          </w:tcPr>
          <w:p w14:paraId="3495616E" w14:textId="13D1797B" w:rsidR="00665846" w:rsidRPr="006A2441" w:rsidRDefault="00130446" w:rsidP="006A2441">
            <w:pPr>
              <w:widowControl w:val="0"/>
              <w:autoSpaceDE w:val="0"/>
              <w:autoSpaceDN w:val="0"/>
              <w:adjustRightInd w:val="0"/>
              <w:jc w:val="both"/>
              <w:rPr>
                <w:rFonts w:ascii="Times New Roman" w:hAnsi="Times New Roman"/>
                <w:sz w:val="24"/>
              </w:rPr>
            </w:pPr>
            <w:r>
              <w:rPr>
                <w:rFonts w:ascii="Times New Roman" w:hAnsi="Times New Roman"/>
                <w:sz w:val="24"/>
              </w:rPr>
              <w:t xml:space="preserve">No. </w:t>
            </w:r>
            <w:r w:rsidR="00665846" w:rsidRPr="006A2441">
              <w:rPr>
                <w:rFonts w:ascii="Times New Roman" w:hAnsi="Times New Roman"/>
                <w:sz w:val="24"/>
              </w:rPr>
              <w:t xml:space="preserve">The introduction pathways are unlikely to change </w:t>
            </w:r>
            <w:r w:rsidR="00DE69F9">
              <w:rPr>
                <w:rFonts w:ascii="Times New Roman" w:hAnsi="Times New Roman"/>
                <w:sz w:val="24"/>
              </w:rPr>
              <w:t xml:space="preserve">(moderate with moderate uncertainty) </w:t>
            </w:r>
            <w:r w:rsidR="00665846" w:rsidRPr="006A2441">
              <w:rPr>
                <w:rFonts w:ascii="Times New Roman" w:hAnsi="Times New Roman"/>
                <w:sz w:val="24"/>
              </w:rPr>
              <w:t xml:space="preserve">as a result of climatic change because the primary pathway for entry into the EPPO region is intentional landscape plantings. </w:t>
            </w:r>
          </w:p>
          <w:p w14:paraId="001EE887" w14:textId="77777777" w:rsidR="0054023B" w:rsidRPr="002004ED" w:rsidRDefault="0054023B" w:rsidP="0054023B">
            <w:pPr>
              <w:rPr>
                <w:rFonts w:ascii="Times New Roman" w:hAnsi="Times New Roman"/>
                <w:color w:val="000000"/>
                <w:szCs w:val="22"/>
                <w:lang w:eastAsia="en-GB"/>
              </w:rPr>
            </w:pPr>
          </w:p>
        </w:tc>
        <w:tc>
          <w:tcPr>
            <w:tcW w:w="2791" w:type="dxa"/>
            <w:tcBorders>
              <w:top w:val="nil"/>
              <w:left w:val="nil"/>
              <w:bottom w:val="single" w:sz="8" w:space="0" w:color="auto"/>
              <w:right w:val="single" w:sz="8" w:space="0" w:color="auto"/>
            </w:tcBorders>
            <w:shd w:val="clear" w:color="auto" w:fill="auto"/>
            <w:vAlign w:val="center"/>
            <w:hideMark/>
          </w:tcPr>
          <w:p w14:paraId="3CCB2656" w14:textId="3099ABDD" w:rsidR="0054023B" w:rsidRPr="002004ED" w:rsidRDefault="0054023B" w:rsidP="0054023B">
            <w:pPr>
              <w:rPr>
                <w:rFonts w:ascii="Times New Roman" w:hAnsi="Times New Roman"/>
                <w:color w:val="000000"/>
                <w:szCs w:val="22"/>
                <w:lang w:eastAsia="en-GB"/>
              </w:rPr>
            </w:pPr>
            <w:r w:rsidRPr="002004ED">
              <w:rPr>
                <w:rFonts w:ascii="Times New Roman" w:hAnsi="Times New Roman"/>
                <w:color w:val="000000"/>
                <w:szCs w:val="22"/>
                <w:lang w:eastAsia="en-GB"/>
              </w:rPr>
              <w:t> </w:t>
            </w:r>
            <w:r w:rsidR="006323DD">
              <w:rPr>
                <w:rFonts w:ascii="Times New Roman" w:hAnsi="Times New Roman"/>
                <w:color w:val="000000"/>
                <w:szCs w:val="22"/>
                <w:lang w:eastAsia="en-GB"/>
              </w:rPr>
              <w:t xml:space="preserve">EWG opinion </w:t>
            </w:r>
          </w:p>
        </w:tc>
      </w:tr>
      <w:tr w:rsidR="0054023B" w:rsidRPr="002004ED" w14:paraId="2D650796" w14:textId="77777777" w:rsidTr="0054023B">
        <w:trPr>
          <w:trHeight w:val="315"/>
        </w:trPr>
        <w:tc>
          <w:tcPr>
            <w:tcW w:w="6707" w:type="dxa"/>
            <w:tcBorders>
              <w:top w:val="nil"/>
              <w:left w:val="single" w:sz="8" w:space="0" w:color="auto"/>
              <w:bottom w:val="single" w:sz="8" w:space="0" w:color="auto"/>
              <w:right w:val="single" w:sz="8" w:space="0" w:color="auto"/>
            </w:tcBorders>
            <w:shd w:val="clear" w:color="000000" w:fill="E5E5E5"/>
            <w:hideMark/>
          </w:tcPr>
          <w:p w14:paraId="5374424D" w14:textId="77777777" w:rsidR="0054023B" w:rsidRPr="002004ED" w:rsidRDefault="0054023B" w:rsidP="0054023B">
            <w:pPr>
              <w:rPr>
                <w:rFonts w:ascii="Times New Roman" w:hAnsi="Times New Roman"/>
                <w:color w:val="000000"/>
                <w:szCs w:val="22"/>
                <w:lang w:eastAsia="en-GB"/>
              </w:rPr>
            </w:pPr>
            <w:r w:rsidRPr="002004ED">
              <w:rPr>
                <w:rFonts w:ascii="Times New Roman" w:hAnsi="Times New Roman"/>
                <w:color w:val="000000"/>
                <w:szCs w:val="22"/>
                <w:lang w:eastAsia="en-GB"/>
              </w:rPr>
              <w:t xml:space="preserve">Is the </w:t>
            </w:r>
            <w:r w:rsidRPr="002004ED">
              <w:rPr>
                <w:rFonts w:ascii="Times New Roman" w:hAnsi="Times New Roman"/>
                <w:b/>
                <w:bCs/>
                <w:color w:val="000000"/>
                <w:szCs w:val="22"/>
                <w:lang w:eastAsia="en-GB"/>
              </w:rPr>
              <w:t>risk of establishment</w:t>
            </w:r>
            <w:r w:rsidRPr="002004ED">
              <w:rPr>
                <w:rFonts w:ascii="Times New Roman" w:hAnsi="Times New Roman"/>
                <w:color w:val="000000"/>
                <w:szCs w:val="22"/>
                <w:lang w:eastAsia="en-GB"/>
              </w:rPr>
              <w:t xml:space="preserve"> likely to change due to climate change?</w:t>
            </w:r>
            <w:r w:rsidR="00C811E4" w:rsidRPr="002004ED">
              <w:rPr>
                <w:rFonts w:ascii="Times New Roman" w:hAnsi="Times New Roman"/>
                <w:color w:val="000000"/>
                <w:szCs w:val="22"/>
                <w:lang w:eastAsia="en-GB"/>
              </w:rPr>
              <w:t xml:space="preserve"> </w:t>
            </w:r>
            <w:r w:rsidR="00C811E4" w:rsidRPr="002004ED">
              <w:rPr>
                <w:rFonts w:ascii="Times New Roman" w:hAnsi="Times New Roman"/>
                <w:b/>
                <w:color w:val="000000"/>
                <w:lang w:eastAsia="en-GB"/>
              </w:rPr>
              <w:t>(If yes, provide a new risk and uncertainty score)</w:t>
            </w:r>
          </w:p>
        </w:tc>
        <w:tc>
          <w:tcPr>
            <w:tcW w:w="2791" w:type="dxa"/>
            <w:tcBorders>
              <w:top w:val="nil"/>
              <w:left w:val="nil"/>
              <w:bottom w:val="single" w:sz="8" w:space="0" w:color="auto"/>
              <w:right w:val="single" w:sz="8" w:space="0" w:color="auto"/>
            </w:tcBorders>
            <w:shd w:val="clear" w:color="000000" w:fill="E5E5E5"/>
            <w:vAlign w:val="center"/>
            <w:hideMark/>
          </w:tcPr>
          <w:p w14:paraId="2E206F92" w14:textId="77777777" w:rsidR="0054023B" w:rsidRPr="002004ED" w:rsidRDefault="0054023B" w:rsidP="0054023B">
            <w:pPr>
              <w:rPr>
                <w:rFonts w:ascii="Times New Roman" w:hAnsi="Times New Roman"/>
                <w:b/>
                <w:bCs/>
                <w:color w:val="000000"/>
                <w:szCs w:val="22"/>
                <w:lang w:eastAsia="en-GB"/>
              </w:rPr>
            </w:pPr>
            <w:r w:rsidRPr="002004ED">
              <w:rPr>
                <w:rFonts w:ascii="Times New Roman" w:hAnsi="Times New Roman"/>
                <w:b/>
                <w:bCs/>
                <w:color w:val="000000"/>
                <w:szCs w:val="22"/>
                <w:lang w:eastAsia="en-GB"/>
              </w:rPr>
              <w:t>Reference</w:t>
            </w:r>
          </w:p>
        </w:tc>
      </w:tr>
      <w:tr w:rsidR="0054023B" w:rsidRPr="00C14203" w14:paraId="1366F7F7" w14:textId="77777777" w:rsidTr="0054023B">
        <w:trPr>
          <w:trHeight w:val="315"/>
        </w:trPr>
        <w:tc>
          <w:tcPr>
            <w:tcW w:w="6707" w:type="dxa"/>
            <w:tcBorders>
              <w:top w:val="nil"/>
              <w:left w:val="single" w:sz="8" w:space="0" w:color="auto"/>
              <w:bottom w:val="single" w:sz="8" w:space="0" w:color="auto"/>
              <w:right w:val="single" w:sz="8" w:space="0" w:color="auto"/>
            </w:tcBorders>
            <w:shd w:val="clear" w:color="auto" w:fill="auto"/>
            <w:noWrap/>
            <w:vAlign w:val="center"/>
            <w:hideMark/>
          </w:tcPr>
          <w:p w14:paraId="6617FF2A" w14:textId="662E1FED" w:rsidR="0054023B" w:rsidRDefault="00130446" w:rsidP="006A2441">
            <w:pPr>
              <w:jc w:val="both"/>
              <w:rPr>
                <w:rFonts w:ascii="Times New Roman" w:hAnsi="Times New Roman"/>
                <w:sz w:val="24"/>
              </w:rPr>
            </w:pPr>
            <w:r>
              <w:rPr>
                <w:rFonts w:ascii="Times New Roman" w:hAnsi="Times New Roman"/>
                <w:color w:val="000000"/>
                <w:sz w:val="24"/>
                <w:szCs w:val="22"/>
                <w:lang w:eastAsia="en-GB"/>
              </w:rPr>
              <w:t xml:space="preserve">Yes. </w:t>
            </w:r>
            <w:r w:rsidR="0091766A" w:rsidRPr="006A2441">
              <w:rPr>
                <w:rFonts w:ascii="Times New Roman" w:hAnsi="Times New Roman"/>
                <w:color w:val="000000"/>
                <w:sz w:val="24"/>
                <w:szCs w:val="22"/>
                <w:lang w:eastAsia="en-GB"/>
              </w:rPr>
              <w:t>The area climatically suitable fo</w:t>
            </w:r>
            <w:r w:rsidR="002105FF" w:rsidRPr="006A2441">
              <w:rPr>
                <w:rFonts w:ascii="Times New Roman" w:hAnsi="Times New Roman"/>
                <w:color w:val="000000"/>
                <w:sz w:val="24"/>
                <w:szCs w:val="22"/>
                <w:lang w:eastAsia="en-GB"/>
              </w:rPr>
              <w:t xml:space="preserve">r </w:t>
            </w:r>
            <w:r w:rsidR="00857E29" w:rsidRPr="006A2441">
              <w:rPr>
                <w:rFonts w:ascii="Times New Roman" w:hAnsi="Times New Roman"/>
                <w:i/>
                <w:color w:val="000000"/>
                <w:sz w:val="24"/>
                <w:szCs w:val="22"/>
                <w:lang w:eastAsia="en-GB"/>
              </w:rPr>
              <w:t>T. sebifera</w:t>
            </w:r>
            <w:r w:rsidR="002105FF" w:rsidRPr="006A2441">
              <w:rPr>
                <w:rFonts w:ascii="Times New Roman" w:hAnsi="Times New Roman"/>
                <w:color w:val="000000"/>
                <w:sz w:val="24"/>
                <w:szCs w:val="22"/>
                <w:lang w:eastAsia="en-GB"/>
              </w:rPr>
              <w:t xml:space="preserve"> will increase, </w:t>
            </w:r>
            <w:r w:rsidR="0091766A" w:rsidRPr="006A2441">
              <w:rPr>
                <w:rFonts w:ascii="Times New Roman" w:hAnsi="Times New Roman"/>
                <w:color w:val="000000"/>
                <w:sz w:val="24"/>
                <w:szCs w:val="22"/>
                <w:lang w:eastAsia="en-GB"/>
              </w:rPr>
              <w:t>therefore the risk of establishment in t</w:t>
            </w:r>
            <w:r w:rsidR="002105FF" w:rsidRPr="006A2441">
              <w:rPr>
                <w:rFonts w:ascii="Times New Roman" w:hAnsi="Times New Roman"/>
                <w:color w:val="000000"/>
                <w:sz w:val="24"/>
                <w:szCs w:val="22"/>
                <w:lang w:eastAsia="en-GB"/>
              </w:rPr>
              <w:t>he overall EPPO region will increase</w:t>
            </w:r>
            <w:r w:rsidR="0091766A" w:rsidRPr="006A2441">
              <w:rPr>
                <w:rFonts w:ascii="Times New Roman" w:hAnsi="Times New Roman"/>
                <w:color w:val="000000"/>
                <w:sz w:val="24"/>
                <w:szCs w:val="22"/>
                <w:lang w:eastAsia="en-GB"/>
              </w:rPr>
              <w:t xml:space="preserve"> as well. </w:t>
            </w:r>
            <w:r w:rsidR="00A05A66">
              <w:rPr>
                <w:rFonts w:ascii="Times New Roman" w:hAnsi="Times New Roman"/>
                <w:sz w:val="24"/>
              </w:rPr>
              <w:t xml:space="preserve">If </w:t>
            </w:r>
            <w:r w:rsidR="0091766A" w:rsidRPr="006A2441">
              <w:rPr>
                <w:rFonts w:ascii="Times New Roman" w:hAnsi="Times New Roman"/>
                <w:sz w:val="24"/>
              </w:rPr>
              <w:t xml:space="preserve">precipitation </w:t>
            </w:r>
            <w:r w:rsidR="00A05A66">
              <w:rPr>
                <w:rFonts w:ascii="Times New Roman" w:hAnsi="Times New Roman"/>
                <w:sz w:val="24"/>
              </w:rPr>
              <w:t xml:space="preserve">increases </w:t>
            </w:r>
            <w:r w:rsidR="0091766A" w:rsidRPr="006A2441">
              <w:rPr>
                <w:rFonts w:ascii="Times New Roman" w:hAnsi="Times New Roman"/>
                <w:sz w:val="24"/>
              </w:rPr>
              <w:t xml:space="preserve">due to climate change </w:t>
            </w:r>
            <w:r w:rsidR="00A05A66" w:rsidRPr="00A05A66">
              <w:rPr>
                <w:rFonts w:ascii="Times New Roman" w:hAnsi="Times New Roman"/>
                <w:i/>
                <w:sz w:val="24"/>
              </w:rPr>
              <w:t>T. sebifera</w:t>
            </w:r>
            <w:r w:rsidR="00A05A66">
              <w:rPr>
                <w:rFonts w:ascii="Times New Roman" w:hAnsi="Times New Roman"/>
                <w:sz w:val="24"/>
              </w:rPr>
              <w:t xml:space="preserve"> </w:t>
            </w:r>
            <w:r w:rsidR="0091766A" w:rsidRPr="006A2441">
              <w:rPr>
                <w:rFonts w:ascii="Times New Roman" w:hAnsi="Times New Roman"/>
                <w:sz w:val="24"/>
              </w:rPr>
              <w:t>could increase the possibility of establishment.</w:t>
            </w:r>
          </w:p>
          <w:p w14:paraId="66F031C1" w14:textId="77777777" w:rsidR="00DE69F9" w:rsidRDefault="00DE69F9" w:rsidP="006A2441">
            <w:pPr>
              <w:jc w:val="both"/>
              <w:rPr>
                <w:rFonts w:ascii="Times New Roman" w:hAnsi="Times New Roman"/>
                <w:color w:val="000000"/>
                <w:szCs w:val="22"/>
                <w:lang w:eastAsia="en-GB"/>
              </w:rPr>
            </w:pPr>
          </w:p>
          <w:p w14:paraId="17E0CD47" w14:textId="78DC063F" w:rsidR="00DE69F9" w:rsidRPr="002004ED" w:rsidRDefault="00DE69F9" w:rsidP="006A2441">
            <w:pPr>
              <w:jc w:val="both"/>
              <w:rPr>
                <w:rFonts w:ascii="Times New Roman" w:hAnsi="Times New Roman"/>
                <w:color w:val="000000"/>
                <w:szCs w:val="22"/>
                <w:lang w:eastAsia="en-GB"/>
              </w:rPr>
            </w:pPr>
            <w:r>
              <w:rPr>
                <w:rFonts w:ascii="Times New Roman" w:hAnsi="Times New Roman"/>
                <w:color w:val="000000"/>
                <w:szCs w:val="22"/>
                <w:lang w:eastAsia="en-GB"/>
              </w:rPr>
              <w:t xml:space="preserve">The rating for establishment is increased from moderate to high with high uncertainty for the natural environment and from moderate to high with a high uncertainty for the managed environment.  </w:t>
            </w:r>
          </w:p>
        </w:tc>
        <w:tc>
          <w:tcPr>
            <w:tcW w:w="2791" w:type="dxa"/>
            <w:tcBorders>
              <w:top w:val="nil"/>
              <w:left w:val="nil"/>
              <w:bottom w:val="single" w:sz="8" w:space="0" w:color="auto"/>
              <w:right w:val="single" w:sz="8" w:space="0" w:color="auto"/>
            </w:tcBorders>
            <w:shd w:val="clear" w:color="auto" w:fill="auto"/>
            <w:noWrap/>
            <w:vAlign w:val="center"/>
            <w:hideMark/>
          </w:tcPr>
          <w:p w14:paraId="262FD0B8" w14:textId="438A6134" w:rsidR="0054023B" w:rsidRPr="00515192" w:rsidRDefault="0054023B" w:rsidP="0054023B">
            <w:pPr>
              <w:rPr>
                <w:rFonts w:ascii="Times New Roman" w:hAnsi="Times New Roman"/>
                <w:color w:val="000000"/>
                <w:szCs w:val="22"/>
                <w:lang w:val="nl-NL" w:eastAsia="en-GB"/>
              </w:rPr>
            </w:pPr>
            <w:r w:rsidRPr="002004ED">
              <w:rPr>
                <w:rFonts w:ascii="Times New Roman" w:hAnsi="Times New Roman"/>
                <w:color w:val="000000"/>
                <w:szCs w:val="22"/>
                <w:lang w:eastAsia="en-GB"/>
              </w:rPr>
              <w:t> </w:t>
            </w:r>
            <w:r w:rsidR="002105FF" w:rsidRPr="00515192">
              <w:rPr>
                <w:rFonts w:ascii="Times New Roman" w:hAnsi="Times New Roman"/>
                <w:color w:val="000000"/>
                <w:szCs w:val="22"/>
                <w:lang w:val="nl-NL" w:eastAsia="en-GB"/>
              </w:rPr>
              <w:t xml:space="preserve">Wang </w:t>
            </w:r>
            <w:r w:rsidR="00F76695" w:rsidRPr="00515192">
              <w:rPr>
                <w:rFonts w:ascii="Times New Roman" w:hAnsi="Times New Roman"/>
                <w:i/>
                <w:color w:val="000000"/>
                <w:szCs w:val="22"/>
                <w:lang w:val="nl-NL" w:eastAsia="en-GB"/>
              </w:rPr>
              <w:t>et al</w:t>
            </w:r>
            <w:r w:rsidR="00F76695" w:rsidRPr="00515192">
              <w:rPr>
                <w:rFonts w:ascii="Times New Roman" w:hAnsi="Times New Roman"/>
                <w:color w:val="000000"/>
                <w:szCs w:val="22"/>
                <w:lang w:val="nl-NL" w:eastAsia="en-GB"/>
              </w:rPr>
              <w:t xml:space="preserve">. </w:t>
            </w:r>
            <w:r w:rsidR="002105FF" w:rsidRPr="00515192">
              <w:rPr>
                <w:rFonts w:ascii="Times New Roman" w:hAnsi="Times New Roman"/>
                <w:color w:val="000000"/>
                <w:szCs w:val="22"/>
                <w:lang w:val="nl-NL" w:eastAsia="en-GB"/>
              </w:rPr>
              <w:t xml:space="preserve">2011; Gan </w:t>
            </w:r>
            <w:r w:rsidR="00F76695" w:rsidRPr="00515192">
              <w:rPr>
                <w:rFonts w:ascii="Times New Roman" w:hAnsi="Times New Roman"/>
                <w:i/>
                <w:color w:val="000000"/>
                <w:szCs w:val="22"/>
                <w:lang w:val="nl-NL" w:eastAsia="en-GB"/>
              </w:rPr>
              <w:t>et al</w:t>
            </w:r>
            <w:r w:rsidR="00C87F46" w:rsidRPr="00515192">
              <w:rPr>
                <w:rFonts w:ascii="Times New Roman" w:hAnsi="Times New Roman"/>
                <w:color w:val="000000"/>
                <w:szCs w:val="22"/>
                <w:lang w:val="nl-NL" w:eastAsia="en-GB"/>
              </w:rPr>
              <w:t>.</w:t>
            </w:r>
            <w:r w:rsidR="00DF61CF" w:rsidRPr="00515192">
              <w:rPr>
                <w:rFonts w:ascii="Times New Roman" w:hAnsi="Times New Roman"/>
                <w:color w:val="000000"/>
                <w:szCs w:val="22"/>
                <w:lang w:val="nl-NL" w:eastAsia="en-GB"/>
              </w:rPr>
              <w:t xml:space="preserve"> </w:t>
            </w:r>
            <w:r w:rsidR="002105FF" w:rsidRPr="00515192">
              <w:rPr>
                <w:rFonts w:ascii="Times New Roman" w:hAnsi="Times New Roman"/>
                <w:color w:val="000000"/>
                <w:szCs w:val="22"/>
                <w:lang w:val="nl-NL" w:eastAsia="en-GB"/>
              </w:rPr>
              <w:t>2009</w:t>
            </w:r>
          </w:p>
        </w:tc>
      </w:tr>
      <w:tr w:rsidR="0054023B" w:rsidRPr="002004ED" w14:paraId="550E2665" w14:textId="77777777" w:rsidTr="0054023B">
        <w:trPr>
          <w:trHeight w:val="315"/>
        </w:trPr>
        <w:tc>
          <w:tcPr>
            <w:tcW w:w="6707" w:type="dxa"/>
            <w:tcBorders>
              <w:top w:val="nil"/>
              <w:left w:val="single" w:sz="8" w:space="0" w:color="auto"/>
              <w:bottom w:val="single" w:sz="8" w:space="0" w:color="auto"/>
              <w:right w:val="single" w:sz="8" w:space="0" w:color="auto"/>
            </w:tcBorders>
            <w:shd w:val="clear" w:color="000000" w:fill="E5E5E5"/>
            <w:hideMark/>
          </w:tcPr>
          <w:p w14:paraId="70437F64" w14:textId="77777777" w:rsidR="0054023B" w:rsidRPr="002004ED" w:rsidRDefault="0054023B" w:rsidP="0054023B">
            <w:pPr>
              <w:rPr>
                <w:rFonts w:ascii="Times New Roman" w:hAnsi="Times New Roman"/>
                <w:color w:val="000000"/>
                <w:szCs w:val="22"/>
                <w:highlight w:val="yellow"/>
                <w:lang w:eastAsia="en-GB"/>
              </w:rPr>
            </w:pPr>
            <w:r w:rsidRPr="00FC0869">
              <w:rPr>
                <w:rFonts w:ascii="Times New Roman" w:hAnsi="Times New Roman"/>
                <w:color w:val="000000"/>
                <w:szCs w:val="22"/>
                <w:lang w:eastAsia="en-GB"/>
              </w:rPr>
              <w:t xml:space="preserve">Is the </w:t>
            </w:r>
            <w:r w:rsidRPr="00FC0869">
              <w:rPr>
                <w:rFonts w:ascii="Times New Roman" w:hAnsi="Times New Roman"/>
                <w:b/>
                <w:bCs/>
                <w:color w:val="000000"/>
                <w:szCs w:val="22"/>
                <w:lang w:eastAsia="en-GB"/>
              </w:rPr>
              <w:t>risk of spread</w:t>
            </w:r>
            <w:r w:rsidRPr="00FC0869">
              <w:rPr>
                <w:rFonts w:ascii="Times New Roman" w:hAnsi="Times New Roman"/>
                <w:color w:val="000000"/>
                <w:szCs w:val="22"/>
                <w:lang w:eastAsia="en-GB"/>
              </w:rPr>
              <w:t xml:space="preserve"> likely to change due to climate change?</w:t>
            </w:r>
            <w:r w:rsidR="00C811E4" w:rsidRPr="00FC0869">
              <w:rPr>
                <w:rFonts w:ascii="Times New Roman" w:hAnsi="Times New Roman"/>
                <w:color w:val="000000"/>
                <w:szCs w:val="22"/>
                <w:lang w:eastAsia="en-GB"/>
              </w:rPr>
              <w:t xml:space="preserve"> </w:t>
            </w:r>
            <w:r w:rsidR="00C811E4" w:rsidRPr="00FC0869">
              <w:rPr>
                <w:rFonts w:ascii="Times New Roman" w:hAnsi="Times New Roman"/>
                <w:b/>
                <w:color w:val="000000"/>
                <w:lang w:eastAsia="en-GB"/>
              </w:rPr>
              <w:t>(If yes, provide a new risk and uncertainty score)</w:t>
            </w:r>
          </w:p>
        </w:tc>
        <w:tc>
          <w:tcPr>
            <w:tcW w:w="2791" w:type="dxa"/>
            <w:tcBorders>
              <w:top w:val="nil"/>
              <w:left w:val="nil"/>
              <w:bottom w:val="single" w:sz="8" w:space="0" w:color="auto"/>
              <w:right w:val="single" w:sz="8" w:space="0" w:color="auto"/>
            </w:tcBorders>
            <w:shd w:val="clear" w:color="000000" w:fill="E5E5E5"/>
            <w:vAlign w:val="center"/>
            <w:hideMark/>
          </w:tcPr>
          <w:p w14:paraId="687B162A" w14:textId="77777777" w:rsidR="0054023B" w:rsidRPr="002004ED" w:rsidRDefault="0054023B" w:rsidP="0054023B">
            <w:pPr>
              <w:rPr>
                <w:rFonts w:ascii="Times New Roman" w:hAnsi="Times New Roman"/>
                <w:b/>
                <w:bCs/>
                <w:color w:val="000000"/>
                <w:szCs w:val="22"/>
                <w:lang w:eastAsia="en-GB"/>
              </w:rPr>
            </w:pPr>
            <w:r w:rsidRPr="002004ED">
              <w:rPr>
                <w:rFonts w:ascii="Times New Roman" w:hAnsi="Times New Roman"/>
                <w:b/>
                <w:bCs/>
                <w:color w:val="000000"/>
                <w:szCs w:val="22"/>
                <w:lang w:eastAsia="en-GB"/>
              </w:rPr>
              <w:t>Reference</w:t>
            </w:r>
          </w:p>
        </w:tc>
      </w:tr>
      <w:tr w:rsidR="0054023B" w:rsidRPr="002004ED" w14:paraId="35983C03" w14:textId="77777777" w:rsidTr="0054023B">
        <w:trPr>
          <w:trHeight w:val="315"/>
        </w:trPr>
        <w:tc>
          <w:tcPr>
            <w:tcW w:w="6707" w:type="dxa"/>
            <w:tcBorders>
              <w:top w:val="nil"/>
              <w:left w:val="single" w:sz="8" w:space="0" w:color="auto"/>
              <w:bottom w:val="single" w:sz="8" w:space="0" w:color="auto"/>
              <w:right w:val="single" w:sz="8" w:space="0" w:color="auto"/>
            </w:tcBorders>
            <w:shd w:val="clear" w:color="auto" w:fill="auto"/>
            <w:noWrap/>
            <w:vAlign w:val="center"/>
            <w:hideMark/>
          </w:tcPr>
          <w:p w14:paraId="558392B4" w14:textId="77777777" w:rsidR="0054023B" w:rsidRDefault="00673B3E" w:rsidP="00FC0869">
            <w:pPr>
              <w:jc w:val="both"/>
              <w:rPr>
                <w:rFonts w:ascii="Times New Roman" w:hAnsi="Times New Roman"/>
                <w:color w:val="000000"/>
                <w:sz w:val="24"/>
                <w:szCs w:val="22"/>
                <w:lang w:eastAsia="en-GB"/>
              </w:rPr>
            </w:pPr>
            <w:r w:rsidRPr="00FC0869">
              <w:rPr>
                <w:rFonts w:ascii="Times New Roman" w:hAnsi="Times New Roman"/>
                <w:color w:val="000000"/>
                <w:sz w:val="24"/>
                <w:szCs w:val="22"/>
                <w:lang w:eastAsia="en-GB"/>
              </w:rPr>
              <w:t xml:space="preserve">In the PRA region, winter temperature is a major limiting factor for the establishment and spread of </w:t>
            </w:r>
            <w:r w:rsidRPr="00FC0869">
              <w:rPr>
                <w:rFonts w:ascii="Times New Roman" w:hAnsi="Times New Roman"/>
                <w:i/>
                <w:color w:val="000000"/>
                <w:sz w:val="24"/>
                <w:szCs w:val="22"/>
                <w:lang w:eastAsia="en-GB"/>
              </w:rPr>
              <w:t>T. sebifera</w:t>
            </w:r>
            <w:r w:rsidRPr="00FC0869">
              <w:rPr>
                <w:rFonts w:ascii="Times New Roman" w:hAnsi="Times New Roman"/>
                <w:color w:val="000000"/>
                <w:sz w:val="24"/>
                <w:szCs w:val="22"/>
                <w:lang w:eastAsia="en-GB"/>
              </w:rPr>
              <w:t xml:space="preserve">. If average winter temperatures increase due to climate change, potential range of </w:t>
            </w:r>
            <w:r w:rsidRPr="00FC0869">
              <w:rPr>
                <w:rFonts w:ascii="Times New Roman" w:hAnsi="Times New Roman"/>
                <w:i/>
                <w:color w:val="000000"/>
                <w:sz w:val="24"/>
                <w:szCs w:val="22"/>
                <w:lang w:eastAsia="en-GB"/>
              </w:rPr>
              <w:t xml:space="preserve">T. sebifera </w:t>
            </w:r>
            <w:r w:rsidRPr="00FC0869">
              <w:rPr>
                <w:rFonts w:ascii="Times New Roman" w:hAnsi="Times New Roman"/>
                <w:color w:val="000000"/>
                <w:sz w:val="24"/>
                <w:szCs w:val="22"/>
                <w:lang w:eastAsia="en-GB"/>
              </w:rPr>
              <w:t xml:space="preserve">could increase as well. </w:t>
            </w:r>
          </w:p>
          <w:p w14:paraId="2EC5CEEE" w14:textId="77777777" w:rsidR="00DE69F9" w:rsidRDefault="00DE69F9" w:rsidP="00FC0869">
            <w:pPr>
              <w:jc w:val="both"/>
              <w:rPr>
                <w:rFonts w:ascii="Times New Roman" w:hAnsi="Times New Roman"/>
                <w:color w:val="000000"/>
                <w:szCs w:val="22"/>
                <w:highlight w:val="yellow"/>
                <w:lang w:eastAsia="en-GB"/>
              </w:rPr>
            </w:pPr>
          </w:p>
          <w:p w14:paraId="1AE3C211" w14:textId="375F8FBC" w:rsidR="00DE69F9" w:rsidRPr="002004ED" w:rsidRDefault="00E804D0" w:rsidP="00FC0869">
            <w:pPr>
              <w:jc w:val="both"/>
              <w:rPr>
                <w:rFonts w:ascii="Times New Roman" w:hAnsi="Times New Roman"/>
                <w:color w:val="000000"/>
                <w:szCs w:val="22"/>
                <w:highlight w:val="yellow"/>
                <w:lang w:eastAsia="en-GB"/>
              </w:rPr>
            </w:pPr>
            <w:r w:rsidRPr="00E804D0">
              <w:rPr>
                <w:rFonts w:ascii="Times New Roman" w:hAnsi="Times New Roman"/>
                <w:color w:val="000000"/>
                <w:szCs w:val="22"/>
                <w:lang w:eastAsia="en-GB"/>
              </w:rPr>
              <w:t>The rating of spread will remain high and the uncertainty will raise from low to high</w:t>
            </w:r>
          </w:p>
        </w:tc>
        <w:tc>
          <w:tcPr>
            <w:tcW w:w="2791" w:type="dxa"/>
            <w:tcBorders>
              <w:top w:val="nil"/>
              <w:left w:val="nil"/>
              <w:bottom w:val="single" w:sz="8" w:space="0" w:color="auto"/>
              <w:right w:val="single" w:sz="8" w:space="0" w:color="auto"/>
            </w:tcBorders>
            <w:shd w:val="clear" w:color="auto" w:fill="auto"/>
            <w:noWrap/>
            <w:vAlign w:val="center"/>
            <w:hideMark/>
          </w:tcPr>
          <w:p w14:paraId="2E98C3B1" w14:textId="2EC2B1C9" w:rsidR="0054023B" w:rsidRPr="002004ED" w:rsidRDefault="00673B3E" w:rsidP="0054023B">
            <w:pPr>
              <w:rPr>
                <w:rFonts w:ascii="Times New Roman" w:hAnsi="Times New Roman"/>
                <w:color w:val="000000"/>
                <w:szCs w:val="22"/>
                <w:lang w:eastAsia="en-GB"/>
              </w:rPr>
            </w:pPr>
            <w:r>
              <w:rPr>
                <w:rFonts w:ascii="Times New Roman" w:hAnsi="Times New Roman"/>
                <w:color w:val="000000"/>
                <w:szCs w:val="22"/>
                <w:lang w:eastAsia="en-GB"/>
              </w:rPr>
              <w:t>(See climate modelling appendix)</w:t>
            </w:r>
          </w:p>
        </w:tc>
      </w:tr>
      <w:tr w:rsidR="0054023B" w:rsidRPr="002004ED" w14:paraId="4646CC7C" w14:textId="77777777" w:rsidTr="0054023B">
        <w:trPr>
          <w:trHeight w:val="315"/>
        </w:trPr>
        <w:tc>
          <w:tcPr>
            <w:tcW w:w="6707" w:type="dxa"/>
            <w:tcBorders>
              <w:top w:val="nil"/>
              <w:left w:val="single" w:sz="8" w:space="0" w:color="auto"/>
              <w:bottom w:val="single" w:sz="8" w:space="0" w:color="auto"/>
              <w:right w:val="single" w:sz="8" w:space="0" w:color="auto"/>
            </w:tcBorders>
            <w:shd w:val="clear" w:color="000000" w:fill="E5E5E5"/>
            <w:hideMark/>
          </w:tcPr>
          <w:p w14:paraId="2C430958" w14:textId="77777777" w:rsidR="0054023B" w:rsidRPr="002004ED" w:rsidRDefault="0054023B" w:rsidP="0054023B">
            <w:pPr>
              <w:rPr>
                <w:rFonts w:ascii="Times New Roman" w:hAnsi="Times New Roman"/>
                <w:color w:val="000000"/>
                <w:szCs w:val="22"/>
                <w:lang w:eastAsia="en-GB"/>
              </w:rPr>
            </w:pPr>
            <w:r w:rsidRPr="002004ED">
              <w:rPr>
                <w:rFonts w:ascii="Times New Roman" w:hAnsi="Times New Roman"/>
                <w:color w:val="000000"/>
                <w:szCs w:val="22"/>
                <w:lang w:eastAsia="en-GB"/>
              </w:rPr>
              <w:t xml:space="preserve">Will </w:t>
            </w:r>
            <w:r w:rsidRPr="002004ED">
              <w:rPr>
                <w:rFonts w:ascii="Times New Roman" w:hAnsi="Times New Roman"/>
                <w:b/>
                <w:bCs/>
                <w:color w:val="000000"/>
                <w:szCs w:val="22"/>
                <w:lang w:eastAsia="en-GB"/>
              </w:rPr>
              <w:t>impacts</w:t>
            </w:r>
            <w:r w:rsidRPr="002004ED">
              <w:rPr>
                <w:rFonts w:ascii="Times New Roman" w:hAnsi="Times New Roman"/>
                <w:color w:val="000000"/>
                <w:szCs w:val="22"/>
                <w:lang w:eastAsia="en-GB"/>
              </w:rPr>
              <w:t xml:space="preserve"> change due to climate change?</w:t>
            </w:r>
            <w:r w:rsidR="00C811E4" w:rsidRPr="002004ED">
              <w:rPr>
                <w:rFonts w:ascii="Times New Roman" w:hAnsi="Times New Roman"/>
                <w:color w:val="000000"/>
                <w:szCs w:val="22"/>
                <w:lang w:eastAsia="en-GB"/>
              </w:rPr>
              <w:t xml:space="preserve"> </w:t>
            </w:r>
            <w:r w:rsidR="00C811E4" w:rsidRPr="002004ED">
              <w:rPr>
                <w:rFonts w:ascii="Times New Roman" w:hAnsi="Times New Roman"/>
                <w:b/>
                <w:color w:val="000000"/>
                <w:lang w:eastAsia="en-GB"/>
              </w:rPr>
              <w:t>(If yes, provide a new risk and uncertainty score)</w:t>
            </w:r>
          </w:p>
        </w:tc>
        <w:tc>
          <w:tcPr>
            <w:tcW w:w="2791" w:type="dxa"/>
            <w:tcBorders>
              <w:top w:val="nil"/>
              <w:left w:val="nil"/>
              <w:bottom w:val="single" w:sz="8" w:space="0" w:color="auto"/>
              <w:right w:val="single" w:sz="8" w:space="0" w:color="auto"/>
            </w:tcBorders>
            <w:shd w:val="clear" w:color="000000" w:fill="E5E5E5"/>
            <w:vAlign w:val="center"/>
            <w:hideMark/>
          </w:tcPr>
          <w:p w14:paraId="22CA4F09" w14:textId="77777777" w:rsidR="0054023B" w:rsidRPr="002004ED" w:rsidRDefault="0054023B" w:rsidP="0054023B">
            <w:pPr>
              <w:rPr>
                <w:rFonts w:ascii="Times New Roman" w:hAnsi="Times New Roman"/>
                <w:b/>
                <w:bCs/>
                <w:color w:val="000000"/>
                <w:szCs w:val="22"/>
                <w:lang w:eastAsia="en-GB"/>
              </w:rPr>
            </w:pPr>
            <w:r w:rsidRPr="002004ED">
              <w:rPr>
                <w:rFonts w:ascii="Times New Roman" w:hAnsi="Times New Roman"/>
                <w:b/>
                <w:bCs/>
                <w:color w:val="000000"/>
                <w:szCs w:val="22"/>
                <w:lang w:eastAsia="en-GB"/>
              </w:rPr>
              <w:t>Reference</w:t>
            </w:r>
          </w:p>
        </w:tc>
      </w:tr>
      <w:tr w:rsidR="0054023B" w:rsidRPr="002004ED" w14:paraId="2A7674CD" w14:textId="77777777" w:rsidTr="0054023B">
        <w:trPr>
          <w:trHeight w:val="315"/>
        </w:trPr>
        <w:tc>
          <w:tcPr>
            <w:tcW w:w="6707" w:type="dxa"/>
            <w:tcBorders>
              <w:top w:val="nil"/>
              <w:left w:val="single" w:sz="8" w:space="0" w:color="auto"/>
              <w:bottom w:val="single" w:sz="8" w:space="0" w:color="auto"/>
              <w:right w:val="single" w:sz="8" w:space="0" w:color="auto"/>
            </w:tcBorders>
            <w:shd w:val="clear" w:color="auto" w:fill="auto"/>
            <w:noWrap/>
            <w:vAlign w:val="center"/>
            <w:hideMark/>
          </w:tcPr>
          <w:p w14:paraId="3EFE9C04" w14:textId="77777777" w:rsidR="0054023B" w:rsidRDefault="00A05A66" w:rsidP="00FC0869">
            <w:pPr>
              <w:jc w:val="both"/>
              <w:rPr>
                <w:rFonts w:ascii="Times New Roman" w:hAnsi="Times New Roman"/>
                <w:sz w:val="24"/>
              </w:rPr>
            </w:pPr>
            <w:r>
              <w:rPr>
                <w:rFonts w:ascii="Times New Roman" w:hAnsi="Times New Roman"/>
                <w:sz w:val="24"/>
              </w:rPr>
              <w:t>With increasing temperature</w:t>
            </w:r>
            <w:r w:rsidR="00665846" w:rsidRPr="00FC0869">
              <w:rPr>
                <w:rFonts w:ascii="Times New Roman" w:hAnsi="Times New Roman"/>
                <w:sz w:val="24"/>
              </w:rPr>
              <w:t xml:space="preserve"> it is possible </w:t>
            </w:r>
            <w:r w:rsidR="00857E29" w:rsidRPr="00FC0869">
              <w:rPr>
                <w:rFonts w:ascii="Times New Roman" w:hAnsi="Times New Roman"/>
                <w:i/>
                <w:sz w:val="24"/>
              </w:rPr>
              <w:t>T. sebifera</w:t>
            </w:r>
            <w:r w:rsidR="00665846" w:rsidRPr="00FC0869">
              <w:rPr>
                <w:rFonts w:ascii="Times New Roman" w:hAnsi="Times New Roman"/>
                <w:sz w:val="24"/>
              </w:rPr>
              <w:t xml:space="preserve"> may impact the EPPO region as the area of suitability increases. </w:t>
            </w:r>
            <w:r w:rsidR="0091766A" w:rsidRPr="00FC0869">
              <w:rPr>
                <w:rFonts w:ascii="Times New Roman" w:hAnsi="Times New Roman"/>
                <w:sz w:val="24"/>
              </w:rPr>
              <w:t xml:space="preserve">Given the </w:t>
            </w:r>
            <w:r w:rsidR="0091766A" w:rsidRPr="00FC0869">
              <w:rPr>
                <w:rFonts w:ascii="Times New Roman" w:hAnsi="Times New Roman"/>
                <w:sz w:val="24"/>
              </w:rPr>
              <w:lastRenderedPageBreak/>
              <w:t xml:space="preserve">majority of suitable land in the EPPO region is at the northern limits of </w:t>
            </w:r>
            <w:r w:rsidR="00857E29" w:rsidRPr="00FC0869">
              <w:rPr>
                <w:rFonts w:ascii="Times New Roman" w:hAnsi="Times New Roman"/>
                <w:i/>
                <w:sz w:val="24"/>
              </w:rPr>
              <w:t>T. sebifera</w:t>
            </w:r>
            <w:r w:rsidR="0091766A" w:rsidRPr="00FC0869">
              <w:rPr>
                <w:rFonts w:ascii="Times New Roman" w:hAnsi="Times New Roman"/>
                <w:sz w:val="24"/>
              </w:rPr>
              <w:t xml:space="preserve"> establishment, higher </w:t>
            </w:r>
            <w:r w:rsidR="00665846" w:rsidRPr="00FC0869">
              <w:rPr>
                <w:rFonts w:ascii="Times New Roman" w:hAnsi="Times New Roman"/>
                <w:sz w:val="24"/>
              </w:rPr>
              <w:t>temperatures could cause more rapid growth and biomass accumulation, resulting in greater impacts to native species.</w:t>
            </w:r>
            <w:r w:rsidR="0091766A" w:rsidRPr="00FC0869">
              <w:rPr>
                <w:rFonts w:ascii="Times New Roman" w:hAnsi="Times New Roman"/>
                <w:sz w:val="24"/>
              </w:rPr>
              <w:t xml:space="preserve"> </w:t>
            </w:r>
          </w:p>
          <w:p w14:paraId="73A1E6B8" w14:textId="77777777" w:rsidR="00E804D0" w:rsidRDefault="00E804D0" w:rsidP="00FC0869">
            <w:pPr>
              <w:jc w:val="both"/>
              <w:rPr>
                <w:rFonts w:ascii="Times New Roman" w:hAnsi="Times New Roman"/>
                <w:color w:val="000000"/>
                <w:szCs w:val="22"/>
                <w:lang w:eastAsia="en-GB"/>
              </w:rPr>
            </w:pPr>
          </w:p>
          <w:p w14:paraId="251F7E13" w14:textId="1D304486" w:rsidR="00E804D0" w:rsidRPr="002004ED" w:rsidRDefault="00E804D0" w:rsidP="00FC0869">
            <w:pPr>
              <w:jc w:val="both"/>
              <w:rPr>
                <w:rFonts w:ascii="Times New Roman" w:hAnsi="Times New Roman"/>
                <w:color w:val="000000"/>
                <w:szCs w:val="22"/>
                <w:lang w:eastAsia="en-GB"/>
              </w:rPr>
            </w:pPr>
            <w:r>
              <w:rPr>
                <w:rFonts w:ascii="Times New Roman" w:hAnsi="Times New Roman"/>
                <w:color w:val="000000"/>
                <w:szCs w:val="22"/>
                <w:lang w:eastAsia="en-GB"/>
              </w:rPr>
              <w:t xml:space="preserve">However, the rating for impact on biodiversity and ecosystem services will remain high with high uncertainty and socio-economic impacts will increase from low to moderate with a high uncertainty.  </w:t>
            </w:r>
          </w:p>
        </w:tc>
        <w:tc>
          <w:tcPr>
            <w:tcW w:w="2791" w:type="dxa"/>
            <w:tcBorders>
              <w:top w:val="nil"/>
              <w:left w:val="nil"/>
              <w:bottom w:val="single" w:sz="8" w:space="0" w:color="auto"/>
              <w:right w:val="single" w:sz="8" w:space="0" w:color="auto"/>
            </w:tcBorders>
            <w:shd w:val="clear" w:color="auto" w:fill="auto"/>
            <w:noWrap/>
            <w:vAlign w:val="center"/>
            <w:hideMark/>
          </w:tcPr>
          <w:p w14:paraId="44346E40" w14:textId="72A43921" w:rsidR="0054023B" w:rsidRPr="002004ED" w:rsidRDefault="0054023B" w:rsidP="0054023B">
            <w:pPr>
              <w:rPr>
                <w:rFonts w:ascii="Times New Roman" w:hAnsi="Times New Roman"/>
                <w:color w:val="000000"/>
                <w:szCs w:val="22"/>
                <w:lang w:eastAsia="en-GB"/>
              </w:rPr>
            </w:pPr>
            <w:r w:rsidRPr="002004ED">
              <w:rPr>
                <w:rFonts w:ascii="Times New Roman" w:hAnsi="Times New Roman"/>
                <w:color w:val="000000"/>
                <w:szCs w:val="22"/>
                <w:lang w:eastAsia="en-GB"/>
              </w:rPr>
              <w:lastRenderedPageBreak/>
              <w:t> </w:t>
            </w:r>
            <w:r w:rsidR="006323DD">
              <w:rPr>
                <w:rFonts w:ascii="Times New Roman" w:hAnsi="Times New Roman"/>
                <w:color w:val="000000"/>
                <w:szCs w:val="22"/>
                <w:lang w:eastAsia="en-GB"/>
              </w:rPr>
              <w:t>EWG opinion</w:t>
            </w:r>
          </w:p>
        </w:tc>
      </w:tr>
      <w:bookmarkEnd w:id="27"/>
    </w:tbl>
    <w:p w14:paraId="33DBCCB6" w14:textId="77777777" w:rsidR="00804A8F" w:rsidRDefault="00804A8F" w:rsidP="00750C99">
      <w:pPr>
        <w:rPr>
          <w:rFonts w:ascii="Times New Roman" w:hAnsi="Times New Roman"/>
          <w:b/>
          <w:szCs w:val="22"/>
        </w:rPr>
      </w:pPr>
    </w:p>
    <w:p w14:paraId="12898C29" w14:textId="1C2789BD" w:rsidR="00175489" w:rsidRPr="00C14203" w:rsidRDefault="005948DC" w:rsidP="00C14203">
      <w:pPr>
        <w:pStyle w:val="Heading2"/>
        <w:rPr>
          <w:i/>
          <w:u w:val="none"/>
        </w:rPr>
      </w:pPr>
      <w:bookmarkStart w:id="28" w:name="_Toc530563735"/>
      <w:r w:rsidRPr="00C14203">
        <w:rPr>
          <w:u w:val="none"/>
        </w:rPr>
        <w:t>16</w:t>
      </w:r>
      <w:r w:rsidR="00175489" w:rsidRPr="00C14203">
        <w:rPr>
          <w:u w:val="none"/>
        </w:rPr>
        <w:t>. Overall assessment of risk</w:t>
      </w:r>
      <w:bookmarkEnd w:id="28"/>
      <w:r w:rsidR="00175489" w:rsidRPr="00C14203">
        <w:rPr>
          <w:i/>
          <w:u w:val="none"/>
        </w:rPr>
        <w:t xml:space="preserve"> </w:t>
      </w:r>
    </w:p>
    <w:p w14:paraId="37807DE8" w14:textId="77777777" w:rsidR="00E72A57" w:rsidRDefault="00E72A57" w:rsidP="00993501">
      <w:pPr>
        <w:rPr>
          <w:rFonts w:ascii="Times New Roman" w:hAnsi="Times New Roman"/>
          <w:b/>
          <w:sz w:val="24"/>
          <w:szCs w:val="22"/>
        </w:rPr>
      </w:pPr>
    </w:p>
    <w:p w14:paraId="73E3E931" w14:textId="22CF8A52" w:rsidR="00993501" w:rsidRDefault="002F40BB" w:rsidP="006A2441">
      <w:pPr>
        <w:jc w:val="both"/>
        <w:rPr>
          <w:rFonts w:ascii="Times New Roman" w:hAnsi="Times New Roman"/>
          <w:sz w:val="24"/>
          <w:szCs w:val="22"/>
        </w:rPr>
      </w:pPr>
      <w:r w:rsidRPr="002F40BB">
        <w:rPr>
          <w:rFonts w:ascii="Times New Roman" w:hAnsi="Times New Roman"/>
          <w:sz w:val="24"/>
          <w:szCs w:val="24"/>
        </w:rPr>
        <w:t xml:space="preserve">The results of this PRA show that </w:t>
      </w:r>
      <w:r w:rsidRPr="002F40BB">
        <w:rPr>
          <w:rFonts w:ascii="Times New Roman" w:hAnsi="Times New Roman"/>
          <w:i/>
          <w:sz w:val="24"/>
          <w:szCs w:val="24"/>
          <w:lang w:val="en-US"/>
        </w:rPr>
        <w:t>Triadica sebifera</w:t>
      </w:r>
      <w:r w:rsidRPr="002F40BB">
        <w:rPr>
          <w:rFonts w:ascii="Times New Roman" w:hAnsi="Times New Roman"/>
          <w:i/>
          <w:sz w:val="24"/>
          <w:szCs w:val="24"/>
        </w:rPr>
        <w:t xml:space="preserve"> </w:t>
      </w:r>
      <w:r w:rsidRPr="002F40BB">
        <w:rPr>
          <w:rFonts w:ascii="Times New Roman" w:hAnsi="Times New Roman"/>
          <w:sz w:val="24"/>
          <w:szCs w:val="24"/>
        </w:rPr>
        <w:t xml:space="preserve">poses a high risk to </w:t>
      </w:r>
      <w:r w:rsidR="00130446">
        <w:rPr>
          <w:rFonts w:ascii="Times New Roman" w:hAnsi="Times New Roman"/>
          <w:sz w:val="24"/>
          <w:szCs w:val="24"/>
        </w:rPr>
        <w:t xml:space="preserve">biodiversity in </w:t>
      </w:r>
      <w:r w:rsidRPr="002F40BB">
        <w:rPr>
          <w:rFonts w:ascii="Times New Roman" w:hAnsi="Times New Roman"/>
          <w:sz w:val="24"/>
          <w:szCs w:val="24"/>
        </w:rPr>
        <w:t>the endangered area (Mediterranean and Black Sea</w:t>
      </w:r>
      <w:r w:rsidRPr="002F40BB">
        <w:rPr>
          <w:rFonts w:ascii="Times New Roman" w:hAnsi="Times New Roman"/>
          <w:sz w:val="24"/>
          <w:szCs w:val="22"/>
          <w:lang w:val="en-US" w:eastAsia="lv-LV"/>
        </w:rPr>
        <w:t xml:space="preserve"> biogeographical region)</w:t>
      </w:r>
      <w:r w:rsidRPr="002F40BB">
        <w:rPr>
          <w:rFonts w:ascii="Times New Roman" w:hAnsi="Times New Roman"/>
          <w:sz w:val="24"/>
          <w:szCs w:val="24"/>
        </w:rPr>
        <w:t xml:space="preserve"> with a high uncertainty. </w:t>
      </w:r>
      <w:r w:rsidR="00993501" w:rsidRPr="002F40BB">
        <w:rPr>
          <w:rFonts w:ascii="Times New Roman" w:hAnsi="Times New Roman"/>
          <w:i/>
          <w:sz w:val="24"/>
          <w:szCs w:val="22"/>
        </w:rPr>
        <w:t>T</w:t>
      </w:r>
      <w:r w:rsidR="00F33911" w:rsidRPr="00430FBA">
        <w:rPr>
          <w:rFonts w:ascii="Times New Roman" w:hAnsi="Times New Roman"/>
          <w:i/>
          <w:sz w:val="24"/>
          <w:szCs w:val="24"/>
        </w:rPr>
        <w:t>riadica</w:t>
      </w:r>
      <w:r w:rsidR="00993501" w:rsidRPr="002F40BB">
        <w:rPr>
          <w:rFonts w:ascii="Times New Roman" w:hAnsi="Times New Roman"/>
          <w:i/>
          <w:sz w:val="24"/>
          <w:szCs w:val="22"/>
        </w:rPr>
        <w:t xml:space="preserve"> sebifera </w:t>
      </w:r>
      <w:r w:rsidR="00993501" w:rsidRPr="002F40BB">
        <w:rPr>
          <w:rFonts w:ascii="Times New Roman" w:hAnsi="Times New Roman"/>
          <w:sz w:val="24"/>
          <w:szCs w:val="22"/>
        </w:rPr>
        <w:t>is an aggressive invader in the southern United States</w:t>
      </w:r>
      <w:r w:rsidR="0011610F" w:rsidRPr="002F40BB">
        <w:rPr>
          <w:rFonts w:ascii="Times New Roman" w:hAnsi="Times New Roman"/>
          <w:sz w:val="24"/>
          <w:szCs w:val="22"/>
        </w:rPr>
        <w:t>. The most serious effects of invasion appear to have occurred following widespread commercial</w:t>
      </w:r>
      <w:r w:rsidR="009716F3" w:rsidRPr="002F40BB">
        <w:rPr>
          <w:rFonts w:ascii="Times New Roman" w:hAnsi="Times New Roman"/>
          <w:sz w:val="24"/>
          <w:szCs w:val="22"/>
        </w:rPr>
        <w:t xml:space="preserve"> and ornamental planting of the</w:t>
      </w:r>
      <w:r w:rsidR="0011610F" w:rsidRPr="002F40BB">
        <w:rPr>
          <w:rFonts w:ascii="Times New Roman" w:hAnsi="Times New Roman"/>
          <w:sz w:val="24"/>
          <w:szCs w:val="22"/>
        </w:rPr>
        <w:t xml:space="preserve"> species (USDA 2008; Scheld and Cow</w:t>
      </w:r>
      <w:r w:rsidR="00F76695">
        <w:rPr>
          <w:rFonts w:ascii="Times New Roman" w:hAnsi="Times New Roman"/>
          <w:sz w:val="24"/>
          <w:szCs w:val="22"/>
        </w:rPr>
        <w:t>les</w:t>
      </w:r>
      <w:r w:rsidR="0011610F" w:rsidRPr="002F40BB">
        <w:rPr>
          <w:rFonts w:ascii="Times New Roman" w:hAnsi="Times New Roman"/>
          <w:sz w:val="24"/>
          <w:szCs w:val="22"/>
        </w:rPr>
        <w:t xml:space="preserve"> 1981; </w:t>
      </w:r>
      <w:r w:rsidR="00C87F46">
        <w:rPr>
          <w:rFonts w:ascii="Times New Roman" w:hAnsi="Times New Roman"/>
          <w:sz w:val="24"/>
          <w:szCs w:val="22"/>
        </w:rPr>
        <w:t xml:space="preserve">Bruce </w:t>
      </w:r>
      <w:r w:rsidR="00F76695" w:rsidRPr="00F76695">
        <w:rPr>
          <w:rFonts w:ascii="Times New Roman" w:hAnsi="Times New Roman"/>
          <w:i/>
          <w:sz w:val="24"/>
          <w:szCs w:val="22"/>
        </w:rPr>
        <w:t>et al</w:t>
      </w:r>
      <w:r w:rsidR="00C87F46">
        <w:rPr>
          <w:rFonts w:ascii="Times New Roman" w:hAnsi="Times New Roman"/>
          <w:sz w:val="24"/>
          <w:szCs w:val="22"/>
        </w:rPr>
        <w:t>. 1997</w:t>
      </w:r>
      <w:r w:rsidR="0011610F" w:rsidRPr="002F40BB">
        <w:rPr>
          <w:rFonts w:ascii="Times New Roman" w:hAnsi="Times New Roman"/>
          <w:sz w:val="24"/>
          <w:szCs w:val="22"/>
        </w:rPr>
        <w:t xml:space="preserve">). While it displays broad habitat suitability, </w:t>
      </w:r>
      <w:r w:rsidR="0011610F" w:rsidRPr="002F40BB">
        <w:rPr>
          <w:rFonts w:ascii="Times New Roman" w:hAnsi="Times New Roman"/>
          <w:i/>
          <w:sz w:val="24"/>
          <w:szCs w:val="22"/>
        </w:rPr>
        <w:t>T. sebifera</w:t>
      </w:r>
      <w:r w:rsidR="0011610F" w:rsidRPr="002F40BB">
        <w:rPr>
          <w:rFonts w:ascii="Times New Roman" w:hAnsi="Times New Roman"/>
          <w:sz w:val="24"/>
          <w:szCs w:val="22"/>
        </w:rPr>
        <w:t xml:space="preserve"> appears limited by cold winter temperatures and steep gradients (Gan </w:t>
      </w:r>
      <w:r w:rsidR="00F76695" w:rsidRPr="00F76695">
        <w:rPr>
          <w:rFonts w:ascii="Times New Roman" w:hAnsi="Times New Roman"/>
          <w:i/>
          <w:sz w:val="24"/>
          <w:szCs w:val="22"/>
        </w:rPr>
        <w:t>et al</w:t>
      </w:r>
      <w:r w:rsidR="00F76695">
        <w:rPr>
          <w:rFonts w:ascii="Times New Roman" w:hAnsi="Times New Roman"/>
          <w:sz w:val="24"/>
          <w:szCs w:val="22"/>
        </w:rPr>
        <w:t xml:space="preserve">. </w:t>
      </w:r>
      <w:r w:rsidR="0011610F" w:rsidRPr="002F40BB">
        <w:rPr>
          <w:rFonts w:ascii="Times New Roman" w:hAnsi="Times New Roman"/>
          <w:sz w:val="24"/>
          <w:szCs w:val="22"/>
        </w:rPr>
        <w:t xml:space="preserve">2009; USDA 2008). Warmer regions in the PRA area, specifically the Mediterranean, face the highest risk of </w:t>
      </w:r>
      <w:r w:rsidR="0011610F" w:rsidRPr="002F40BB">
        <w:rPr>
          <w:rFonts w:ascii="Times New Roman" w:hAnsi="Times New Roman"/>
          <w:i/>
          <w:sz w:val="24"/>
          <w:szCs w:val="22"/>
        </w:rPr>
        <w:t>T. sebifera</w:t>
      </w:r>
      <w:r w:rsidR="0011610F" w:rsidRPr="002F40BB">
        <w:rPr>
          <w:rFonts w:ascii="Times New Roman" w:hAnsi="Times New Roman"/>
          <w:sz w:val="24"/>
          <w:szCs w:val="22"/>
        </w:rPr>
        <w:t xml:space="preserve"> establishment. However, there is currently no evidence of </w:t>
      </w:r>
      <w:r w:rsidR="0011610F" w:rsidRPr="002F40BB">
        <w:rPr>
          <w:rFonts w:ascii="Times New Roman" w:hAnsi="Times New Roman"/>
          <w:i/>
          <w:sz w:val="24"/>
          <w:szCs w:val="22"/>
        </w:rPr>
        <w:t>T. sebifera</w:t>
      </w:r>
      <w:r w:rsidR="0011610F" w:rsidRPr="002F40BB">
        <w:rPr>
          <w:rFonts w:ascii="Times New Roman" w:hAnsi="Times New Roman"/>
          <w:sz w:val="24"/>
          <w:szCs w:val="22"/>
        </w:rPr>
        <w:t xml:space="preserve"> establishment in the PRA region. </w:t>
      </w:r>
    </w:p>
    <w:p w14:paraId="576B0865" w14:textId="662F6B7F" w:rsidR="00E72A57" w:rsidRDefault="00E72A57" w:rsidP="00030D84">
      <w:pPr>
        <w:rPr>
          <w:rFonts w:ascii="Times New Roman" w:hAnsi="Times New Roman"/>
          <w:b/>
          <w:sz w:val="24"/>
          <w:szCs w:val="22"/>
        </w:rPr>
      </w:pPr>
    </w:p>
    <w:p w14:paraId="614A47E3" w14:textId="77777777" w:rsidR="004C62CE" w:rsidRPr="0077550F" w:rsidRDefault="004C62CE" w:rsidP="004C62CE">
      <w:pPr>
        <w:ind w:left="-74"/>
        <w:jc w:val="both"/>
        <w:rPr>
          <w:rFonts w:ascii="Times New Roman" w:hAnsi="Times New Roman"/>
          <w:sz w:val="24"/>
          <w:szCs w:val="22"/>
          <w:lang w:val="en-NZ"/>
        </w:rPr>
      </w:pPr>
      <w:r w:rsidRPr="003D612A">
        <w:rPr>
          <w:rFonts w:ascii="Times New Roman" w:hAnsi="Times New Roman"/>
          <w:b/>
          <w:bCs/>
          <w:szCs w:val="22"/>
          <w:lang w:val="en-NZ"/>
        </w:rPr>
        <w:t>Pathways for entry:</w:t>
      </w:r>
    </w:p>
    <w:p w14:paraId="79B4B643" w14:textId="77777777" w:rsidR="004C62CE" w:rsidRDefault="004C62CE" w:rsidP="004C62CE">
      <w:pPr>
        <w:ind w:left="-74"/>
        <w:rPr>
          <w:rFonts w:ascii="Times New Roman" w:hAnsi="Times New Roman"/>
          <w:b/>
          <w:bCs/>
          <w:szCs w:val="22"/>
          <w:lang w:val="en-NZ"/>
        </w:rPr>
      </w:pPr>
    </w:p>
    <w:p w14:paraId="24C130A3" w14:textId="77777777" w:rsidR="004C62CE" w:rsidRDefault="004C62CE" w:rsidP="004C62CE">
      <w:pPr>
        <w:ind w:left="-74"/>
        <w:rPr>
          <w:rFonts w:ascii="Times New Roman" w:hAnsi="Times New Roman"/>
          <w:szCs w:val="22"/>
          <w:lang w:val="en-US"/>
        </w:rPr>
      </w:pPr>
      <w:r>
        <w:rPr>
          <w:rFonts w:ascii="Times New Roman" w:hAnsi="Times New Roman"/>
          <w:szCs w:val="22"/>
          <w:lang w:val="en-US"/>
        </w:rPr>
        <w:t>Plants for planting</w:t>
      </w:r>
    </w:p>
    <w:p w14:paraId="2273A047" w14:textId="77777777" w:rsidR="004C62CE" w:rsidRDefault="004C62CE" w:rsidP="004C62CE">
      <w:pPr>
        <w:ind w:left="-74"/>
        <w:rPr>
          <w:rFonts w:ascii="Times New Roman" w:hAnsi="Times New Roman"/>
          <w:b/>
          <w:bCs/>
          <w:szCs w:val="22"/>
          <w:lang w:val="en-NZ"/>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4C62CE" w:rsidRPr="003D612A" w14:paraId="3CFF4168" w14:textId="77777777" w:rsidTr="003755A0">
        <w:tc>
          <w:tcPr>
            <w:tcW w:w="5285" w:type="dxa"/>
            <w:shd w:val="clear" w:color="auto" w:fill="FDE9D9"/>
          </w:tcPr>
          <w:p w14:paraId="48D88D13" w14:textId="77777777" w:rsidR="004C62CE" w:rsidRPr="00F529FC" w:rsidRDefault="004C62CE" w:rsidP="003755A0">
            <w:pPr>
              <w:ind w:left="-74"/>
              <w:rPr>
                <w:rFonts w:ascii="Times New Roman" w:hAnsi="Times New Roman"/>
                <w:bCs/>
                <w:szCs w:val="22"/>
              </w:rPr>
            </w:pPr>
            <w:r>
              <w:rPr>
                <w:rFonts w:ascii="Times New Roman" w:hAnsi="Times New Roman"/>
                <w:bCs/>
                <w:szCs w:val="22"/>
              </w:rPr>
              <w:t>Likelihood of entry</w:t>
            </w:r>
          </w:p>
        </w:tc>
        <w:tc>
          <w:tcPr>
            <w:tcW w:w="1417" w:type="dxa"/>
            <w:shd w:val="clear" w:color="auto" w:fill="FDE9D9"/>
          </w:tcPr>
          <w:p w14:paraId="36A8DE1B"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075D813D" w14:textId="0EFA2410"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Moderate </w:t>
            </w:r>
          </w:p>
        </w:tc>
        <w:tc>
          <w:tcPr>
            <w:tcW w:w="1244" w:type="dxa"/>
            <w:shd w:val="clear" w:color="auto" w:fill="FDE9D9"/>
          </w:tcPr>
          <w:p w14:paraId="2933A2F4" w14:textId="247F379E"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High </w:t>
            </w:r>
            <w:r w:rsidR="00D95369" w:rsidRPr="00D95369">
              <w:rPr>
                <w:rFonts w:ascii="Times New Roman" w:hAnsi="Times New Roman"/>
                <w:b/>
                <w:bCs/>
                <w:szCs w:val="22"/>
              </w:rPr>
              <w:t>X</w:t>
            </w:r>
          </w:p>
        </w:tc>
      </w:tr>
      <w:tr w:rsidR="004C62CE" w:rsidRPr="003D612A" w14:paraId="7A31F7B5" w14:textId="77777777" w:rsidTr="003755A0">
        <w:tc>
          <w:tcPr>
            <w:tcW w:w="5285" w:type="dxa"/>
            <w:shd w:val="clear" w:color="auto" w:fill="FDE9D9"/>
          </w:tcPr>
          <w:p w14:paraId="277D19A9" w14:textId="77777777" w:rsidR="004C62CE" w:rsidRPr="00F529FC" w:rsidRDefault="004C62CE" w:rsidP="003755A0">
            <w:pPr>
              <w:ind w:left="-74"/>
              <w:rPr>
                <w:rFonts w:ascii="Times New Roman" w:hAnsi="Times New Roman"/>
                <w:bCs/>
                <w:szCs w:val="22"/>
              </w:rPr>
            </w:pPr>
            <w:r>
              <w:rPr>
                <w:rFonts w:ascii="Times New Roman" w:hAnsi="Times New Roman"/>
                <w:bCs/>
                <w:szCs w:val="22"/>
              </w:rPr>
              <w:t>Likelihood</w:t>
            </w:r>
            <w:r w:rsidRPr="00F529FC">
              <w:rPr>
                <w:rFonts w:ascii="Times New Roman" w:hAnsi="Times New Roman"/>
                <w:bCs/>
                <w:szCs w:val="22"/>
              </w:rPr>
              <w:t xml:space="preserve"> of uncertainty</w:t>
            </w:r>
          </w:p>
        </w:tc>
        <w:tc>
          <w:tcPr>
            <w:tcW w:w="1417" w:type="dxa"/>
            <w:shd w:val="clear" w:color="auto" w:fill="FDE9D9"/>
          </w:tcPr>
          <w:p w14:paraId="054E2AEF"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22D1D1B1"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Moderate </w:t>
            </w:r>
            <w:r>
              <w:rPr>
                <w:rFonts w:ascii="Times New Roman" w:hAnsi="Times New Roman"/>
                <w:bCs/>
                <w:szCs w:val="22"/>
              </w:rPr>
              <w:t>X</w:t>
            </w:r>
          </w:p>
        </w:tc>
        <w:tc>
          <w:tcPr>
            <w:tcW w:w="1244" w:type="dxa"/>
            <w:shd w:val="clear" w:color="auto" w:fill="FDE9D9"/>
          </w:tcPr>
          <w:p w14:paraId="666635FC"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High </w:t>
            </w:r>
          </w:p>
        </w:tc>
      </w:tr>
    </w:tbl>
    <w:p w14:paraId="69F8E1EC" w14:textId="77777777" w:rsidR="004C62CE" w:rsidRDefault="004C62CE" w:rsidP="004C62CE">
      <w:pPr>
        <w:rPr>
          <w:rFonts w:ascii="Times New Roman" w:hAnsi="Times New Roman"/>
          <w:b/>
          <w:bCs/>
          <w:szCs w:val="22"/>
          <w:lang w:val="en-NZ"/>
        </w:rPr>
      </w:pPr>
    </w:p>
    <w:p w14:paraId="0C000EA7" w14:textId="77777777" w:rsidR="004C62CE" w:rsidRDefault="004C62CE" w:rsidP="004C62CE">
      <w:pPr>
        <w:ind w:left="-74"/>
        <w:rPr>
          <w:rFonts w:ascii="Times New Roman" w:hAnsi="Times New Roman"/>
          <w:b/>
          <w:bCs/>
          <w:szCs w:val="22"/>
          <w:lang w:val="en-NZ"/>
        </w:rPr>
      </w:pPr>
      <w:r w:rsidRPr="003D612A">
        <w:rPr>
          <w:rFonts w:ascii="Times New Roman" w:hAnsi="Times New Roman"/>
          <w:b/>
          <w:bCs/>
          <w:szCs w:val="22"/>
          <w:lang w:val="en-NZ"/>
        </w:rPr>
        <w:t>Likelihood of establishment in the natural environment in the PRA area</w:t>
      </w:r>
    </w:p>
    <w:p w14:paraId="793ED011" w14:textId="77777777" w:rsidR="004C62CE" w:rsidRDefault="004C62CE" w:rsidP="004C62CE">
      <w:pPr>
        <w:ind w:left="-74"/>
        <w:rPr>
          <w:rFonts w:ascii="Times New Roman" w:hAnsi="Times New Roman"/>
          <w:b/>
          <w:bCs/>
          <w:szCs w:val="22"/>
          <w:lang w:val="en-NZ"/>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4C62CE" w:rsidRPr="003D612A" w14:paraId="44B32A51" w14:textId="77777777" w:rsidTr="003755A0">
        <w:tc>
          <w:tcPr>
            <w:tcW w:w="5285" w:type="dxa"/>
            <w:shd w:val="clear" w:color="auto" w:fill="FDE9D9"/>
          </w:tcPr>
          <w:p w14:paraId="79C10D3D"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Rating of the likelihood of establishment </w:t>
            </w:r>
            <w:r>
              <w:rPr>
                <w:rFonts w:ascii="Times New Roman" w:hAnsi="Times New Roman"/>
                <w:bCs/>
                <w:szCs w:val="22"/>
              </w:rPr>
              <w:t>in the natural environment</w:t>
            </w:r>
          </w:p>
        </w:tc>
        <w:tc>
          <w:tcPr>
            <w:tcW w:w="1417" w:type="dxa"/>
            <w:shd w:val="clear" w:color="auto" w:fill="FDE9D9"/>
          </w:tcPr>
          <w:p w14:paraId="7E25E11B"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0E39C412"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Moderate </w:t>
            </w:r>
            <w:r>
              <w:rPr>
                <w:rFonts w:ascii="Times New Roman" w:hAnsi="Times New Roman"/>
                <w:bCs/>
                <w:szCs w:val="22"/>
              </w:rPr>
              <w:t>X</w:t>
            </w:r>
          </w:p>
        </w:tc>
        <w:tc>
          <w:tcPr>
            <w:tcW w:w="1244" w:type="dxa"/>
            <w:shd w:val="clear" w:color="auto" w:fill="FDE9D9"/>
          </w:tcPr>
          <w:p w14:paraId="5923925F"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High </w:t>
            </w:r>
          </w:p>
        </w:tc>
      </w:tr>
      <w:tr w:rsidR="004C62CE" w:rsidRPr="003D612A" w14:paraId="773FC2E1" w14:textId="77777777" w:rsidTr="003755A0">
        <w:tc>
          <w:tcPr>
            <w:tcW w:w="5285" w:type="dxa"/>
            <w:shd w:val="clear" w:color="auto" w:fill="FDE9D9"/>
          </w:tcPr>
          <w:p w14:paraId="286B3D2B"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Rating of uncertainty</w:t>
            </w:r>
          </w:p>
        </w:tc>
        <w:tc>
          <w:tcPr>
            <w:tcW w:w="1417" w:type="dxa"/>
            <w:shd w:val="clear" w:color="auto" w:fill="FDE9D9"/>
          </w:tcPr>
          <w:p w14:paraId="351668FF"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37C6D854"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Moderate </w:t>
            </w:r>
          </w:p>
        </w:tc>
        <w:tc>
          <w:tcPr>
            <w:tcW w:w="1244" w:type="dxa"/>
            <w:shd w:val="clear" w:color="auto" w:fill="FDE9D9"/>
          </w:tcPr>
          <w:p w14:paraId="6265D240"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High </w:t>
            </w:r>
            <w:r>
              <w:rPr>
                <w:rFonts w:ascii="Times New Roman" w:hAnsi="Times New Roman"/>
                <w:bCs/>
                <w:szCs w:val="22"/>
              </w:rPr>
              <w:t>X</w:t>
            </w:r>
          </w:p>
        </w:tc>
      </w:tr>
    </w:tbl>
    <w:p w14:paraId="64242593" w14:textId="77777777" w:rsidR="004C62CE" w:rsidRDefault="004C62CE" w:rsidP="004C62CE">
      <w:pPr>
        <w:ind w:left="-74"/>
        <w:rPr>
          <w:rFonts w:ascii="Times New Roman" w:hAnsi="Times New Roman"/>
          <w:b/>
          <w:bCs/>
          <w:szCs w:val="22"/>
          <w:lang w:val="en-NZ"/>
        </w:rPr>
      </w:pPr>
    </w:p>
    <w:p w14:paraId="59C271B6" w14:textId="77777777" w:rsidR="004C62CE" w:rsidRDefault="004C62CE" w:rsidP="004C62CE">
      <w:pPr>
        <w:ind w:left="-74"/>
        <w:rPr>
          <w:rFonts w:ascii="Times New Roman" w:hAnsi="Times New Roman"/>
          <w:b/>
          <w:bCs/>
          <w:szCs w:val="22"/>
          <w:lang w:val="en-NZ"/>
        </w:rPr>
      </w:pPr>
      <w:r w:rsidRPr="003D612A">
        <w:rPr>
          <w:rFonts w:ascii="Times New Roman" w:hAnsi="Times New Roman"/>
          <w:b/>
          <w:bCs/>
          <w:szCs w:val="22"/>
          <w:lang w:val="en-NZ"/>
        </w:rPr>
        <w:t xml:space="preserve">Likelihood of establishment in </w:t>
      </w:r>
      <w:r>
        <w:rPr>
          <w:rFonts w:ascii="Times New Roman" w:hAnsi="Times New Roman"/>
          <w:b/>
          <w:bCs/>
          <w:szCs w:val="22"/>
          <w:lang w:val="en-NZ"/>
        </w:rPr>
        <w:t>managed</w:t>
      </w:r>
      <w:r w:rsidRPr="003D612A">
        <w:rPr>
          <w:rFonts w:ascii="Times New Roman" w:hAnsi="Times New Roman"/>
          <w:b/>
          <w:bCs/>
          <w:szCs w:val="22"/>
          <w:lang w:val="en-NZ"/>
        </w:rPr>
        <w:t xml:space="preserve"> environment in the PRA area</w:t>
      </w:r>
    </w:p>
    <w:p w14:paraId="13912FE2" w14:textId="77777777" w:rsidR="004C62CE" w:rsidRDefault="004C62CE" w:rsidP="004C62CE">
      <w:pPr>
        <w:ind w:left="-74"/>
        <w:rPr>
          <w:rFonts w:ascii="Times New Roman" w:hAnsi="Times New Roman"/>
          <w:b/>
          <w:bCs/>
          <w:szCs w:val="22"/>
          <w:lang w:val="en-NZ"/>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4C62CE" w:rsidRPr="003D612A" w14:paraId="62E0BCAC" w14:textId="77777777" w:rsidTr="003755A0">
        <w:tc>
          <w:tcPr>
            <w:tcW w:w="5285" w:type="dxa"/>
            <w:shd w:val="clear" w:color="auto" w:fill="FDE9D9"/>
          </w:tcPr>
          <w:p w14:paraId="43E69FA2"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Rating of the likelihood of establishment </w:t>
            </w:r>
            <w:r>
              <w:rPr>
                <w:rFonts w:ascii="Times New Roman" w:hAnsi="Times New Roman"/>
                <w:bCs/>
                <w:szCs w:val="22"/>
              </w:rPr>
              <w:t>in the managed environment</w:t>
            </w:r>
          </w:p>
        </w:tc>
        <w:tc>
          <w:tcPr>
            <w:tcW w:w="1417" w:type="dxa"/>
            <w:shd w:val="clear" w:color="auto" w:fill="FDE9D9"/>
          </w:tcPr>
          <w:p w14:paraId="0186DBFA"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2DB1BC4B"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Moderate </w:t>
            </w:r>
            <w:r>
              <w:rPr>
                <w:rFonts w:ascii="Times New Roman" w:hAnsi="Times New Roman"/>
                <w:bCs/>
                <w:szCs w:val="22"/>
              </w:rPr>
              <w:t>X</w:t>
            </w:r>
          </w:p>
        </w:tc>
        <w:tc>
          <w:tcPr>
            <w:tcW w:w="1244" w:type="dxa"/>
            <w:shd w:val="clear" w:color="auto" w:fill="FDE9D9"/>
          </w:tcPr>
          <w:p w14:paraId="1691651D"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High </w:t>
            </w:r>
          </w:p>
        </w:tc>
      </w:tr>
      <w:tr w:rsidR="004C62CE" w:rsidRPr="003D612A" w14:paraId="25D0CFC1" w14:textId="77777777" w:rsidTr="003755A0">
        <w:tc>
          <w:tcPr>
            <w:tcW w:w="5285" w:type="dxa"/>
            <w:shd w:val="clear" w:color="auto" w:fill="FDE9D9"/>
          </w:tcPr>
          <w:p w14:paraId="62B2FE58"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Rating of uncertainty</w:t>
            </w:r>
          </w:p>
        </w:tc>
        <w:tc>
          <w:tcPr>
            <w:tcW w:w="1417" w:type="dxa"/>
            <w:shd w:val="clear" w:color="auto" w:fill="FDE9D9"/>
          </w:tcPr>
          <w:p w14:paraId="07D44EB0"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76DB6BCF"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Moderate </w:t>
            </w:r>
            <w:r>
              <w:rPr>
                <w:rFonts w:ascii="Times New Roman" w:hAnsi="Times New Roman"/>
                <w:bCs/>
                <w:szCs w:val="22"/>
              </w:rPr>
              <w:t>X</w:t>
            </w:r>
          </w:p>
        </w:tc>
        <w:tc>
          <w:tcPr>
            <w:tcW w:w="1244" w:type="dxa"/>
            <w:shd w:val="clear" w:color="auto" w:fill="FDE9D9"/>
          </w:tcPr>
          <w:p w14:paraId="5AC3D50A" w14:textId="77777777" w:rsidR="004C62CE" w:rsidRPr="00F529FC" w:rsidRDefault="004C62CE" w:rsidP="003755A0">
            <w:pPr>
              <w:ind w:left="-74"/>
              <w:rPr>
                <w:rFonts w:ascii="Times New Roman" w:hAnsi="Times New Roman"/>
                <w:bCs/>
                <w:szCs w:val="22"/>
              </w:rPr>
            </w:pPr>
            <w:r w:rsidRPr="00F529FC">
              <w:rPr>
                <w:rFonts w:ascii="Times New Roman" w:hAnsi="Times New Roman"/>
                <w:bCs/>
                <w:szCs w:val="22"/>
              </w:rPr>
              <w:t xml:space="preserve">High </w:t>
            </w:r>
          </w:p>
        </w:tc>
      </w:tr>
    </w:tbl>
    <w:p w14:paraId="56BEE0E6" w14:textId="77777777" w:rsidR="004C62CE" w:rsidRDefault="004C62CE" w:rsidP="004C62CE">
      <w:pPr>
        <w:ind w:left="-74"/>
        <w:rPr>
          <w:rFonts w:ascii="Times New Roman" w:hAnsi="Times New Roman"/>
          <w:b/>
          <w:bCs/>
          <w:szCs w:val="22"/>
          <w:lang w:val="en-NZ"/>
        </w:rPr>
      </w:pPr>
    </w:p>
    <w:p w14:paraId="73C6C3D3" w14:textId="77777777" w:rsidR="004C62CE" w:rsidRDefault="004C62CE" w:rsidP="004C62CE">
      <w:pPr>
        <w:ind w:left="-74"/>
        <w:rPr>
          <w:rFonts w:ascii="Times New Roman" w:hAnsi="Times New Roman"/>
          <w:b/>
          <w:bCs/>
          <w:szCs w:val="22"/>
          <w:lang w:val="en-NZ"/>
        </w:rPr>
      </w:pPr>
      <w:r w:rsidRPr="003D612A">
        <w:rPr>
          <w:rFonts w:ascii="Times New Roman" w:hAnsi="Times New Roman"/>
          <w:b/>
          <w:bCs/>
          <w:szCs w:val="22"/>
          <w:lang w:val="en-NZ"/>
        </w:rPr>
        <w:t>Spread in the PRA area</w:t>
      </w:r>
    </w:p>
    <w:p w14:paraId="2B53618D" w14:textId="77777777" w:rsidR="004C62CE" w:rsidRDefault="004C62CE" w:rsidP="004C62CE">
      <w:pPr>
        <w:ind w:left="-74"/>
        <w:rPr>
          <w:rFonts w:ascii="Times New Roman" w:hAnsi="Times New Roman"/>
          <w:b/>
          <w:bCs/>
          <w:szCs w:val="22"/>
          <w:lang w:val="en-NZ"/>
        </w:rPr>
      </w:pPr>
    </w:p>
    <w:tbl>
      <w:tblPr>
        <w:tblW w:w="953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8"/>
        <w:gridCol w:w="1559"/>
        <w:gridCol w:w="1276"/>
      </w:tblGrid>
      <w:tr w:rsidR="004C62CE" w:rsidRPr="003D612A" w14:paraId="55C8F0FA" w14:textId="77777777" w:rsidTr="003755A0">
        <w:tc>
          <w:tcPr>
            <w:tcW w:w="5285" w:type="dxa"/>
            <w:shd w:val="clear" w:color="auto" w:fill="FDE9D9"/>
          </w:tcPr>
          <w:p w14:paraId="38D22747" w14:textId="77777777" w:rsidR="004C62CE" w:rsidRPr="00F529FC" w:rsidRDefault="004C62CE" w:rsidP="003755A0">
            <w:pPr>
              <w:ind w:left="-74"/>
              <w:rPr>
                <w:rFonts w:ascii="Times New Roman" w:hAnsi="Times New Roman"/>
                <w:szCs w:val="22"/>
              </w:rPr>
            </w:pPr>
            <w:r w:rsidRPr="00F529FC">
              <w:rPr>
                <w:rFonts w:ascii="Times New Roman" w:hAnsi="Times New Roman"/>
                <w:szCs w:val="22"/>
              </w:rPr>
              <w:t>Rating of the magnitude of spread</w:t>
            </w:r>
          </w:p>
        </w:tc>
        <w:tc>
          <w:tcPr>
            <w:tcW w:w="1418" w:type="dxa"/>
            <w:shd w:val="clear" w:color="auto" w:fill="FDE9D9"/>
          </w:tcPr>
          <w:p w14:paraId="7139AC73" w14:textId="77777777" w:rsidR="004C62CE" w:rsidRPr="00F529FC" w:rsidRDefault="004C62CE" w:rsidP="003755A0">
            <w:pPr>
              <w:ind w:left="-74"/>
              <w:rPr>
                <w:rFonts w:ascii="Times New Roman" w:hAnsi="Times New Roman"/>
                <w:szCs w:val="22"/>
              </w:rPr>
            </w:pPr>
            <w:r w:rsidRPr="00F529FC">
              <w:rPr>
                <w:rFonts w:ascii="Times New Roman" w:hAnsi="Times New Roman"/>
                <w:szCs w:val="22"/>
              </w:rPr>
              <w:t xml:space="preserve">Low </w:t>
            </w:r>
          </w:p>
        </w:tc>
        <w:tc>
          <w:tcPr>
            <w:tcW w:w="1559" w:type="dxa"/>
            <w:shd w:val="clear" w:color="auto" w:fill="FDE9D9"/>
          </w:tcPr>
          <w:p w14:paraId="4C99B9ED" w14:textId="77777777" w:rsidR="004C62CE" w:rsidRPr="00F529FC" w:rsidRDefault="004C62CE" w:rsidP="003755A0">
            <w:pPr>
              <w:ind w:left="-74"/>
              <w:rPr>
                <w:rFonts w:ascii="Times New Roman" w:hAnsi="Times New Roman"/>
                <w:szCs w:val="22"/>
              </w:rPr>
            </w:pPr>
            <w:r w:rsidRPr="00F529FC">
              <w:rPr>
                <w:rFonts w:ascii="Times New Roman" w:hAnsi="Times New Roman"/>
                <w:szCs w:val="22"/>
              </w:rPr>
              <w:t xml:space="preserve">Moderate </w:t>
            </w:r>
          </w:p>
        </w:tc>
        <w:tc>
          <w:tcPr>
            <w:tcW w:w="1276" w:type="dxa"/>
            <w:shd w:val="clear" w:color="auto" w:fill="FDE9D9"/>
          </w:tcPr>
          <w:p w14:paraId="407EA691" w14:textId="77777777" w:rsidR="004C62CE" w:rsidRPr="00F529FC" w:rsidRDefault="004C62CE" w:rsidP="003755A0">
            <w:pPr>
              <w:ind w:left="-74"/>
              <w:rPr>
                <w:rFonts w:ascii="Times New Roman" w:hAnsi="Times New Roman"/>
                <w:szCs w:val="22"/>
              </w:rPr>
            </w:pPr>
            <w:r>
              <w:rPr>
                <w:rFonts w:ascii="Times New Roman" w:hAnsi="Times New Roman"/>
                <w:szCs w:val="22"/>
              </w:rPr>
              <w:t>High X</w:t>
            </w:r>
          </w:p>
        </w:tc>
      </w:tr>
      <w:tr w:rsidR="004C62CE" w:rsidRPr="003D612A" w14:paraId="5D7F0A26" w14:textId="77777777" w:rsidTr="003755A0">
        <w:tc>
          <w:tcPr>
            <w:tcW w:w="5285" w:type="dxa"/>
            <w:shd w:val="clear" w:color="auto" w:fill="FDE9D9"/>
          </w:tcPr>
          <w:p w14:paraId="18D17AAB" w14:textId="77777777" w:rsidR="004C62CE" w:rsidRPr="00F529FC" w:rsidRDefault="004C62CE" w:rsidP="003755A0">
            <w:pPr>
              <w:ind w:left="-74"/>
              <w:rPr>
                <w:rFonts w:ascii="Times New Roman" w:hAnsi="Times New Roman"/>
                <w:szCs w:val="22"/>
              </w:rPr>
            </w:pPr>
            <w:r w:rsidRPr="00F529FC">
              <w:rPr>
                <w:rFonts w:ascii="Times New Roman" w:hAnsi="Times New Roman"/>
                <w:szCs w:val="22"/>
              </w:rPr>
              <w:t>Rating of uncertainty</w:t>
            </w:r>
          </w:p>
        </w:tc>
        <w:tc>
          <w:tcPr>
            <w:tcW w:w="1418" w:type="dxa"/>
            <w:shd w:val="clear" w:color="auto" w:fill="FDE9D9"/>
          </w:tcPr>
          <w:p w14:paraId="375BAF6A" w14:textId="705D6555" w:rsidR="004C62CE" w:rsidRPr="00F529FC" w:rsidRDefault="004C62CE" w:rsidP="000A7624">
            <w:pPr>
              <w:ind w:left="-74"/>
              <w:rPr>
                <w:rFonts w:ascii="Times New Roman" w:hAnsi="Times New Roman"/>
                <w:szCs w:val="22"/>
              </w:rPr>
            </w:pPr>
            <w:r>
              <w:rPr>
                <w:rFonts w:ascii="Times New Roman" w:hAnsi="Times New Roman"/>
                <w:szCs w:val="22"/>
              </w:rPr>
              <w:t xml:space="preserve">Low </w:t>
            </w:r>
          </w:p>
        </w:tc>
        <w:tc>
          <w:tcPr>
            <w:tcW w:w="1559" w:type="dxa"/>
            <w:shd w:val="clear" w:color="auto" w:fill="FDE9D9"/>
          </w:tcPr>
          <w:p w14:paraId="53653F50" w14:textId="03F89FB0" w:rsidR="004C62CE" w:rsidRPr="00F529FC" w:rsidRDefault="004C62CE" w:rsidP="003755A0">
            <w:pPr>
              <w:ind w:left="-74"/>
              <w:rPr>
                <w:rFonts w:ascii="Times New Roman" w:hAnsi="Times New Roman"/>
                <w:szCs w:val="22"/>
              </w:rPr>
            </w:pPr>
            <w:r w:rsidRPr="00F529FC">
              <w:rPr>
                <w:rFonts w:ascii="Times New Roman" w:hAnsi="Times New Roman"/>
                <w:szCs w:val="22"/>
              </w:rPr>
              <w:t xml:space="preserve">Moderate </w:t>
            </w:r>
            <w:r w:rsidR="000A7624">
              <w:rPr>
                <w:rFonts w:ascii="Times New Roman" w:hAnsi="Times New Roman"/>
                <w:szCs w:val="22"/>
              </w:rPr>
              <w:t>X</w:t>
            </w:r>
          </w:p>
        </w:tc>
        <w:tc>
          <w:tcPr>
            <w:tcW w:w="1276" w:type="dxa"/>
            <w:shd w:val="clear" w:color="auto" w:fill="FDE9D9"/>
          </w:tcPr>
          <w:p w14:paraId="6E3AB6AD" w14:textId="77777777" w:rsidR="004C62CE" w:rsidRPr="00F529FC" w:rsidRDefault="004C62CE" w:rsidP="003755A0">
            <w:pPr>
              <w:ind w:left="-74"/>
              <w:rPr>
                <w:rFonts w:ascii="Times New Roman" w:hAnsi="Times New Roman"/>
                <w:szCs w:val="22"/>
              </w:rPr>
            </w:pPr>
            <w:r w:rsidRPr="00F529FC">
              <w:rPr>
                <w:rFonts w:ascii="Times New Roman" w:hAnsi="Times New Roman"/>
                <w:szCs w:val="22"/>
              </w:rPr>
              <w:t xml:space="preserve">High </w:t>
            </w:r>
          </w:p>
        </w:tc>
      </w:tr>
    </w:tbl>
    <w:p w14:paraId="6DB54505" w14:textId="77777777" w:rsidR="004C62CE" w:rsidRDefault="004C62CE" w:rsidP="004C62CE">
      <w:pPr>
        <w:ind w:left="-74"/>
        <w:rPr>
          <w:rFonts w:ascii="Times New Roman" w:hAnsi="Times New Roman"/>
          <w:szCs w:val="22"/>
        </w:rPr>
      </w:pPr>
    </w:p>
    <w:p w14:paraId="5E25BC43" w14:textId="77777777" w:rsidR="004C62CE" w:rsidRPr="003D612A" w:rsidRDefault="004C62CE" w:rsidP="004C62CE">
      <w:pPr>
        <w:ind w:left="-74"/>
        <w:rPr>
          <w:rFonts w:ascii="Times New Roman" w:hAnsi="Times New Roman"/>
          <w:szCs w:val="22"/>
          <w:lang w:val="en-NZ"/>
        </w:rPr>
      </w:pPr>
      <w:r w:rsidRPr="003D612A">
        <w:rPr>
          <w:rFonts w:ascii="Times New Roman" w:hAnsi="Times New Roman"/>
          <w:b/>
          <w:bCs/>
          <w:szCs w:val="22"/>
          <w:lang w:val="en-NZ"/>
        </w:rPr>
        <w:t xml:space="preserve">Impacts </w:t>
      </w:r>
    </w:p>
    <w:p w14:paraId="68B44276" w14:textId="77777777" w:rsidR="004C62CE" w:rsidRPr="0077550F" w:rsidRDefault="004C62CE" w:rsidP="004C62CE">
      <w:pPr>
        <w:ind w:left="-74"/>
        <w:rPr>
          <w:rFonts w:ascii="Times New Roman" w:hAnsi="Times New Roman"/>
          <w:iCs/>
          <w:szCs w:val="22"/>
          <w:lang w:val="en-NZ"/>
        </w:rPr>
      </w:pPr>
      <w:r w:rsidRPr="0077550F">
        <w:rPr>
          <w:rFonts w:ascii="Times New Roman" w:hAnsi="Times New Roman"/>
          <w:iCs/>
          <w:szCs w:val="22"/>
          <w:lang w:val="en-NZ"/>
        </w:rPr>
        <w:t>Impacts on biodiversity</w:t>
      </w:r>
      <w:r>
        <w:rPr>
          <w:rFonts w:ascii="Times New Roman" w:hAnsi="Times New Roman"/>
          <w:iCs/>
          <w:szCs w:val="22"/>
          <w:lang w:val="en-NZ"/>
        </w:rPr>
        <w:t xml:space="preserve"> and the environment</w:t>
      </w:r>
    </w:p>
    <w:p w14:paraId="666686D3" w14:textId="77777777" w:rsidR="004C62CE" w:rsidRDefault="004C62CE" w:rsidP="004C62CE">
      <w:pPr>
        <w:ind w:left="-74"/>
        <w:rPr>
          <w:rFonts w:ascii="Times New Roman" w:hAnsi="Times New Roman"/>
          <w:i/>
          <w:iCs/>
          <w:szCs w:val="22"/>
          <w:lang w:val="en-NZ"/>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6"/>
        <w:gridCol w:w="1401"/>
        <w:gridCol w:w="1548"/>
        <w:gridCol w:w="1263"/>
      </w:tblGrid>
      <w:tr w:rsidR="004C62CE" w:rsidRPr="00F529FC" w14:paraId="4C3E426D" w14:textId="77777777" w:rsidTr="003755A0">
        <w:tc>
          <w:tcPr>
            <w:tcW w:w="5285" w:type="dxa"/>
            <w:shd w:val="clear" w:color="auto" w:fill="FDE9D9"/>
          </w:tcPr>
          <w:p w14:paraId="064F4451" w14:textId="77777777" w:rsidR="004C62CE" w:rsidRPr="00F529FC" w:rsidRDefault="004C62CE" w:rsidP="003755A0">
            <w:pPr>
              <w:ind w:left="-74"/>
              <w:rPr>
                <w:rFonts w:ascii="Times New Roman" w:hAnsi="Times New Roman"/>
                <w:szCs w:val="22"/>
              </w:rPr>
            </w:pPr>
            <w:r w:rsidRPr="00F529FC">
              <w:rPr>
                <w:rFonts w:ascii="Times New Roman" w:hAnsi="Times New Roman"/>
                <w:szCs w:val="22"/>
              </w:rPr>
              <w:t>Rating of the magnitude of impact in the current area of distribution</w:t>
            </w:r>
          </w:p>
        </w:tc>
        <w:tc>
          <w:tcPr>
            <w:tcW w:w="1418" w:type="dxa"/>
            <w:shd w:val="clear" w:color="auto" w:fill="FDE9D9"/>
          </w:tcPr>
          <w:p w14:paraId="29FC8DFA" w14:textId="77777777" w:rsidR="004C62CE" w:rsidRPr="00F529FC" w:rsidRDefault="004C62CE" w:rsidP="003755A0">
            <w:pPr>
              <w:ind w:left="-74"/>
              <w:rPr>
                <w:rFonts w:ascii="Times New Roman" w:hAnsi="Times New Roman"/>
                <w:szCs w:val="22"/>
              </w:rPr>
            </w:pPr>
            <w:r w:rsidRPr="00F529FC">
              <w:rPr>
                <w:rFonts w:ascii="Times New Roman" w:hAnsi="Times New Roman"/>
                <w:szCs w:val="22"/>
              </w:rPr>
              <w:t xml:space="preserve">Low </w:t>
            </w:r>
          </w:p>
        </w:tc>
        <w:tc>
          <w:tcPr>
            <w:tcW w:w="1559" w:type="dxa"/>
            <w:shd w:val="clear" w:color="auto" w:fill="FDE9D9"/>
          </w:tcPr>
          <w:p w14:paraId="58DF6C49" w14:textId="77777777" w:rsidR="004C62CE" w:rsidRPr="00F529FC" w:rsidRDefault="004C62CE" w:rsidP="003755A0">
            <w:pPr>
              <w:ind w:left="-74"/>
              <w:rPr>
                <w:rFonts w:ascii="Times New Roman" w:hAnsi="Times New Roman"/>
                <w:szCs w:val="22"/>
              </w:rPr>
            </w:pPr>
            <w:r>
              <w:rPr>
                <w:rFonts w:ascii="Times New Roman" w:hAnsi="Times New Roman"/>
                <w:szCs w:val="22"/>
              </w:rPr>
              <w:t xml:space="preserve">Moderate </w:t>
            </w:r>
            <w:r w:rsidRPr="00F529FC">
              <w:rPr>
                <w:rFonts w:ascii="Times New Roman" w:hAnsi="Times New Roman"/>
                <w:szCs w:val="22"/>
              </w:rPr>
              <w:t xml:space="preserve"> </w:t>
            </w:r>
          </w:p>
        </w:tc>
        <w:tc>
          <w:tcPr>
            <w:tcW w:w="1276" w:type="dxa"/>
            <w:shd w:val="clear" w:color="auto" w:fill="FDE9D9"/>
          </w:tcPr>
          <w:p w14:paraId="0E4A1CC4" w14:textId="77777777" w:rsidR="004C62CE" w:rsidRPr="00F529FC" w:rsidRDefault="004C62CE" w:rsidP="003755A0">
            <w:pPr>
              <w:ind w:left="-74"/>
              <w:rPr>
                <w:rFonts w:ascii="Times New Roman" w:hAnsi="Times New Roman"/>
                <w:szCs w:val="22"/>
              </w:rPr>
            </w:pPr>
            <w:r w:rsidRPr="00F529FC">
              <w:rPr>
                <w:rFonts w:ascii="Times New Roman" w:hAnsi="Times New Roman"/>
                <w:szCs w:val="22"/>
              </w:rPr>
              <w:t xml:space="preserve">High </w:t>
            </w:r>
            <w:r>
              <w:rPr>
                <w:rFonts w:ascii="Segoe UI Symbol" w:hAnsi="Segoe UI Symbol" w:cs="Segoe UI Symbol"/>
                <w:szCs w:val="22"/>
              </w:rPr>
              <w:t>X</w:t>
            </w:r>
          </w:p>
        </w:tc>
      </w:tr>
      <w:tr w:rsidR="004C62CE" w:rsidRPr="00F529FC" w14:paraId="1540D56A" w14:textId="77777777" w:rsidTr="003755A0">
        <w:tc>
          <w:tcPr>
            <w:tcW w:w="5285" w:type="dxa"/>
            <w:shd w:val="clear" w:color="auto" w:fill="FDE9D9"/>
          </w:tcPr>
          <w:p w14:paraId="0B87246C" w14:textId="77777777" w:rsidR="004C62CE" w:rsidRPr="00F529FC" w:rsidRDefault="004C62CE" w:rsidP="003755A0">
            <w:pPr>
              <w:ind w:left="-74"/>
              <w:rPr>
                <w:rFonts w:ascii="Times New Roman" w:hAnsi="Times New Roman"/>
                <w:szCs w:val="22"/>
              </w:rPr>
            </w:pPr>
            <w:r w:rsidRPr="00F529FC">
              <w:rPr>
                <w:rFonts w:ascii="Times New Roman" w:hAnsi="Times New Roman"/>
                <w:szCs w:val="22"/>
              </w:rPr>
              <w:t>Rating of uncertainty</w:t>
            </w:r>
          </w:p>
        </w:tc>
        <w:tc>
          <w:tcPr>
            <w:tcW w:w="1418" w:type="dxa"/>
            <w:shd w:val="clear" w:color="auto" w:fill="FDE9D9"/>
          </w:tcPr>
          <w:p w14:paraId="5A8CE806" w14:textId="77777777" w:rsidR="004C62CE" w:rsidRPr="00F529FC" w:rsidRDefault="004C62CE" w:rsidP="003755A0">
            <w:pPr>
              <w:ind w:left="-74"/>
              <w:rPr>
                <w:rFonts w:ascii="Times New Roman" w:hAnsi="Times New Roman"/>
                <w:szCs w:val="22"/>
              </w:rPr>
            </w:pPr>
            <w:r>
              <w:rPr>
                <w:rFonts w:ascii="Times New Roman" w:hAnsi="Times New Roman"/>
                <w:szCs w:val="22"/>
              </w:rPr>
              <w:t>Low X</w:t>
            </w:r>
          </w:p>
        </w:tc>
        <w:tc>
          <w:tcPr>
            <w:tcW w:w="1559" w:type="dxa"/>
            <w:shd w:val="clear" w:color="auto" w:fill="FDE9D9"/>
          </w:tcPr>
          <w:p w14:paraId="6AAE0F22" w14:textId="77777777" w:rsidR="004C62CE" w:rsidRPr="00F529FC" w:rsidRDefault="004C62CE" w:rsidP="003755A0">
            <w:pPr>
              <w:ind w:left="-74"/>
              <w:rPr>
                <w:rFonts w:ascii="Times New Roman" w:hAnsi="Times New Roman"/>
                <w:szCs w:val="22"/>
              </w:rPr>
            </w:pPr>
            <w:r w:rsidRPr="00F529FC">
              <w:rPr>
                <w:rFonts w:ascii="Times New Roman" w:hAnsi="Times New Roman"/>
                <w:szCs w:val="22"/>
              </w:rPr>
              <w:t xml:space="preserve">Moderate </w:t>
            </w:r>
          </w:p>
        </w:tc>
        <w:tc>
          <w:tcPr>
            <w:tcW w:w="1276" w:type="dxa"/>
            <w:shd w:val="clear" w:color="auto" w:fill="FDE9D9"/>
          </w:tcPr>
          <w:p w14:paraId="32878D34" w14:textId="77777777" w:rsidR="004C62CE" w:rsidRPr="00F529FC" w:rsidRDefault="004C62CE" w:rsidP="003755A0">
            <w:pPr>
              <w:ind w:left="-74"/>
              <w:rPr>
                <w:rFonts w:ascii="Times New Roman" w:hAnsi="Times New Roman"/>
                <w:szCs w:val="22"/>
              </w:rPr>
            </w:pPr>
            <w:r w:rsidRPr="00F529FC">
              <w:rPr>
                <w:rFonts w:ascii="Times New Roman" w:hAnsi="Times New Roman"/>
                <w:szCs w:val="22"/>
              </w:rPr>
              <w:t xml:space="preserve">High </w:t>
            </w:r>
          </w:p>
        </w:tc>
      </w:tr>
    </w:tbl>
    <w:p w14:paraId="73480EF5" w14:textId="77777777" w:rsidR="004C62CE" w:rsidRDefault="004C62CE" w:rsidP="004C62CE">
      <w:pPr>
        <w:ind w:left="-74"/>
        <w:rPr>
          <w:rFonts w:ascii="Times New Roman" w:hAnsi="Times New Roman"/>
          <w:szCs w:val="22"/>
        </w:rPr>
      </w:pPr>
    </w:p>
    <w:p w14:paraId="2E72C9D6" w14:textId="77777777" w:rsidR="004C62CE" w:rsidRPr="0077550F" w:rsidRDefault="004C62CE" w:rsidP="004C62CE">
      <w:pPr>
        <w:ind w:left="-74"/>
        <w:rPr>
          <w:rFonts w:ascii="Times New Roman" w:hAnsi="Times New Roman"/>
          <w:iCs/>
          <w:szCs w:val="22"/>
          <w:lang w:val="en-NZ"/>
        </w:rPr>
      </w:pPr>
      <w:r w:rsidRPr="0077550F">
        <w:rPr>
          <w:rFonts w:ascii="Times New Roman" w:hAnsi="Times New Roman"/>
          <w:iCs/>
          <w:szCs w:val="22"/>
          <w:lang w:val="en-NZ"/>
        </w:rPr>
        <w:t>Impacts on ecosystem services</w:t>
      </w:r>
    </w:p>
    <w:p w14:paraId="04B5E1E6" w14:textId="77777777" w:rsidR="004C62CE" w:rsidRDefault="004C62CE" w:rsidP="004C62CE">
      <w:pPr>
        <w:ind w:left="-74"/>
        <w:rPr>
          <w:rFonts w:ascii="Times New Roman" w:hAnsi="Times New Roman"/>
          <w:i/>
          <w:iCs/>
          <w:szCs w:val="22"/>
          <w:lang w:val="en-NZ"/>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6"/>
        <w:gridCol w:w="1401"/>
        <w:gridCol w:w="1548"/>
        <w:gridCol w:w="1263"/>
      </w:tblGrid>
      <w:tr w:rsidR="004C62CE" w:rsidRPr="00F529FC" w14:paraId="4273E149" w14:textId="77777777" w:rsidTr="003755A0">
        <w:tc>
          <w:tcPr>
            <w:tcW w:w="5285" w:type="dxa"/>
            <w:shd w:val="clear" w:color="auto" w:fill="FDE9D9"/>
          </w:tcPr>
          <w:p w14:paraId="50A7EF26"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Rating of the magnitude of impact in the current area of distribution</w:t>
            </w:r>
          </w:p>
        </w:tc>
        <w:tc>
          <w:tcPr>
            <w:tcW w:w="1418" w:type="dxa"/>
            <w:shd w:val="clear" w:color="auto" w:fill="FDE9D9"/>
          </w:tcPr>
          <w:p w14:paraId="558E604B"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 xml:space="preserve">Low </w:t>
            </w:r>
          </w:p>
        </w:tc>
        <w:tc>
          <w:tcPr>
            <w:tcW w:w="1559" w:type="dxa"/>
            <w:shd w:val="clear" w:color="auto" w:fill="FDE9D9"/>
          </w:tcPr>
          <w:p w14:paraId="5210EEC4"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 xml:space="preserve">Moderate </w:t>
            </w:r>
          </w:p>
        </w:tc>
        <w:tc>
          <w:tcPr>
            <w:tcW w:w="1276" w:type="dxa"/>
            <w:shd w:val="clear" w:color="auto" w:fill="FDE9D9"/>
          </w:tcPr>
          <w:p w14:paraId="6EA4C704"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 xml:space="preserve">High </w:t>
            </w:r>
            <w:r>
              <w:rPr>
                <w:rFonts w:ascii="Times New Roman" w:hAnsi="Times New Roman"/>
                <w:iCs/>
                <w:szCs w:val="22"/>
              </w:rPr>
              <w:t>X</w:t>
            </w:r>
          </w:p>
        </w:tc>
      </w:tr>
      <w:tr w:rsidR="004C62CE" w:rsidRPr="00F529FC" w14:paraId="4096C444" w14:textId="77777777" w:rsidTr="003755A0">
        <w:tc>
          <w:tcPr>
            <w:tcW w:w="5285" w:type="dxa"/>
            <w:shd w:val="clear" w:color="auto" w:fill="FDE9D9"/>
          </w:tcPr>
          <w:p w14:paraId="729678AB"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Rating of uncertainty</w:t>
            </w:r>
          </w:p>
        </w:tc>
        <w:tc>
          <w:tcPr>
            <w:tcW w:w="1418" w:type="dxa"/>
            <w:shd w:val="clear" w:color="auto" w:fill="FDE9D9"/>
          </w:tcPr>
          <w:p w14:paraId="11A03F72"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 xml:space="preserve">Low </w:t>
            </w:r>
            <w:r>
              <w:rPr>
                <w:rFonts w:ascii="Times New Roman" w:hAnsi="Times New Roman"/>
                <w:iCs/>
                <w:szCs w:val="22"/>
              </w:rPr>
              <w:t>X</w:t>
            </w:r>
          </w:p>
        </w:tc>
        <w:tc>
          <w:tcPr>
            <w:tcW w:w="1559" w:type="dxa"/>
            <w:shd w:val="clear" w:color="auto" w:fill="FDE9D9"/>
          </w:tcPr>
          <w:p w14:paraId="4BAEADB0"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 xml:space="preserve">Moderate </w:t>
            </w:r>
          </w:p>
        </w:tc>
        <w:tc>
          <w:tcPr>
            <w:tcW w:w="1276" w:type="dxa"/>
            <w:shd w:val="clear" w:color="auto" w:fill="FDE9D9"/>
          </w:tcPr>
          <w:p w14:paraId="074A1866"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 xml:space="preserve">High </w:t>
            </w:r>
          </w:p>
        </w:tc>
      </w:tr>
    </w:tbl>
    <w:p w14:paraId="72F43BEB" w14:textId="77777777" w:rsidR="004C62CE" w:rsidRDefault="004C62CE" w:rsidP="004C62CE">
      <w:pPr>
        <w:ind w:left="-74"/>
        <w:rPr>
          <w:rFonts w:ascii="Times New Roman" w:hAnsi="Times New Roman"/>
          <w:i/>
          <w:iCs/>
          <w:szCs w:val="22"/>
          <w:lang w:val="en-NZ"/>
        </w:rPr>
      </w:pPr>
    </w:p>
    <w:p w14:paraId="1EAB90B2" w14:textId="77777777" w:rsidR="004C62CE" w:rsidRPr="0077550F" w:rsidRDefault="004C62CE" w:rsidP="004C62CE">
      <w:pPr>
        <w:ind w:left="-74"/>
        <w:rPr>
          <w:rFonts w:ascii="Times New Roman" w:hAnsi="Times New Roman"/>
          <w:iCs/>
          <w:szCs w:val="22"/>
          <w:lang w:val="en-NZ"/>
        </w:rPr>
      </w:pPr>
      <w:r>
        <w:rPr>
          <w:rFonts w:ascii="Times New Roman" w:hAnsi="Times New Roman"/>
          <w:iCs/>
          <w:szCs w:val="22"/>
          <w:lang w:val="en-NZ"/>
        </w:rPr>
        <w:t>Socio-e</w:t>
      </w:r>
      <w:r w:rsidRPr="0077550F">
        <w:rPr>
          <w:rFonts w:ascii="Times New Roman" w:hAnsi="Times New Roman"/>
          <w:iCs/>
          <w:szCs w:val="22"/>
          <w:lang w:val="en-NZ"/>
        </w:rPr>
        <w:t>conomic impacts</w:t>
      </w:r>
    </w:p>
    <w:p w14:paraId="36DACCEA" w14:textId="77777777" w:rsidR="004C62CE" w:rsidRDefault="004C62CE" w:rsidP="004C62CE">
      <w:pPr>
        <w:ind w:left="-74"/>
        <w:rPr>
          <w:rFonts w:ascii="Times New Roman" w:hAnsi="Times New Roman"/>
          <w:i/>
          <w:iCs/>
          <w:szCs w:val="22"/>
          <w:lang w:val="en-NZ"/>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6"/>
        <w:gridCol w:w="1401"/>
        <w:gridCol w:w="1548"/>
        <w:gridCol w:w="1263"/>
      </w:tblGrid>
      <w:tr w:rsidR="004C62CE" w:rsidRPr="00F529FC" w14:paraId="387A4AB4" w14:textId="77777777" w:rsidTr="003755A0">
        <w:tc>
          <w:tcPr>
            <w:tcW w:w="5285" w:type="dxa"/>
            <w:shd w:val="clear" w:color="auto" w:fill="FDE9D9"/>
          </w:tcPr>
          <w:p w14:paraId="02F3F518"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Rating of the magnitude of impact in the current area of distribution</w:t>
            </w:r>
          </w:p>
        </w:tc>
        <w:tc>
          <w:tcPr>
            <w:tcW w:w="1418" w:type="dxa"/>
            <w:shd w:val="clear" w:color="auto" w:fill="FDE9D9"/>
          </w:tcPr>
          <w:p w14:paraId="640E4327"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 xml:space="preserve">Low </w:t>
            </w:r>
          </w:p>
        </w:tc>
        <w:tc>
          <w:tcPr>
            <w:tcW w:w="1559" w:type="dxa"/>
            <w:shd w:val="clear" w:color="auto" w:fill="FDE9D9"/>
          </w:tcPr>
          <w:p w14:paraId="12331A2C"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 xml:space="preserve">Moderate </w:t>
            </w:r>
            <w:r>
              <w:rPr>
                <w:rFonts w:ascii="Times New Roman" w:hAnsi="Times New Roman"/>
                <w:iCs/>
                <w:szCs w:val="22"/>
              </w:rPr>
              <w:t>X</w:t>
            </w:r>
          </w:p>
        </w:tc>
        <w:tc>
          <w:tcPr>
            <w:tcW w:w="1276" w:type="dxa"/>
            <w:shd w:val="clear" w:color="auto" w:fill="FDE9D9"/>
          </w:tcPr>
          <w:p w14:paraId="4D7FBCC9"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 xml:space="preserve">High </w:t>
            </w:r>
          </w:p>
        </w:tc>
      </w:tr>
      <w:tr w:rsidR="004C62CE" w:rsidRPr="00F529FC" w14:paraId="29CFA761" w14:textId="77777777" w:rsidTr="003755A0">
        <w:tc>
          <w:tcPr>
            <w:tcW w:w="5285" w:type="dxa"/>
            <w:shd w:val="clear" w:color="auto" w:fill="FDE9D9"/>
          </w:tcPr>
          <w:p w14:paraId="4690B382"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Rating of uncertainty</w:t>
            </w:r>
          </w:p>
        </w:tc>
        <w:tc>
          <w:tcPr>
            <w:tcW w:w="1418" w:type="dxa"/>
            <w:shd w:val="clear" w:color="auto" w:fill="FDE9D9"/>
          </w:tcPr>
          <w:p w14:paraId="38434D15"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 xml:space="preserve">Low </w:t>
            </w:r>
            <w:r>
              <w:rPr>
                <w:rFonts w:ascii="Times New Roman" w:hAnsi="Times New Roman"/>
                <w:iCs/>
                <w:szCs w:val="22"/>
              </w:rPr>
              <w:t>X</w:t>
            </w:r>
          </w:p>
        </w:tc>
        <w:tc>
          <w:tcPr>
            <w:tcW w:w="1559" w:type="dxa"/>
            <w:shd w:val="clear" w:color="auto" w:fill="FDE9D9"/>
          </w:tcPr>
          <w:p w14:paraId="08F0E3B7"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 xml:space="preserve">Moderate </w:t>
            </w:r>
          </w:p>
        </w:tc>
        <w:tc>
          <w:tcPr>
            <w:tcW w:w="1276" w:type="dxa"/>
            <w:shd w:val="clear" w:color="auto" w:fill="FDE9D9"/>
          </w:tcPr>
          <w:p w14:paraId="1C5CA917" w14:textId="77777777" w:rsidR="004C62CE" w:rsidRPr="00F529FC" w:rsidRDefault="004C62CE" w:rsidP="003755A0">
            <w:pPr>
              <w:ind w:left="-74"/>
              <w:rPr>
                <w:rFonts w:ascii="Times New Roman" w:hAnsi="Times New Roman"/>
                <w:iCs/>
                <w:szCs w:val="22"/>
              </w:rPr>
            </w:pPr>
            <w:r w:rsidRPr="00F529FC">
              <w:rPr>
                <w:rFonts w:ascii="Times New Roman" w:hAnsi="Times New Roman"/>
                <w:iCs/>
                <w:szCs w:val="22"/>
              </w:rPr>
              <w:t xml:space="preserve">High </w:t>
            </w:r>
          </w:p>
        </w:tc>
      </w:tr>
    </w:tbl>
    <w:p w14:paraId="1E550DC8" w14:textId="77777777" w:rsidR="004C62CE" w:rsidRDefault="004C62CE" w:rsidP="004C62CE">
      <w:pPr>
        <w:ind w:left="-74"/>
        <w:rPr>
          <w:rFonts w:ascii="Times New Roman" w:hAnsi="Times New Roman"/>
          <w:i/>
          <w:iCs/>
          <w:szCs w:val="22"/>
          <w:lang w:val="en-NZ"/>
        </w:rPr>
      </w:pPr>
    </w:p>
    <w:p w14:paraId="3FFE6775" w14:textId="77777777" w:rsidR="004C62CE" w:rsidRPr="00F529FC" w:rsidRDefault="004C62CE" w:rsidP="004C62CE">
      <w:pPr>
        <w:ind w:left="-74"/>
        <w:rPr>
          <w:rFonts w:ascii="Times New Roman" w:hAnsi="Times New Roman"/>
          <w:b/>
          <w:bCs/>
          <w:iCs/>
          <w:szCs w:val="22"/>
          <w:lang w:val="en-NZ"/>
        </w:rPr>
      </w:pPr>
      <w:r w:rsidRPr="00F529FC">
        <w:rPr>
          <w:rFonts w:ascii="Times New Roman" w:hAnsi="Times New Roman"/>
          <w:b/>
          <w:bCs/>
          <w:iCs/>
          <w:szCs w:val="22"/>
          <w:lang w:val="en-NZ"/>
        </w:rPr>
        <w:t>Impacts in the PRA area</w:t>
      </w:r>
    </w:p>
    <w:p w14:paraId="1DD3B704" w14:textId="77777777" w:rsidR="004C62CE" w:rsidRDefault="004C62CE" w:rsidP="004C62CE">
      <w:pPr>
        <w:ind w:left="-74"/>
        <w:rPr>
          <w:rFonts w:ascii="Times New Roman" w:hAnsi="Times New Roman"/>
          <w:b/>
          <w:bCs/>
          <w:i/>
          <w:iCs/>
          <w:szCs w:val="22"/>
          <w:lang w:val="en-NZ"/>
        </w:rPr>
      </w:pPr>
    </w:p>
    <w:p w14:paraId="5E20E12E" w14:textId="77777777" w:rsidR="004C62CE" w:rsidRPr="00B76413" w:rsidRDefault="004C62CE" w:rsidP="004C62CE">
      <w:pPr>
        <w:shd w:val="clear" w:color="auto" w:fill="FDE9D9"/>
        <w:ind w:left="-74"/>
        <w:rPr>
          <w:rFonts w:ascii="Times New Roman" w:hAnsi="Times New Roman"/>
          <w:szCs w:val="22"/>
        </w:rPr>
      </w:pPr>
      <w:r w:rsidRPr="00B76413">
        <w:rPr>
          <w:rFonts w:ascii="Times New Roman" w:hAnsi="Times New Roman"/>
          <w:szCs w:val="22"/>
        </w:rPr>
        <w:t xml:space="preserve">Will impacts be largely the same as in the current area of distribution? </w:t>
      </w:r>
      <w:r w:rsidRPr="00A94FD0">
        <w:rPr>
          <w:rFonts w:ascii="Times New Roman" w:hAnsi="Times New Roman"/>
          <w:b/>
          <w:szCs w:val="22"/>
        </w:rPr>
        <w:t xml:space="preserve">Yes </w:t>
      </w:r>
      <w:r>
        <w:rPr>
          <w:rFonts w:ascii="Times New Roman" w:hAnsi="Times New Roman"/>
          <w:b/>
          <w:szCs w:val="22"/>
        </w:rPr>
        <w:t>(in part)</w:t>
      </w:r>
    </w:p>
    <w:p w14:paraId="2E6B7B8D" w14:textId="77777777" w:rsidR="004C62CE" w:rsidRDefault="004C62CE" w:rsidP="004C62CE">
      <w:pPr>
        <w:ind w:left="-74"/>
        <w:rPr>
          <w:rFonts w:ascii="Times New Roman" w:hAnsi="Times New Roman"/>
          <w:szCs w:val="22"/>
        </w:rPr>
      </w:pPr>
    </w:p>
    <w:p w14:paraId="6C6FA1E4" w14:textId="77777777" w:rsidR="004C62CE" w:rsidRDefault="004C62CE" w:rsidP="004C62CE">
      <w:pPr>
        <w:ind w:left="-74"/>
        <w:rPr>
          <w:rFonts w:ascii="Times New Roman" w:hAnsi="Times New Roman"/>
          <w:b/>
          <w:i/>
          <w:iCs/>
          <w:lang w:val="en-US"/>
        </w:rPr>
      </w:pPr>
      <w:r>
        <w:rPr>
          <w:rFonts w:ascii="Times New Roman" w:hAnsi="Times New Roman"/>
          <w:b/>
          <w:i/>
          <w:szCs w:val="22"/>
          <w:lang w:val="en-US"/>
        </w:rPr>
        <w:t>I</w:t>
      </w:r>
      <w:r w:rsidRPr="00FD5473">
        <w:rPr>
          <w:rFonts w:ascii="Times New Roman" w:hAnsi="Times New Roman"/>
          <w:b/>
          <w:i/>
          <w:iCs/>
          <w:lang w:val="en-US"/>
        </w:rPr>
        <w:t>mpacts on biodiversity in the PRA area</w:t>
      </w:r>
    </w:p>
    <w:p w14:paraId="11A2A796" w14:textId="77777777" w:rsidR="004C62CE" w:rsidRPr="003D612A" w:rsidRDefault="004C62CE" w:rsidP="004C62CE">
      <w:pPr>
        <w:ind w:left="-74"/>
        <w:rPr>
          <w:rFonts w:ascii="Times New Roman" w:hAnsi="Times New Roman"/>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4C62CE" w:rsidRPr="00FD5473" w14:paraId="3602AA7E" w14:textId="77777777" w:rsidTr="003755A0">
        <w:tc>
          <w:tcPr>
            <w:tcW w:w="5994" w:type="dxa"/>
            <w:shd w:val="clear" w:color="auto" w:fill="FDE9D9"/>
          </w:tcPr>
          <w:p w14:paraId="2803CD6E" w14:textId="77777777" w:rsidR="004C62CE" w:rsidRPr="00FD5473" w:rsidRDefault="004C62CE" w:rsidP="003755A0">
            <w:pPr>
              <w:rPr>
                <w:rFonts w:ascii="Times New Roman" w:hAnsi="Times New Roman"/>
                <w:i/>
                <w:szCs w:val="22"/>
                <w:lang w:val="en-US"/>
              </w:rPr>
            </w:pPr>
            <w:r w:rsidRPr="00FD5473">
              <w:rPr>
                <w:rFonts w:ascii="Times New Roman" w:hAnsi="Times New Roman"/>
                <w:i/>
                <w:szCs w:val="22"/>
                <w:lang w:val="en-US"/>
              </w:rPr>
              <w:t>Rating of magnitude of impact on biodiversity in the area of potential establishment</w:t>
            </w:r>
          </w:p>
        </w:tc>
        <w:tc>
          <w:tcPr>
            <w:tcW w:w="992" w:type="dxa"/>
            <w:shd w:val="clear" w:color="auto" w:fill="FDE9D9"/>
          </w:tcPr>
          <w:p w14:paraId="34ECC7AF"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Low</w:t>
            </w:r>
            <w:r w:rsidRPr="00FD5473">
              <w:rPr>
                <w:rFonts w:ascii="Times New Roman" w:hAnsi="Times New Roman"/>
                <w:szCs w:val="22"/>
                <w:lang w:val="en-US"/>
              </w:rPr>
              <w:t xml:space="preserve"> </w:t>
            </w:r>
            <w:r w:rsidRPr="00FD5473">
              <w:rPr>
                <w:rFonts w:ascii="Arial Unicode MS" w:eastAsia="Arial Unicode MS" w:hAnsi="Arial Unicode MS" w:cs="Arial Unicode MS"/>
                <w:szCs w:val="22"/>
                <w:lang w:val="en-US"/>
              </w:rPr>
              <w:t>☐</w:t>
            </w:r>
          </w:p>
        </w:tc>
        <w:tc>
          <w:tcPr>
            <w:tcW w:w="1559" w:type="dxa"/>
            <w:shd w:val="clear" w:color="auto" w:fill="FDE9D9"/>
          </w:tcPr>
          <w:p w14:paraId="7AB54C6D"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Moderate</w:t>
            </w:r>
            <w:r w:rsidRPr="00FD5473">
              <w:rPr>
                <w:rFonts w:ascii="Times New Roman" w:hAnsi="Times New Roman"/>
                <w:szCs w:val="22"/>
                <w:lang w:val="en-US"/>
              </w:rPr>
              <w:t xml:space="preserve"> </w:t>
            </w:r>
            <w:r w:rsidRPr="00FD5473">
              <w:rPr>
                <w:rFonts w:ascii="Arial Unicode MS" w:eastAsia="Arial Unicode MS" w:hAnsi="Arial Unicode MS" w:cs="Arial Unicode MS"/>
                <w:szCs w:val="22"/>
                <w:lang w:val="en-US"/>
              </w:rPr>
              <w:t>☐</w:t>
            </w:r>
          </w:p>
        </w:tc>
        <w:tc>
          <w:tcPr>
            <w:tcW w:w="992" w:type="dxa"/>
            <w:shd w:val="clear" w:color="auto" w:fill="FDE9D9"/>
          </w:tcPr>
          <w:p w14:paraId="1841F938"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High</w:t>
            </w:r>
            <w:r w:rsidRPr="00FD5473">
              <w:rPr>
                <w:rFonts w:ascii="Times New Roman" w:hAnsi="Times New Roman"/>
                <w:szCs w:val="22"/>
                <w:lang w:val="en-US"/>
              </w:rPr>
              <w:t xml:space="preserve"> </w:t>
            </w:r>
            <w:r w:rsidRPr="00FD5473">
              <w:rPr>
                <w:rFonts w:ascii="Arial Unicode MS" w:eastAsia="Arial Unicode MS" w:hAnsi="Arial Unicode MS" w:cs="Arial Unicode MS"/>
                <w:b/>
                <w:szCs w:val="22"/>
                <w:lang w:val="en-US"/>
              </w:rPr>
              <w:t>X</w:t>
            </w:r>
          </w:p>
        </w:tc>
      </w:tr>
      <w:tr w:rsidR="004C62CE" w:rsidRPr="00FD5473" w14:paraId="440E0A5F" w14:textId="77777777" w:rsidTr="003755A0">
        <w:tc>
          <w:tcPr>
            <w:tcW w:w="5994" w:type="dxa"/>
            <w:shd w:val="clear" w:color="auto" w:fill="FDE9D9"/>
          </w:tcPr>
          <w:p w14:paraId="1F5372C0" w14:textId="77777777" w:rsidR="004C62CE" w:rsidRPr="00FD5473" w:rsidRDefault="004C62CE" w:rsidP="003755A0">
            <w:pPr>
              <w:rPr>
                <w:rFonts w:ascii="Times New Roman" w:hAnsi="Times New Roman"/>
                <w:i/>
                <w:szCs w:val="22"/>
                <w:lang w:val="en-US"/>
              </w:rPr>
            </w:pPr>
            <w:r w:rsidRPr="00FD5473">
              <w:rPr>
                <w:rFonts w:ascii="Times New Roman" w:hAnsi="Times New Roman"/>
                <w:i/>
                <w:szCs w:val="22"/>
                <w:lang w:val="en-US"/>
              </w:rPr>
              <w:t>Rating of uncertainty</w:t>
            </w:r>
          </w:p>
        </w:tc>
        <w:tc>
          <w:tcPr>
            <w:tcW w:w="992" w:type="dxa"/>
            <w:shd w:val="clear" w:color="auto" w:fill="FDE9D9"/>
          </w:tcPr>
          <w:p w14:paraId="5F65F475"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Low</w:t>
            </w:r>
            <w:r w:rsidRPr="00FD5473">
              <w:rPr>
                <w:rFonts w:ascii="Times New Roman" w:hAnsi="Times New Roman"/>
                <w:szCs w:val="22"/>
                <w:lang w:val="en-US"/>
              </w:rPr>
              <w:t xml:space="preserve"> </w:t>
            </w:r>
          </w:p>
        </w:tc>
        <w:tc>
          <w:tcPr>
            <w:tcW w:w="1559" w:type="dxa"/>
            <w:shd w:val="clear" w:color="auto" w:fill="FDE9D9"/>
          </w:tcPr>
          <w:p w14:paraId="65601BFF"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Moderate</w:t>
            </w:r>
            <w:r w:rsidRPr="00FD5473">
              <w:rPr>
                <w:rFonts w:ascii="Times New Roman" w:hAnsi="Times New Roman"/>
                <w:szCs w:val="22"/>
                <w:lang w:val="en-US"/>
              </w:rPr>
              <w:t xml:space="preserve"> </w:t>
            </w:r>
            <w:r w:rsidRPr="00FD5473">
              <w:rPr>
                <w:rFonts w:ascii="Arial Unicode MS" w:eastAsia="Arial Unicode MS" w:hAnsi="Arial Unicode MS" w:cs="Arial Unicode MS"/>
                <w:szCs w:val="22"/>
                <w:lang w:val="en-US"/>
              </w:rPr>
              <w:t>☐</w:t>
            </w:r>
          </w:p>
        </w:tc>
        <w:tc>
          <w:tcPr>
            <w:tcW w:w="992" w:type="dxa"/>
            <w:shd w:val="clear" w:color="auto" w:fill="FDE9D9"/>
          </w:tcPr>
          <w:p w14:paraId="331EEA44"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High</w:t>
            </w:r>
            <w:r w:rsidRPr="00FD5473">
              <w:rPr>
                <w:rFonts w:ascii="Times New Roman" w:hAnsi="Times New Roman"/>
                <w:szCs w:val="22"/>
                <w:lang w:val="en-US"/>
              </w:rPr>
              <w:t xml:space="preserve"> </w:t>
            </w:r>
            <w:r w:rsidRPr="00FD5473">
              <w:rPr>
                <w:rFonts w:ascii="Arial Unicode MS" w:eastAsia="Arial Unicode MS" w:hAnsi="Arial Unicode MS" w:cs="Arial Unicode MS"/>
                <w:b/>
                <w:szCs w:val="22"/>
                <w:lang w:val="en-US"/>
              </w:rPr>
              <w:t>X</w:t>
            </w:r>
          </w:p>
        </w:tc>
      </w:tr>
    </w:tbl>
    <w:p w14:paraId="69B0A5EB" w14:textId="77777777" w:rsidR="004C62CE" w:rsidRPr="008436C8" w:rsidRDefault="004C62CE" w:rsidP="004C62CE">
      <w:pPr>
        <w:rPr>
          <w:rFonts w:ascii="Times New Roman" w:hAnsi="Times New Roman"/>
          <w:b/>
          <w:sz w:val="24"/>
          <w:szCs w:val="24"/>
        </w:rPr>
      </w:pPr>
    </w:p>
    <w:p w14:paraId="38DA062F" w14:textId="77777777" w:rsidR="004C62CE" w:rsidRDefault="004C62CE" w:rsidP="004C62CE">
      <w:pPr>
        <w:rPr>
          <w:rFonts w:ascii="Times New Roman" w:hAnsi="Times New Roman"/>
          <w:b/>
          <w:i/>
          <w:iCs/>
          <w:lang w:val="en-US"/>
        </w:rPr>
      </w:pPr>
      <w:r>
        <w:rPr>
          <w:rFonts w:ascii="Times New Roman" w:hAnsi="Times New Roman"/>
          <w:b/>
          <w:i/>
          <w:szCs w:val="22"/>
          <w:lang w:val="en-US"/>
        </w:rPr>
        <w:t>I</w:t>
      </w:r>
      <w:r w:rsidRPr="00FD5473">
        <w:rPr>
          <w:rFonts w:ascii="Times New Roman" w:hAnsi="Times New Roman"/>
          <w:b/>
          <w:i/>
          <w:szCs w:val="22"/>
          <w:lang w:val="en-US"/>
        </w:rPr>
        <w:t xml:space="preserve">mpact on ecosystem services </w:t>
      </w:r>
      <w:r w:rsidRPr="00FD5473">
        <w:rPr>
          <w:rFonts w:ascii="Times New Roman" w:hAnsi="Times New Roman"/>
          <w:b/>
          <w:i/>
          <w:iCs/>
          <w:lang w:val="en-US"/>
        </w:rPr>
        <w:t>in the PRA area</w:t>
      </w:r>
    </w:p>
    <w:p w14:paraId="1F2BFC70" w14:textId="77777777" w:rsidR="004C62CE" w:rsidRDefault="004C62CE" w:rsidP="004C62CE">
      <w:pPr>
        <w:rPr>
          <w:rFonts w:ascii="Times New Roman" w:hAnsi="Times New Roman"/>
          <w:b/>
          <w:sz w:val="24"/>
          <w:szCs w:val="24"/>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4C62CE" w:rsidRPr="00FD5473" w14:paraId="72895198" w14:textId="77777777" w:rsidTr="003755A0">
        <w:tc>
          <w:tcPr>
            <w:tcW w:w="5994" w:type="dxa"/>
            <w:shd w:val="clear" w:color="auto" w:fill="FDE9D9"/>
          </w:tcPr>
          <w:p w14:paraId="75801379" w14:textId="77777777" w:rsidR="004C62CE" w:rsidRPr="00FD5473" w:rsidRDefault="004C62CE" w:rsidP="003755A0">
            <w:pPr>
              <w:rPr>
                <w:rFonts w:ascii="Times New Roman" w:hAnsi="Times New Roman"/>
                <w:i/>
                <w:szCs w:val="22"/>
                <w:lang w:val="en-US"/>
              </w:rPr>
            </w:pPr>
            <w:r w:rsidRPr="00FD5473">
              <w:rPr>
                <w:rFonts w:ascii="Times New Roman" w:hAnsi="Times New Roman"/>
                <w:i/>
                <w:szCs w:val="22"/>
                <w:lang w:val="en-US"/>
              </w:rPr>
              <w:t>Rating of magnitude of impact on ecosystem services in the area of potential establishment</w:t>
            </w:r>
          </w:p>
        </w:tc>
        <w:tc>
          <w:tcPr>
            <w:tcW w:w="992" w:type="dxa"/>
            <w:shd w:val="clear" w:color="auto" w:fill="FDE9D9"/>
          </w:tcPr>
          <w:p w14:paraId="4D781167"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Low</w:t>
            </w:r>
            <w:r w:rsidRPr="00FD5473">
              <w:rPr>
                <w:rFonts w:ascii="Times New Roman" w:hAnsi="Times New Roman"/>
                <w:szCs w:val="22"/>
                <w:lang w:val="en-US"/>
              </w:rPr>
              <w:t xml:space="preserve"> </w:t>
            </w:r>
            <w:r w:rsidRPr="00FD5473">
              <w:rPr>
                <w:rFonts w:ascii="Arial Unicode MS" w:eastAsia="Arial Unicode MS" w:hAnsi="Arial Unicode MS" w:cs="Arial Unicode MS"/>
                <w:szCs w:val="22"/>
                <w:lang w:val="en-US"/>
              </w:rPr>
              <w:t>☐</w:t>
            </w:r>
          </w:p>
        </w:tc>
        <w:tc>
          <w:tcPr>
            <w:tcW w:w="1559" w:type="dxa"/>
            <w:shd w:val="clear" w:color="auto" w:fill="FDE9D9"/>
          </w:tcPr>
          <w:p w14:paraId="12406D6B"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Moderate</w:t>
            </w:r>
            <w:r w:rsidRPr="00FD5473">
              <w:rPr>
                <w:rFonts w:ascii="Times New Roman" w:hAnsi="Times New Roman"/>
                <w:szCs w:val="22"/>
                <w:lang w:val="en-US"/>
              </w:rPr>
              <w:t xml:space="preserve"> </w:t>
            </w:r>
            <w:r w:rsidRPr="00FD5473">
              <w:rPr>
                <w:rFonts w:ascii="Arial Unicode MS" w:eastAsia="Arial Unicode MS" w:hAnsi="Arial Unicode MS" w:cs="Arial Unicode MS"/>
                <w:szCs w:val="22"/>
                <w:lang w:val="en-US"/>
              </w:rPr>
              <w:t>☐</w:t>
            </w:r>
          </w:p>
        </w:tc>
        <w:tc>
          <w:tcPr>
            <w:tcW w:w="992" w:type="dxa"/>
            <w:shd w:val="clear" w:color="auto" w:fill="FDE9D9"/>
          </w:tcPr>
          <w:p w14:paraId="4CB262E9"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High</w:t>
            </w:r>
            <w:r w:rsidRPr="00FD5473">
              <w:rPr>
                <w:rFonts w:ascii="Times New Roman" w:hAnsi="Times New Roman"/>
                <w:szCs w:val="22"/>
                <w:lang w:val="en-US"/>
              </w:rPr>
              <w:t xml:space="preserve"> </w:t>
            </w:r>
            <w:r w:rsidRPr="00FD5473">
              <w:rPr>
                <w:rFonts w:ascii="Arial Unicode MS" w:eastAsia="Arial Unicode MS" w:hAnsi="Arial Unicode MS" w:cs="Arial Unicode MS"/>
                <w:b/>
                <w:szCs w:val="22"/>
                <w:lang w:val="en-US"/>
              </w:rPr>
              <w:t>X</w:t>
            </w:r>
          </w:p>
        </w:tc>
      </w:tr>
      <w:tr w:rsidR="004C62CE" w:rsidRPr="00FD5473" w14:paraId="5E1735C3" w14:textId="77777777" w:rsidTr="003755A0">
        <w:tc>
          <w:tcPr>
            <w:tcW w:w="5994" w:type="dxa"/>
            <w:shd w:val="clear" w:color="auto" w:fill="FDE9D9"/>
          </w:tcPr>
          <w:p w14:paraId="190C22F7" w14:textId="77777777" w:rsidR="004C62CE" w:rsidRPr="00FD5473" w:rsidRDefault="004C62CE" w:rsidP="003755A0">
            <w:pPr>
              <w:rPr>
                <w:rFonts w:ascii="Times New Roman" w:hAnsi="Times New Roman"/>
                <w:i/>
                <w:szCs w:val="22"/>
                <w:lang w:val="en-US"/>
              </w:rPr>
            </w:pPr>
            <w:r w:rsidRPr="00FD5473">
              <w:rPr>
                <w:rFonts w:ascii="Times New Roman" w:hAnsi="Times New Roman"/>
                <w:i/>
                <w:szCs w:val="22"/>
                <w:lang w:val="en-US"/>
              </w:rPr>
              <w:t>Rating of uncertainty</w:t>
            </w:r>
          </w:p>
        </w:tc>
        <w:tc>
          <w:tcPr>
            <w:tcW w:w="992" w:type="dxa"/>
            <w:shd w:val="clear" w:color="auto" w:fill="FDE9D9"/>
          </w:tcPr>
          <w:p w14:paraId="01A62331"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Low</w:t>
            </w:r>
            <w:r w:rsidRPr="00FD5473">
              <w:rPr>
                <w:rFonts w:ascii="Times New Roman" w:hAnsi="Times New Roman"/>
                <w:szCs w:val="22"/>
                <w:lang w:val="en-US"/>
              </w:rPr>
              <w:t xml:space="preserve"> </w:t>
            </w:r>
          </w:p>
        </w:tc>
        <w:tc>
          <w:tcPr>
            <w:tcW w:w="1559" w:type="dxa"/>
            <w:shd w:val="clear" w:color="auto" w:fill="FDE9D9"/>
          </w:tcPr>
          <w:p w14:paraId="5DA0D0E3"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Moderate</w:t>
            </w:r>
            <w:r w:rsidRPr="00FD5473">
              <w:rPr>
                <w:rFonts w:ascii="Times New Roman" w:hAnsi="Times New Roman"/>
                <w:szCs w:val="22"/>
                <w:lang w:val="en-US"/>
              </w:rPr>
              <w:t xml:space="preserve"> </w:t>
            </w:r>
            <w:r w:rsidRPr="00FD5473">
              <w:rPr>
                <w:rFonts w:ascii="Arial Unicode MS" w:eastAsia="Arial Unicode MS" w:hAnsi="Arial Unicode MS" w:cs="Arial Unicode MS"/>
                <w:szCs w:val="22"/>
                <w:lang w:val="en-US"/>
              </w:rPr>
              <w:t>☐</w:t>
            </w:r>
          </w:p>
        </w:tc>
        <w:tc>
          <w:tcPr>
            <w:tcW w:w="992" w:type="dxa"/>
            <w:shd w:val="clear" w:color="auto" w:fill="FDE9D9"/>
          </w:tcPr>
          <w:p w14:paraId="7D7A763E"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High</w:t>
            </w:r>
            <w:r w:rsidRPr="00FD5473">
              <w:rPr>
                <w:rFonts w:ascii="Times New Roman" w:hAnsi="Times New Roman"/>
                <w:szCs w:val="22"/>
                <w:lang w:val="en-US"/>
              </w:rPr>
              <w:t xml:space="preserve"> </w:t>
            </w:r>
            <w:r w:rsidRPr="00FD5473">
              <w:rPr>
                <w:rFonts w:ascii="Arial Unicode MS" w:eastAsia="Arial Unicode MS" w:hAnsi="Arial Unicode MS" w:cs="Arial Unicode MS"/>
                <w:b/>
                <w:szCs w:val="22"/>
                <w:lang w:val="en-US"/>
              </w:rPr>
              <w:t>X</w:t>
            </w:r>
          </w:p>
        </w:tc>
      </w:tr>
    </w:tbl>
    <w:p w14:paraId="3B7662D1" w14:textId="77777777" w:rsidR="004C62CE" w:rsidRDefault="004C62CE" w:rsidP="004C62CE">
      <w:pPr>
        <w:rPr>
          <w:rFonts w:ascii="Times New Roman" w:hAnsi="Times New Roman"/>
          <w:b/>
          <w:sz w:val="24"/>
          <w:szCs w:val="24"/>
        </w:rPr>
      </w:pPr>
    </w:p>
    <w:p w14:paraId="47B9B1C2" w14:textId="77777777" w:rsidR="004C62CE" w:rsidRDefault="004C62CE" w:rsidP="004C62CE">
      <w:pPr>
        <w:rPr>
          <w:rFonts w:ascii="Times New Roman" w:hAnsi="Times New Roman"/>
          <w:b/>
          <w:i/>
          <w:iCs/>
          <w:lang w:val="en-US"/>
        </w:rPr>
      </w:pPr>
      <w:r>
        <w:rPr>
          <w:rFonts w:ascii="Times New Roman" w:hAnsi="Times New Roman"/>
          <w:b/>
          <w:i/>
          <w:lang w:val="en-US"/>
        </w:rPr>
        <w:t>S</w:t>
      </w:r>
      <w:r w:rsidRPr="00FD5473">
        <w:rPr>
          <w:rFonts w:ascii="Times New Roman" w:hAnsi="Times New Roman"/>
          <w:b/>
          <w:i/>
          <w:lang w:val="en-US"/>
        </w:rPr>
        <w:t xml:space="preserve">ocio-economic impact </w:t>
      </w:r>
      <w:r w:rsidRPr="00FD5473">
        <w:rPr>
          <w:rFonts w:ascii="Times New Roman" w:hAnsi="Times New Roman"/>
          <w:b/>
          <w:i/>
          <w:iCs/>
          <w:lang w:val="en-US"/>
        </w:rPr>
        <w:t>in the PRA area</w:t>
      </w:r>
    </w:p>
    <w:p w14:paraId="39E54468" w14:textId="77777777" w:rsidR="004C62CE" w:rsidRDefault="004C62CE" w:rsidP="004C62CE">
      <w:pPr>
        <w:rPr>
          <w:rFonts w:ascii="Times New Roman" w:hAnsi="Times New Roman"/>
          <w:b/>
          <w:sz w:val="24"/>
          <w:szCs w:val="24"/>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4C62CE" w:rsidRPr="00FD5473" w14:paraId="2DD62F39" w14:textId="77777777" w:rsidTr="003755A0">
        <w:tc>
          <w:tcPr>
            <w:tcW w:w="5994" w:type="dxa"/>
            <w:shd w:val="clear" w:color="auto" w:fill="FDE9D9"/>
          </w:tcPr>
          <w:p w14:paraId="2B7E16F5" w14:textId="77777777" w:rsidR="004C62CE" w:rsidRPr="00FD5473" w:rsidRDefault="004C62CE" w:rsidP="003755A0">
            <w:pPr>
              <w:rPr>
                <w:rFonts w:ascii="Times New Roman" w:hAnsi="Times New Roman"/>
                <w:i/>
                <w:szCs w:val="22"/>
                <w:lang w:val="en-US"/>
              </w:rPr>
            </w:pPr>
            <w:r w:rsidRPr="00FD5473">
              <w:rPr>
                <w:rFonts w:ascii="Times New Roman" w:hAnsi="Times New Roman"/>
                <w:i/>
                <w:szCs w:val="22"/>
                <w:lang w:val="en-US"/>
              </w:rPr>
              <w:t>Rating of magnitude of socio-economic impact in the area of potential establishment</w:t>
            </w:r>
          </w:p>
        </w:tc>
        <w:tc>
          <w:tcPr>
            <w:tcW w:w="992" w:type="dxa"/>
            <w:shd w:val="clear" w:color="auto" w:fill="FDE9D9"/>
          </w:tcPr>
          <w:p w14:paraId="1F43924B"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Low</w:t>
            </w:r>
            <w:r w:rsidRPr="00FD5473">
              <w:rPr>
                <w:rFonts w:ascii="Times New Roman" w:hAnsi="Times New Roman"/>
                <w:szCs w:val="22"/>
                <w:lang w:val="en-US"/>
              </w:rPr>
              <w:t xml:space="preserve"> </w:t>
            </w:r>
            <w:r>
              <w:rPr>
                <w:rFonts w:ascii="Times New Roman" w:hAnsi="Times New Roman"/>
                <w:szCs w:val="22"/>
                <w:lang w:val="en-US"/>
              </w:rPr>
              <w:t>X</w:t>
            </w:r>
          </w:p>
        </w:tc>
        <w:tc>
          <w:tcPr>
            <w:tcW w:w="1559" w:type="dxa"/>
            <w:shd w:val="clear" w:color="auto" w:fill="FDE9D9"/>
          </w:tcPr>
          <w:p w14:paraId="7E500030"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Moderate</w:t>
            </w:r>
            <w:r w:rsidRPr="00FD5473">
              <w:rPr>
                <w:rFonts w:ascii="Times New Roman" w:hAnsi="Times New Roman"/>
                <w:szCs w:val="22"/>
                <w:lang w:val="en-US"/>
              </w:rPr>
              <w:t xml:space="preserve"> </w:t>
            </w:r>
            <w:r w:rsidRPr="00FD5473">
              <w:rPr>
                <w:rFonts w:ascii="Arial Unicode MS" w:eastAsia="Arial Unicode MS" w:hAnsi="Arial Unicode MS" w:cs="Arial Unicode MS"/>
                <w:szCs w:val="22"/>
                <w:lang w:val="en-US"/>
              </w:rPr>
              <w:t>☐</w:t>
            </w:r>
          </w:p>
        </w:tc>
        <w:tc>
          <w:tcPr>
            <w:tcW w:w="992" w:type="dxa"/>
            <w:shd w:val="clear" w:color="auto" w:fill="FDE9D9"/>
          </w:tcPr>
          <w:p w14:paraId="5E243370"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High</w:t>
            </w:r>
            <w:r w:rsidRPr="00FD5473">
              <w:rPr>
                <w:rFonts w:ascii="Times New Roman" w:hAnsi="Times New Roman"/>
                <w:szCs w:val="22"/>
                <w:lang w:val="en-US"/>
              </w:rPr>
              <w:t xml:space="preserve"> </w:t>
            </w:r>
          </w:p>
        </w:tc>
      </w:tr>
      <w:tr w:rsidR="004C62CE" w:rsidRPr="00FD5473" w14:paraId="123D67E1" w14:textId="77777777" w:rsidTr="003755A0">
        <w:tc>
          <w:tcPr>
            <w:tcW w:w="5994" w:type="dxa"/>
            <w:shd w:val="clear" w:color="auto" w:fill="FDE9D9"/>
          </w:tcPr>
          <w:p w14:paraId="0CDE67E4" w14:textId="77777777" w:rsidR="004C62CE" w:rsidRPr="00FD5473" w:rsidRDefault="004C62CE" w:rsidP="003755A0">
            <w:pPr>
              <w:rPr>
                <w:rFonts w:ascii="Times New Roman" w:hAnsi="Times New Roman"/>
                <w:i/>
                <w:szCs w:val="22"/>
                <w:lang w:val="en-US"/>
              </w:rPr>
            </w:pPr>
            <w:r w:rsidRPr="00FD5473">
              <w:rPr>
                <w:rFonts w:ascii="Times New Roman" w:hAnsi="Times New Roman"/>
                <w:i/>
                <w:szCs w:val="22"/>
                <w:lang w:val="en-US"/>
              </w:rPr>
              <w:t>Rating of uncertainty</w:t>
            </w:r>
          </w:p>
        </w:tc>
        <w:tc>
          <w:tcPr>
            <w:tcW w:w="992" w:type="dxa"/>
            <w:shd w:val="clear" w:color="auto" w:fill="FDE9D9"/>
          </w:tcPr>
          <w:p w14:paraId="4B44428F"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Low</w:t>
            </w:r>
            <w:r w:rsidRPr="00FD5473">
              <w:rPr>
                <w:rFonts w:ascii="Times New Roman" w:hAnsi="Times New Roman"/>
                <w:szCs w:val="22"/>
                <w:lang w:val="en-US"/>
              </w:rPr>
              <w:t xml:space="preserve"> </w:t>
            </w:r>
          </w:p>
        </w:tc>
        <w:tc>
          <w:tcPr>
            <w:tcW w:w="1559" w:type="dxa"/>
            <w:shd w:val="clear" w:color="auto" w:fill="FDE9D9"/>
          </w:tcPr>
          <w:p w14:paraId="14BA52A6"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Moderate</w:t>
            </w:r>
            <w:r w:rsidRPr="00FD5473">
              <w:rPr>
                <w:rFonts w:ascii="Times New Roman" w:hAnsi="Times New Roman"/>
                <w:szCs w:val="22"/>
                <w:lang w:val="en-US"/>
              </w:rPr>
              <w:t xml:space="preserve"> </w:t>
            </w:r>
            <w:r>
              <w:rPr>
                <w:rFonts w:ascii="Times New Roman" w:hAnsi="Times New Roman"/>
                <w:szCs w:val="22"/>
                <w:lang w:val="en-US"/>
              </w:rPr>
              <w:t>X</w:t>
            </w:r>
          </w:p>
        </w:tc>
        <w:tc>
          <w:tcPr>
            <w:tcW w:w="992" w:type="dxa"/>
            <w:shd w:val="clear" w:color="auto" w:fill="FDE9D9"/>
          </w:tcPr>
          <w:p w14:paraId="4B0176F5" w14:textId="77777777" w:rsidR="004C62CE" w:rsidRPr="00FD5473" w:rsidRDefault="004C62CE" w:rsidP="003755A0">
            <w:pPr>
              <w:rPr>
                <w:rFonts w:ascii="Times New Roman" w:hAnsi="Times New Roman"/>
                <w:szCs w:val="22"/>
                <w:lang w:val="en-US"/>
              </w:rPr>
            </w:pPr>
            <w:r w:rsidRPr="00FD5473">
              <w:rPr>
                <w:rFonts w:ascii="Times New Roman" w:hAnsi="Times New Roman"/>
                <w:i/>
                <w:szCs w:val="22"/>
                <w:lang w:val="en-US"/>
              </w:rPr>
              <w:t>High</w:t>
            </w:r>
            <w:r w:rsidRPr="00FD5473">
              <w:rPr>
                <w:rFonts w:ascii="Times New Roman" w:hAnsi="Times New Roman"/>
                <w:szCs w:val="22"/>
                <w:lang w:val="en-US"/>
              </w:rPr>
              <w:t xml:space="preserve"> </w:t>
            </w:r>
          </w:p>
        </w:tc>
      </w:tr>
    </w:tbl>
    <w:p w14:paraId="58C6D22B" w14:textId="77777777" w:rsidR="004C62CE" w:rsidRDefault="004C62CE" w:rsidP="004C62CE">
      <w:pPr>
        <w:ind w:left="-74"/>
        <w:rPr>
          <w:rFonts w:ascii="Times New Roman" w:hAnsi="Times New Roman"/>
          <w:b/>
          <w:sz w:val="24"/>
          <w:szCs w:val="24"/>
        </w:rPr>
      </w:pPr>
    </w:p>
    <w:p w14:paraId="65F2D161" w14:textId="554D2635" w:rsidR="006A2441" w:rsidRDefault="006A2441" w:rsidP="001E3857">
      <w:pPr>
        <w:rPr>
          <w:rFonts w:ascii="Times New Roman" w:hAnsi="Times New Roman"/>
          <w:b/>
          <w:sz w:val="24"/>
          <w:szCs w:val="22"/>
        </w:rPr>
        <w:sectPr w:rsidR="006A2441" w:rsidSect="00AF2820">
          <w:footnotePr>
            <w:pos w:val="beneathText"/>
          </w:footnotePr>
          <w:endnotePr>
            <w:numFmt w:val="decimal"/>
          </w:endnotePr>
          <w:pgSz w:w="11906" w:h="16838" w:code="9"/>
          <w:pgMar w:top="794" w:right="1134" w:bottom="567" w:left="1418" w:header="454" w:footer="454" w:gutter="0"/>
          <w:cols w:space="720"/>
          <w:titlePg/>
          <w:docGrid w:linePitch="299"/>
        </w:sectPr>
      </w:pPr>
    </w:p>
    <w:p w14:paraId="78C7EDD5" w14:textId="0E8EBAE7" w:rsidR="00DD4160" w:rsidRDefault="00DD4160" w:rsidP="00750C99">
      <w:pPr>
        <w:rPr>
          <w:rFonts w:ascii="Times New Roman" w:hAnsi="Times New Roman"/>
          <w:b/>
          <w:szCs w:val="22"/>
        </w:rPr>
      </w:pPr>
    </w:p>
    <w:p w14:paraId="66AC3E63" w14:textId="604E0E0C" w:rsidR="00175489" w:rsidRPr="00C14203" w:rsidRDefault="005948DC" w:rsidP="00C14203">
      <w:pPr>
        <w:pStyle w:val="Heading2"/>
        <w:rPr>
          <w:u w:val="none"/>
        </w:rPr>
      </w:pPr>
      <w:bookmarkStart w:id="29" w:name="_Toc530563736"/>
      <w:r w:rsidRPr="00C14203">
        <w:rPr>
          <w:u w:val="none"/>
        </w:rPr>
        <w:t>1</w:t>
      </w:r>
      <w:r w:rsidR="00C14203" w:rsidRPr="00C14203">
        <w:rPr>
          <w:u w:val="none"/>
        </w:rPr>
        <w:t>7</w:t>
      </w:r>
      <w:r w:rsidR="00175489" w:rsidRPr="00C14203">
        <w:rPr>
          <w:u w:val="none"/>
        </w:rPr>
        <w:t>. Uncertainty</w:t>
      </w:r>
      <w:bookmarkEnd w:id="29"/>
    </w:p>
    <w:p w14:paraId="0DCFD010" w14:textId="77777777" w:rsidR="002B472D" w:rsidRPr="002004ED" w:rsidRDefault="002B472D" w:rsidP="00F51FFC">
      <w:pPr>
        <w:ind w:left="-74"/>
        <w:rPr>
          <w:rFonts w:ascii="Times New Roman" w:hAnsi="Times New Roman"/>
          <w:szCs w:val="22"/>
        </w:rPr>
      </w:pPr>
    </w:p>
    <w:p w14:paraId="7C703B79" w14:textId="17E53D34" w:rsidR="002923A7" w:rsidRDefault="002923A7" w:rsidP="002923A7">
      <w:pPr>
        <w:jc w:val="both"/>
        <w:rPr>
          <w:rFonts w:ascii="Times New Roman" w:hAnsi="Times New Roman"/>
          <w:color w:val="000000" w:themeColor="text1"/>
          <w:sz w:val="24"/>
          <w:szCs w:val="22"/>
        </w:rPr>
      </w:pPr>
      <w:r>
        <w:rPr>
          <w:rFonts w:ascii="Times New Roman" w:hAnsi="Times New Roman"/>
          <w:color w:val="000000" w:themeColor="text1"/>
          <w:sz w:val="24"/>
          <w:szCs w:val="22"/>
        </w:rPr>
        <w:t>T</w:t>
      </w:r>
      <w:r w:rsidR="00BE3B17">
        <w:rPr>
          <w:rFonts w:ascii="Times New Roman" w:hAnsi="Times New Roman"/>
          <w:color w:val="000000" w:themeColor="text1"/>
          <w:sz w:val="24"/>
          <w:szCs w:val="22"/>
        </w:rPr>
        <w:t>here is a high uncertainty for establishment in the natural environment within the EPPO region.</w:t>
      </w:r>
      <w:r w:rsidR="0068748C">
        <w:rPr>
          <w:rFonts w:ascii="Times New Roman" w:hAnsi="Times New Roman"/>
          <w:color w:val="000000" w:themeColor="text1"/>
          <w:sz w:val="24"/>
          <w:szCs w:val="22"/>
        </w:rPr>
        <w:t xml:space="preserve"> </w:t>
      </w:r>
      <w:r>
        <w:rPr>
          <w:rFonts w:ascii="Times New Roman" w:hAnsi="Times New Roman"/>
          <w:color w:val="000000" w:themeColor="text1"/>
          <w:sz w:val="24"/>
          <w:szCs w:val="22"/>
        </w:rPr>
        <w:t xml:space="preserve">The species has historically been planted within the EPPO region but it has not shown any signs of invasiveness.  </w:t>
      </w:r>
      <w:r w:rsidR="0068748C">
        <w:rPr>
          <w:rFonts w:ascii="Times New Roman" w:hAnsi="Times New Roman"/>
          <w:color w:val="000000" w:themeColor="text1"/>
          <w:sz w:val="24"/>
          <w:szCs w:val="22"/>
        </w:rPr>
        <w:t xml:space="preserve">In the US, establishment has been aided by </w:t>
      </w:r>
      <w:r w:rsidR="0068748C">
        <w:rPr>
          <w:rFonts w:ascii="Times New Roman" w:hAnsi="Times New Roman"/>
          <w:sz w:val="24"/>
          <w:szCs w:val="22"/>
        </w:rPr>
        <w:t>high</w:t>
      </w:r>
      <w:r w:rsidR="0068748C" w:rsidRPr="006A2441">
        <w:rPr>
          <w:rFonts w:ascii="Times New Roman" w:hAnsi="Times New Roman"/>
          <w:sz w:val="24"/>
          <w:szCs w:val="22"/>
        </w:rPr>
        <w:t xml:space="preserve"> propagule pressure</w:t>
      </w:r>
      <w:r>
        <w:rPr>
          <w:rFonts w:ascii="Times New Roman" w:hAnsi="Times New Roman"/>
          <w:sz w:val="24"/>
          <w:szCs w:val="22"/>
        </w:rPr>
        <w:t xml:space="preserve"> where the</w:t>
      </w:r>
      <w:r w:rsidR="0068748C" w:rsidRPr="006A2441">
        <w:rPr>
          <w:rFonts w:ascii="Times New Roman" w:hAnsi="Times New Roman"/>
          <w:sz w:val="24"/>
          <w:szCs w:val="22"/>
        </w:rPr>
        <w:t xml:space="preserve"> USDA began promoting the large-scale planting of </w:t>
      </w:r>
      <w:r w:rsidR="0068748C" w:rsidRPr="006A2441">
        <w:rPr>
          <w:rFonts w:ascii="Times New Roman" w:hAnsi="Times New Roman"/>
          <w:i/>
          <w:sz w:val="24"/>
          <w:szCs w:val="22"/>
        </w:rPr>
        <w:t>T. sebifera</w:t>
      </w:r>
      <w:r w:rsidR="0068748C" w:rsidRPr="006A2441">
        <w:rPr>
          <w:rFonts w:ascii="Times New Roman" w:hAnsi="Times New Roman"/>
          <w:sz w:val="24"/>
          <w:szCs w:val="22"/>
        </w:rPr>
        <w:t xml:space="preserve"> in the Gulf Coast states in the early 1900s. </w:t>
      </w:r>
      <w:r w:rsidR="0068748C" w:rsidRPr="006A2441">
        <w:rPr>
          <w:rFonts w:ascii="Times New Roman" w:hAnsi="Times New Roman"/>
          <w:i/>
          <w:sz w:val="24"/>
          <w:szCs w:val="22"/>
        </w:rPr>
        <w:t>T. sebifera</w:t>
      </w:r>
      <w:r w:rsidR="0068748C" w:rsidRPr="006A2441">
        <w:rPr>
          <w:rFonts w:ascii="Times New Roman" w:hAnsi="Times New Roman"/>
          <w:sz w:val="24"/>
          <w:szCs w:val="22"/>
        </w:rPr>
        <w:t xml:space="preserve"> </w:t>
      </w:r>
      <w:r>
        <w:rPr>
          <w:rFonts w:ascii="Times New Roman" w:hAnsi="Times New Roman"/>
          <w:sz w:val="24"/>
          <w:szCs w:val="22"/>
        </w:rPr>
        <w:t>was</w:t>
      </w:r>
      <w:r w:rsidR="0068748C">
        <w:rPr>
          <w:rFonts w:ascii="Times New Roman" w:hAnsi="Times New Roman"/>
          <w:sz w:val="24"/>
          <w:szCs w:val="22"/>
        </w:rPr>
        <w:t xml:space="preserve"> widely</w:t>
      </w:r>
      <w:r w:rsidR="0068748C" w:rsidRPr="006A2441">
        <w:rPr>
          <w:rFonts w:ascii="Times New Roman" w:hAnsi="Times New Roman"/>
          <w:sz w:val="24"/>
        </w:rPr>
        <w:t xml:space="preserve"> </w:t>
      </w:r>
      <w:r w:rsidR="0068748C">
        <w:rPr>
          <w:rFonts w:ascii="Times New Roman" w:hAnsi="Times New Roman"/>
          <w:sz w:val="24"/>
        </w:rPr>
        <w:t xml:space="preserve">planted </w:t>
      </w:r>
      <w:r>
        <w:rPr>
          <w:rFonts w:ascii="Times New Roman" w:hAnsi="Times New Roman"/>
          <w:sz w:val="24"/>
        </w:rPr>
        <w:t>as an</w:t>
      </w:r>
      <w:r w:rsidR="0068748C" w:rsidRPr="006A2441">
        <w:rPr>
          <w:rFonts w:ascii="Times New Roman" w:hAnsi="Times New Roman"/>
          <w:sz w:val="24"/>
        </w:rPr>
        <w:t xml:space="preserve"> ornamental in Houston </w:t>
      </w:r>
      <w:r>
        <w:rPr>
          <w:rFonts w:ascii="Times New Roman" w:hAnsi="Times New Roman"/>
          <w:sz w:val="24"/>
        </w:rPr>
        <w:t xml:space="preserve">during the 1950 -1980s </w:t>
      </w:r>
      <w:r w:rsidR="0068748C" w:rsidRPr="006A2441">
        <w:rPr>
          <w:rFonts w:ascii="Times New Roman" w:hAnsi="Times New Roman"/>
          <w:sz w:val="24"/>
        </w:rPr>
        <w:t xml:space="preserve">(USDA 2000; Carmarillo </w:t>
      </w:r>
      <w:r w:rsidR="00F76695" w:rsidRPr="00F76695">
        <w:rPr>
          <w:rFonts w:ascii="Times New Roman" w:hAnsi="Times New Roman"/>
          <w:i/>
          <w:sz w:val="24"/>
        </w:rPr>
        <w:t>et al</w:t>
      </w:r>
      <w:r w:rsidR="00F76695">
        <w:rPr>
          <w:rFonts w:ascii="Times New Roman" w:hAnsi="Times New Roman"/>
          <w:sz w:val="24"/>
        </w:rPr>
        <w:t xml:space="preserve">. </w:t>
      </w:r>
      <w:r w:rsidR="0068748C" w:rsidRPr="006A2441">
        <w:rPr>
          <w:rFonts w:ascii="Times New Roman" w:hAnsi="Times New Roman"/>
          <w:sz w:val="24"/>
        </w:rPr>
        <w:t xml:space="preserve">2015). </w:t>
      </w:r>
      <w:r w:rsidR="0068748C">
        <w:rPr>
          <w:rFonts w:ascii="Times New Roman" w:hAnsi="Times New Roman"/>
          <w:sz w:val="24"/>
        </w:rPr>
        <w:t xml:space="preserve">Therefore, without this propagule pressure occurring in the EPPO region, such impacts may not be realised. Finally, a high level of uncertainty has been highlighted for impacts on biodiversity and ecosystem services. This uncertainty is linked to the uncertainty in establishment and </w:t>
      </w:r>
      <w:r w:rsidR="00BE3B17">
        <w:rPr>
          <w:rFonts w:ascii="Times New Roman" w:hAnsi="Times New Roman"/>
          <w:sz w:val="24"/>
        </w:rPr>
        <w:t xml:space="preserve">the low propagule pressure in the absence of </w:t>
      </w:r>
      <w:r w:rsidR="00DD112F">
        <w:rPr>
          <w:rFonts w:ascii="Times New Roman" w:hAnsi="Times New Roman"/>
          <w:sz w:val="24"/>
        </w:rPr>
        <w:t>widespread</w:t>
      </w:r>
      <w:r w:rsidR="00BE3B17">
        <w:rPr>
          <w:rFonts w:ascii="Times New Roman" w:hAnsi="Times New Roman"/>
          <w:sz w:val="24"/>
        </w:rPr>
        <w:t xml:space="preserve"> planting.  </w:t>
      </w:r>
      <w:r>
        <w:rPr>
          <w:rFonts w:ascii="Times New Roman" w:hAnsi="Times New Roman"/>
          <w:color w:val="000000" w:themeColor="text1"/>
          <w:sz w:val="24"/>
          <w:szCs w:val="22"/>
        </w:rPr>
        <w:t>The high</w:t>
      </w:r>
      <w:r w:rsidRPr="0068748C">
        <w:rPr>
          <w:rFonts w:ascii="Times New Roman" w:hAnsi="Times New Roman"/>
          <w:color w:val="000000" w:themeColor="text1"/>
          <w:sz w:val="24"/>
          <w:szCs w:val="22"/>
        </w:rPr>
        <w:t xml:space="preserve"> uncertainty </w:t>
      </w:r>
      <w:r>
        <w:rPr>
          <w:rFonts w:ascii="Times New Roman" w:hAnsi="Times New Roman"/>
          <w:color w:val="000000" w:themeColor="text1"/>
          <w:sz w:val="24"/>
          <w:szCs w:val="22"/>
        </w:rPr>
        <w:t xml:space="preserve">of invasion risk </w:t>
      </w:r>
      <w:r w:rsidRPr="0068748C">
        <w:rPr>
          <w:rFonts w:ascii="Times New Roman" w:hAnsi="Times New Roman"/>
          <w:color w:val="000000" w:themeColor="text1"/>
          <w:sz w:val="24"/>
          <w:szCs w:val="22"/>
        </w:rPr>
        <w:t xml:space="preserve">within the PRA </w:t>
      </w:r>
      <w:r>
        <w:rPr>
          <w:rFonts w:ascii="Times New Roman" w:hAnsi="Times New Roman"/>
          <w:color w:val="000000" w:themeColor="text1"/>
          <w:sz w:val="24"/>
          <w:szCs w:val="22"/>
        </w:rPr>
        <w:t xml:space="preserve">area is further supported by a lack of information concerning the source and amount of plant material introduced from outside of the EPPO region.  </w:t>
      </w:r>
    </w:p>
    <w:p w14:paraId="02DE86F6" w14:textId="4391DBF6" w:rsidR="0068748C" w:rsidRDefault="0068748C" w:rsidP="00BE3B17">
      <w:pPr>
        <w:rPr>
          <w:rFonts w:ascii="Times New Roman" w:hAnsi="Times New Roman"/>
          <w:b/>
          <w:color w:val="FF0000"/>
          <w:szCs w:val="22"/>
        </w:rPr>
      </w:pPr>
    </w:p>
    <w:p w14:paraId="4DB04754" w14:textId="77A89042" w:rsidR="00862257" w:rsidRPr="00750C99" w:rsidRDefault="00DE69F9" w:rsidP="00BE3B17">
      <w:pPr>
        <w:rPr>
          <w:rFonts w:ascii="Times New Roman" w:hAnsi="Times New Roman"/>
          <w:color w:val="000000" w:themeColor="text1"/>
          <w:sz w:val="24"/>
          <w:szCs w:val="22"/>
        </w:rPr>
      </w:pPr>
      <w:r w:rsidRPr="00750C99">
        <w:rPr>
          <w:rFonts w:ascii="Times New Roman" w:hAnsi="Times New Roman"/>
          <w:color w:val="000000" w:themeColor="text1"/>
          <w:sz w:val="24"/>
          <w:szCs w:val="22"/>
        </w:rPr>
        <w:t>Uncertainty relating to the modelling includes:</w:t>
      </w:r>
    </w:p>
    <w:p w14:paraId="18B3256C" w14:textId="7D5EE9BE" w:rsidR="00DE69F9" w:rsidRDefault="00DE69F9" w:rsidP="00BE3B17">
      <w:pPr>
        <w:rPr>
          <w:rFonts w:ascii="Times New Roman" w:hAnsi="Times New Roman"/>
          <w:b/>
          <w:color w:val="FF0000"/>
          <w:szCs w:val="22"/>
        </w:rPr>
      </w:pPr>
    </w:p>
    <w:p w14:paraId="4A7E71A9" w14:textId="77777777" w:rsidR="00DE69F9" w:rsidRPr="002F40BB" w:rsidRDefault="00DE69F9" w:rsidP="00DE69F9">
      <w:pPr>
        <w:spacing w:line="256" w:lineRule="auto"/>
        <w:jc w:val="both"/>
        <w:rPr>
          <w:rFonts w:ascii="Times New Roman" w:eastAsia="Calibri" w:hAnsi="Times New Roman"/>
          <w:sz w:val="24"/>
          <w:szCs w:val="24"/>
        </w:rPr>
      </w:pPr>
      <w:r w:rsidRPr="002F40BB">
        <w:rPr>
          <w:rFonts w:ascii="Times New Roman" w:eastAsia="Calibri" w:hAnsi="Times New Roman"/>
          <w:sz w:val="24"/>
          <w:szCs w:val="24"/>
        </w:rPr>
        <w:t>Modelling the potential distributions of range-expanding species is always difficult and uncertain.</w:t>
      </w:r>
    </w:p>
    <w:p w14:paraId="6FDB3A4E" w14:textId="77777777" w:rsidR="00DE69F9" w:rsidRPr="002F40BB" w:rsidRDefault="00DE69F9" w:rsidP="00DE69F9">
      <w:pPr>
        <w:spacing w:line="256" w:lineRule="auto"/>
        <w:jc w:val="both"/>
        <w:rPr>
          <w:rFonts w:ascii="Times New Roman" w:eastAsia="Calibri" w:hAnsi="Times New Roman"/>
          <w:sz w:val="24"/>
          <w:szCs w:val="24"/>
        </w:rPr>
      </w:pPr>
      <w:r w:rsidRPr="002F40BB">
        <w:rPr>
          <w:rFonts w:ascii="Times New Roman" w:eastAsia="Calibri" w:hAnsi="Times New Roman"/>
          <w:sz w:val="24"/>
          <w:szCs w:val="24"/>
        </w:rPr>
        <w:t xml:space="preserve">We did not have sufficient information to determine whether all records used in the modelling were from established populations rather than plantations. If the latter were included, management to alleviate climatic stresses (such as irrigation) may have caused the model to over-estimate the niche breadth and potential establishment distribution of </w:t>
      </w:r>
      <w:r w:rsidRPr="002F40BB">
        <w:rPr>
          <w:rFonts w:ascii="Times New Roman" w:eastAsia="Calibri" w:hAnsi="Times New Roman"/>
          <w:i/>
          <w:sz w:val="24"/>
          <w:szCs w:val="24"/>
        </w:rPr>
        <w:t>T. sebifera</w:t>
      </w:r>
      <w:r w:rsidRPr="002F40BB">
        <w:rPr>
          <w:rFonts w:ascii="Times New Roman" w:eastAsia="Calibri" w:hAnsi="Times New Roman"/>
          <w:sz w:val="24"/>
          <w:szCs w:val="24"/>
        </w:rPr>
        <w:t>.</w:t>
      </w:r>
    </w:p>
    <w:p w14:paraId="4858C157" w14:textId="77777777" w:rsidR="00DE69F9" w:rsidRPr="002F40BB" w:rsidRDefault="00DE69F9" w:rsidP="00DE69F9">
      <w:pPr>
        <w:spacing w:line="256" w:lineRule="auto"/>
        <w:jc w:val="both"/>
        <w:rPr>
          <w:rFonts w:ascii="Times New Roman" w:eastAsia="Calibri" w:hAnsi="Times New Roman"/>
          <w:sz w:val="24"/>
          <w:szCs w:val="24"/>
        </w:rPr>
      </w:pPr>
      <w:r w:rsidRPr="002F40BB">
        <w:rPr>
          <w:rFonts w:ascii="Times New Roman" w:eastAsia="Calibri" w:hAnsi="Times New Roman"/>
          <w:i/>
          <w:sz w:val="24"/>
          <w:szCs w:val="24"/>
        </w:rPr>
        <w:t xml:space="preserve">Triadica sebifera </w:t>
      </w:r>
      <w:r w:rsidRPr="002F40BB">
        <w:rPr>
          <w:rFonts w:ascii="Times New Roman" w:eastAsia="Calibri" w:hAnsi="Times New Roman"/>
          <w:sz w:val="24"/>
          <w:szCs w:val="24"/>
        </w:rPr>
        <w:t>is largely restricted to wet micro-habitats such as river banks in the more arid parts of its global distribution (e.g. California and Mexico), so it is likely that establishment in the more arid parts of the suitable region in Europe would also be restricted to such habitats. Although we attempted to model this interaction by including river density in the model, local habitat factors are unlikely to be well represented at the scale of the model.</w:t>
      </w:r>
    </w:p>
    <w:p w14:paraId="0FFDFBF4" w14:textId="77777777" w:rsidR="00DE69F9" w:rsidRPr="002F40BB" w:rsidRDefault="00DE69F9" w:rsidP="00DE69F9">
      <w:pPr>
        <w:spacing w:line="256" w:lineRule="auto"/>
        <w:jc w:val="both"/>
        <w:rPr>
          <w:rFonts w:ascii="Times New Roman" w:eastAsia="Calibri" w:hAnsi="Times New Roman"/>
          <w:sz w:val="24"/>
          <w:szCs w:val="24"/>
        </w:rPr>
      </w:pPr>
      <w:r w:rsidRPr="002F40BB">
        <w:rPr>
          <w:rFonts w:ascii="Times New Roman" w:eastAsia="Calibri" w:hAnsi="Times New Roman"/>
          <w:sz w:val="24"/>
          <w:szCs w:val="24"/>
        </w:rPr>
        <w:t>The limiting factors map may have under-estimated the limiting influence of winter temperatures in Europe, since two of the algorithms in the ensemble did not model a strong limitation of suitability at very cold temperatures. This will have raising the ensemble model suitability response to very cold winter temperatures.</w:t>
      </w:r>
    </w:p>
    <w:p w14:paraId="1DB76ED9" w14:textId="77777777" w:rsidR="00DE69F9" w:rsidRPr="002F40BB" w:rsidRDefault="00DE69F9" w:rsidP="00DE69F9">
      <w:pPr>
        <w:spacing w:line="256" w:lineRule="auto"/>
        <w:jc w:val="both"/>
        <w:rPr>
          <w:rFonts w:ascii="Times New Roman" w:eastAsia="Calibri" w:hAnsi="Times New Roman"/>
          <w:sz w:val="24"/>
          <w:szCs w:val="24"/>
        </w:rPr>
      </w:pPr>
      <w:r w:rsidRPr="002F40BB">
        <w:rPr>
          <w:rFonts w:ascii="Times New Roman" w:eastAsia="Calibri" w:hAnsi="Times New Roman"/>
          <w:sz w:val="24"/>
          <w:szCs w:val="24"/>
        </w:rPr>
        <w:t xml:space="preserve">Other variables potentially affecting the distribution of the species, such as edaphic variables, were not included in the model. </w:t>
      </w:r>
    </w:p>
    <w:p w14:paraId="21243EF2" w14:textId="77777777" w:rsidR="00DE69F9" w:rsidRPr="002F40BB" w:rsidRDefault="00DE69F9" w:rsidP="00DE69F9">
      <w:pPr>
        <w:spacing w:line="256" w:lineRule="auto"/>
        <w:jc w:val="both"/>
        <w:rPr>
          <w:rFonts w:ascii="Times New Roman" w:eastAsia="Calibri" w:hAnsi="Times New Roman"/>
          <w:sz w:val="24"/>
          <w:szCs w:val="24"/>
        </w:rPr>
      </w:pPr>
      <w:r w:rsidRPr="002F40BB">
        <w:rPr>
          <w:rFonts w:ascii="Times New Roman" w:eastAsia="Calibri" w:hAnsi="Times New Roman"/>
          <w:sz w:val="24"/>
          <w:szCs w:val="24"/>
        </w:rPr>
        <w:t>To remove spatial recording biases, the selection of the background sample was weighted by the density of Tracheophyte records on the Global Biodiversity Information Facility (GBIF). While this is preferable to not accounting for recording bias at all, a number of factors mean this may not be the perfect null model for species occurrence:</w:t>
      </w:r>
    </w:p>
    <w:p w14:paraId="068F81AA" w14:textId="77777777" w:rsidR="00DE69F9" w:rsidRPr="002F40BB" w:rsidRDefault="00DE69F9" w:rsidP="00DE69F9">
      <w:pPr>
        <w:numPr>
          <w:ilvl w:val="0"/>
          <w:numId w:val="13"/>
        </w:numPr>
        <w:spacing w:after="160" w:line="256" w:lineRule="auto"/>
        <w:contextualSpacing/>
        <w:jc w:val="both"/>
        <w:rPr>
          <w:rFonts w:ascii="Times New Roman" w:eastAsia="Calibri" w:hAnsi="Times New Roman"/>
          <w:sz w:val="24"/>
          <w:szCs w:val="24"/>
        </w:rPr>
      </w:pPr>
      <w:r w:rsidRPr="002F40BB">
        <w:rPr>
          <w:rFonts w:ascii="Times New Roman" w:eastAsia="Calibri" w:hAnsi="Times New Roman"/>
          <w:sz w:val="24"/>
          <w:szCs w:val="24"/>
        </w:rPr>
        <w:t>The GBIF API query used to did not appear to give completely accurate results. For example, in a small number of cases, GBIF indicated no Tracheophyte records in grid cells in which it also yielded records of the focal species.</w:t>
      </w:r>
    </w:p>
    <w:p w14:paraId="4A6E0FA1" w14:textId="77777777" w:rsidR="00DE69F9" w:rsidRPr="002F40BB" w:rsidRDefault="00DE69F9" w:rsidP="00DE69F9">
      <w:pPr>
        <w:numPr>
          <w:ilvl w:val="0"/>
          <w:numId w:val="13"/>
        </w:numPr>
        <w:spacing w:after="160" w:line="256" w:lineRule="auto"/>
        <w:contextualSpacing/>
        <w:jc w:val="both"/>
        <w:rPr>
          <w:rFonts w:ascii="Times New Roman" w:eastAsia="Calibri" w:hAnsi="Times New Roman"/>
          <w:sz w:val="24"/>
          <w:szCs w:val="24"/>
        </w:rPr>
      </w:pPr>
      <w:r w:rsidRPr="002F40BB">
        <w:rPr>
          <w:rFonts w:ascii="Times New Roman" w:eastAsia="Calibri" w:hAnsi="Times New Roman"/>
          <w:sz w:val="24"/>
          <w:szCs w:val="24"/>
        </w:rPr>
        <w:t>Additional data sources to GBIF were used, which may have been from regions without GBIF records.</w:t>
      </w:r>
    </w:p>
    <w:p w14:paraId="3D3A0EF1" w14:textId="77777777" w:rsidR="00DE69F9" w:rsidRPr="002004ED" w:rsidRDefault="00DE69F9" w:rsidP="00BE3B17">
      <w:pPr>
        <w:rPr>
          <w:rFonts w:ascii="Times New Roman" w:hAnsi="Times New Roman"/>
          <w:b/>
          <w:color w:val="FF0000"/>
          <w:szCs w:val="22"/>
        </w:rPr>
      </w:pPr>
    </w:p>
    <w:p w14:paraId="700EEC13" w14:textId="77777777" w:rsidR="001A136A" w:rsidRDefault="001A136A" w:rsidP="000A18D5">
      <w:pPr>
        <w:ind w:left="-74"/>
        <w:rPr>
          <w:rFonts w:ascii="Times New Roman" w:hAnsi="Times New Roman"/>
          <w:b/>
          <w:sz w:val="24"/>
          <w:szCs w:val="24"/>
        </w:rPr>
      </w:pPr>
    </w:p>
    <w:p w14:paraId="1C0F556F" w14:textId="271B25F9" w:rsidR="00732039" w:rsidRPr="00C14203" w:rsidRDefault="000A18D5" w:rsidP="00C14203">
      <w:pPr>
        <w:pStyle w:val="Heading2"/>
        <w:rPr>
          <w:u w:val="none"/>
        </w:rPr>
      </w:pPr>
      <w:bookmarkStart w:id="30" w:name="_Toc530563737"/>
      <w:r w:rsidRPr="00C14203">
        <w:rPr>
          <w:u w:val="none"/>
        </w:rPr>
        <w:t>1</w:t>
      </w:r>
      <w:r w:rsidR="00C14203" w:rsidRPr="00C14203">
        <w:rPr>
          <w:u w:val="none"/>
        </w:rPr>
        <w:t>8</w:t>
      </w:r>
      <w:r w:rsidRPr="00C14203">
        <w:rPr>
          <w:u w:val="none"/>
        </w:rPr>
        <w:t xml:space="preserve">. </w:t>
      </w:r>
      <w:r w:rsidR="00175489" w:rsidRPr="00C14203">
        <w:rPr>
          <w:u w:val="none"/>
        </w:rPr>
        <w:t>Remarks</w:t>
      </w:r>
      <w:bookmarkEnd w:id="30"/>
    </w:p>
    <w:p w14:paraId="240ABC70" w14:textId="6518FC0A" w:rsidR="000A18D5" w:rsidRDefault="000A18D5" w:rsidP="000A18D5">
      <w:pPr>
        <w:ind w:left="-74"/>
        <w:rPr>
          <w:i/>
        </w:rPr>
      </w:pPr>
    </w:p>
    <w:p w14:paraId="276119CC" w14:textId="15974141" w:rsidR="000A18D5" w:rsidRPr="006E127A" w:rsidRDefault="000A18D5" w:rsidP="000A18D5">
      <w:pPr>
        <w:sectPr w:rsidR="000A18D5" w:rsidRPr="006E127A" w:rsidSect="000A18D5">
          <w:footnotePr>
            <w:pos w:val="beneathText"/>
          </w:footnotePr>
          <w:endnotePr>
            <w:numFmt w:val="decimal"/>
          </w:endnotePr>
          <w:pgSz w:w="11906" w:h="16838" w:code="9"/>
          <w:pgMar w:top="794" w:right="1134" w:bottom="567" w:left="1418" w:header="454" w:footer="454" w:gutter="0"/>
          <w:cols w:space="720"/>
          <w:titlePg/>
          <w:docGrid w:linePitch="299"/>
        </w:sectPr>
      </w:pPr>
      <w:bookmarkStart w:id="31" w:name="_Hlk517876943"/>
      <w:r w:rsidRPr="00E4004A">
        <w:rPr>
          <w:rFonts w:ascii="Times New Roman" w:hAnsi="Times New Roman"/>
          <w:sz w:val="24"/>
          <w:szCs w:val="24"/>
        </w:rPr>
        <w:t xml:space="preserve">The EWG recommend that </w:t>
      </w:r>
      <w:r w:rsidRPr="00E4004A">
        <w:rPr>
          <w:rFonts w:ascii="Times New Roman" w:hAnsi="Times New Roman"/>
          <w:i/>
          <w:sz w:val="24"/>
          <w:szCs w:val="24"/>
        </w:rPr>
        <w:t>Triadica sebifera</w:t>
      </w:r>
      <w:r w:rsidRPr="00E4004A">
        <w:rPr>
          <w:rFonts w:ascii="Times New Roman" w:hAnsi="Times New Roman"/>
          <w:sz w:val="24"/>
          <w:szCs w:val="24"/>
        </w:rPr>
        <w:t xml:space="preserve"> is not utilised as a bioenergy crop within the EPPO region.  </w:t>
      </w:r>
      <w:r w:rsidR="00E4004A" w:rsidRPr="00E4004A">
        <w:rPr>
          <w:rFonts w:ascii="Times New Roman" w:hAnsi="Times New Roman"/>
          <w:sz w:val="24"/>
          <w:szCs w:val="24"/>
        </w:rPr>
        <w:t xml:space="preserve">At the present time this has not be realised in the EPPO </w:t>
      </w:r>
      <w:r w:rsidR="00E4004A">
        <w:rPr>
          <w:rFonts w:ascii="Times New Roman" w:hAnsi="Times New Roman"/>
          <w:sz w:val="24"/>
          <w:szCs w:val="24"/>
        </w:rPr>
        <w:t xml:space="preserve">region.  Low and Booth (2007) state: </w:t>
      </w:r>
      <w:r w:rsidR="00E4004A" w:rsidRPr="00E4004A">
        <w:rPr>
          <w:rFonts w:ascii="Times New Roman" w:hAnsi="Times New Roman"/>
          <w:color w:val="231F20"/>
          <w:sz w:val="24"/>
          <w:szCs w:val="24"/>
          <w:lang w:eastAsia="lv-LV"/>
        </w:rPr>
        <w:t>US Biofuel company AgriBioFuels claims that Chinese tallow can produce 500 gallons of oil per acre, compared to 48 gallons for soybeans. They</w:t>
      </w:r>
      <w:r w:rsidR="00E4004A">
        <w:rPr>
          <w:rFonts w:ascii="Times New Roman" w:hAnsi="Times New Roman"/>
          <w:color w:val="231F20"/>
          <w:sz w:val="24"/>
          <w:szCs w:val="24"/>
          <w:lang w:eastAsia="lv-LV"/>
        </w:rPr>
        <w:t xml:space="preserve"> </w:t>
      </w:r>
      <w:r w:rsidR="00E4004A" w:rsidRPr="00E4004A">
        <w:rPr>
          <w:rFonts w:ascii="Times New Roman" w:hAnsi="Times New Roman"/>
          <w:color w:val="231F20"/>
          <w:sz w:val="24"/>
          <w:szCs w:val="24"/>
          <w:lang w:eastAsia="lv-LV"/>
        </w:rPr>
        <w:t>are working with Texas A&amp;M Research Centre to develop the plant as a crop. Oil company Chevron</w:t>
      </w:r>
      <w:r w:rsidR="00E4004A">
        <w:rPr>
          <w:rFonts w:ascii="Times New Roman" w:hAnsi="Times New Roman"/>
          <w:color w:val="231F20"/>
          <w:sz w:val="24"/>
          <w:szCs w:val="24"/>
          <w:lang w:eastAsia="lv-LV"/>
        </w:rPr>
        <w:t xml:space="preserve"> </w:t>
      </w:r>
      <w:r w:rsidR="00E4004A" w:rsidRPr="00E4004A">
        <w:rPr>
          <w:rFonts w:ascii="Times New Roman" w:hAnsi="Times New Roman"/>
          <w:color w:val="231F20"/>
          <w:sz w:val="24"/>
          <w:szCs w:val="24"/>
          <w:lang w:eastAsia="lv-LV"/>
        </w:rPr>
        <w:t>has built a biodiesel plant in Texas, and Chinese tallow is considered a major potential feedstock.</w:t>
      </w:r>
      <w:r w:rsidR="00E4004A">
        <w:rPr>
          <w:rFonts w:ascii="Times New Roman" w:hAnsi="Times New Roman"/>
          <w:color w:val="231F20"/>
          <w:sz w:val="24"/>
          <w:szCs w:val="24"/>
          <w:lang w:eastAsia="lv-LV"/>
        </w:rPr>
        <w:t xml:space="preserve"> </w:t>
      </w:r>
      <w:r w:rsidR="00E4004A" w:rsidRPr="00E4004A">
        <w:rPr>
          <w:rFonts w:ascii="Times New Roman" w:hAnsi="Times New Roman"/>
          <w:color w:val="231F20"/>
          <w:sz w:val="24"/>
          <w:szCs w:val="24"/>
          <w:lang w:eastAsia="lv-LV"/>
        </w:rPr>
        <w:t xml:space="preserve">There has also been interest in Australia. A 2001 report on biofuels by the Western Australian Department of Agriculture recommended Chinese tallow as one of several oil-bearing plants “that should undergo some </w:t>
      </w:r>
      <w:r w:rsidR="00E4004A" w:rsidRPr="00E4004A">
        <w:rPr>
          <w:rFonts w:ascii="Times New Roman" w:hAnsi="Times New Roman"/>
          <w:color w:val="231F20"/>
          <w:sz w:val="24"/>
          <w:szCs w:val="24"/>
          <w:lang w:eastAsia="lv-LV"/>
        </w:rPr>
        <w:lastRenderedPageBreak/>
        <w:t>preliminary studies in Western Australia”. Its potential has been discussed on the Biofuels Forum, the forum of the Australian Biofuel Users group.</w:t>
      </w:r>
      <w:bookmarkEnd w:id="31"/>
    </w:p>
    <w:p w14:paraId="1DE7A8CF" w14:textId="4D790BC6" w:rsidR="00175489" w:rsidRPr="00C14203" w:rsidRDefault="00C14203" w:rsidP="00C14203">
      <w:pPr>
        <w:pStyle w:val="Heading2"/>
        <w:rPr>
          <w:u w:val="none"/>
        </w:rPr>
      </w:pPr>
      <w:bookmarkStart w:id="32" w:name="_Toc530563738"/>
      <w:r w:rsidRPr="00C14203">
        <w:rPr>
          <w:u w:val="none"/>
        </w:rPr>
        <w:lastRenderedPageBreak/>
        <w:t>19</w:t>
      </w:r>
      <w:r w:rsidR="00175489" w:rsidRPr="00C14203">
        <w:rPr>
          <w:u w:val="none"/>
        </w:rPr>
        <w:t xml:space="preserve">. </w:t>
      </w:r>
      <w:r w:rsidR="00BE3B17" w:rsidRPr="00C14203">
        <w:rPr>
          <w:u w:val="none"/>
        </w:rPr>
        <w:t>References</w:t>
      </w:r>
      <w:bookmarkEnd w:id="32"/>
    </w:p>
    <w:p w14:paraId="73A9C895" w14:textId="77777777" w:rsidR="00732039" w:rsidRPr="000A18D5" w:rsidRDefault="00732039" w:rsidP="00113A6C">
      <w:pPr>
        <w:ind w:left="-74"/>
        <w:rPr>
          <w:rFonts w:ascii="Times New Roman" w:hAnsi="Times New Roman"/>
          <w:b/>
          <w:sz w:val="24"/>
          <w:szCs w:val="24"/>
        </w:rPr>
      </w:pPr>
    </w:p>
    <w:p w14:paraId="782784FD" w14:textId="6C9BC2EA" w:rsidR="00B56A21" w:rsidRPr="001B39A1" w:rsidRDefault="00B56A21" w:rsidP="002518CB">
      <w:pPr>
        <w:jc w:val="both"/>
        <w:rPr>
          <w:rFonts w:ascii="Times New Roman" w:hAnsi="Times New Roman"/>
          <w:color w:val="000000" w:themeColor="text1"/>
          <w:sz w:val="24"/>
          <w:szCs w:val="24"/>
          <w:lang w:val="fr-BE"/>
        </w:rPr>
      </w:pPr>
      <w:r w:rsidRPr="002518CB">
        <w:rPr>
          <w:rFonts w:ascii="Times New Roman" w:hAnsi="Times New Roman"/>
          <w:color w:val="000000" w:themeColor="text1"/>
          <w:sz w:val="24"/>
          <w:szCs w:val="24"/>
        </w:rPr>
        <w:t xml:space="preserve">Andreu J, Vilá M (2009) Risk analysis of potential invasive plants in Spain. </w:t>
      </w:r>
      <w:r w:rsidR="00E817A5" w:rsidRPr="002518CB">
        <w:rPr>
          <w:rFonts w:ascii="Times New Roman" w:hAnsi="Times New Roman"/>
          <w:color w:val="000000" w:themeColor="text1"/>
          <w:sz w:val="24"/>
          <w:szCs w:val="24"/>
        </w:rPr>
        <w:t>Journal of Nature Conservation, doi:10.1016/j.jnc.2009.02.002</w:t>
      </w:r>
      <w:r w:rsidR="002518CB" w:rsidRPr="002518CB">
        <w:rPr>
          <w:rFonts w:ascii="Times New Roman" w:hAnsi="Times New Roman"/>
          <w:color w:val="000000" w:themeColor="text1"/>
          <w:sz w:val="24"/>
          <w:szCs w:val="24"/>
        </w:rPr>
        <w:t xml:space="preserve">. </w:t>
      </w:r>
      <w:r w:rsidR="002518CB" w:rsidRPr="002518CB">
        <w:rPr>
          <w:rFonts w:ascii="Times New Roman" w:hAnsi="Times New Roman"/>
          <w:color w:val="000000" w:themeColor="text1"/>
          <w:sz w:val="24"/>
          <w:szCs w:val="24"/>
          <w:shd w:val="clear" w:color="auto" w:fill="FFFFFF"/>
          <w:lang w:val="en-US" w:eastAsia="en-GB"/>
        </w:rPr>
        <w:t xml:space="preserve">Book digitized by Google. </w:t>
      </w:r>
      <w:r w:rsidR="002518CB" w:rsidRPr="002518CB">
        <w:rPr>
          <w:rFonts w:ascii="Times New Roman" w:hAnsi="Times New Roman"/>
          <w:color w:val="000000" w:themeColor="text1"/>
          <w:sz w:val="24"/>
          <w:szCs w:val="24"/>
          <w:shd w:val="clear" w:color="auto" w:fill="FFFFFF"/>
          <w:lang w:val="it-IT" w:eastAsia="en-GB"/>
        </w:rPr>
        <w:t xml:space="preserve">Source: </w:t>
      </w:r>
      <w:hyperlink r:id="rId38" w:history="1">
        <w:r w:rsidR="002518CB" w:rsidRPr="002518CB">
          <w:rPr>
            <w:rStyle w:val="Hyperlink"/>
            <w:rFonts w:ascii="Times New Roman" w:hAnsi="Times New Roman"/>
            <w:color w:val="000000" w:themeColor="text1"/>
            <w:sz w:val="24"/>
            <w:szCs w:val="24"/>
            <w:shd w:val="clear" w:color="auto" w:fill="FFFFFF"/>
            <w:lang w:val="it-IT" w:eastAsia="en-GB"/>
          </w:rPr>
          <w:t>https://books.google.it/books?id=P31LAAAAcAAJ</w:t>
        </w:r>
      </w:hyperlink>
    </w:p>
    <w:p w14:paraId="08DE2645" w14:textId="50404199" w:rsidR="00B56A21" w:rsidRPr="001B39A1" w:rsidRDefault="00B56A21" w:rsidP="00732039">
      <w:pPr>
        <w:rPr>
          <w:rFonts w:ascii="Times New Roman" w:hAnsi="Times New Roman"/>
          <w:sz w:val="24"/>
          <w:szCs w:val="24"/>
          <w:lang w:val="fr-BE"/>
        </w:rPr>
      </w:pPr>
    </w:p>
    <w:p w14:paraId="4C216DDD" w14:textId="38C1A3BB" w:rsidR="002518CB" w:rsidRPr="001B39A1" w:rsidRDefault="002518CB" w:rsidP="002518CB">
      <w:pPr>
        <w:jc w:val="both"/>
        <w:rPr>
          <w:rFonts w:ascii="Times New Roman" w:hAnsi="Times New Roman"/>
          <w:color w:val="000000" w:themeColor="text1"/>
          <w:sz w:val="24"/>
          <w:szCs w:val="24"/>
          <w:shd w:val="clear" w:color="auto" w:fill="FFFFFF"/>
          <w:lang w:val="it-IT" w:eastAsia="en-GB"/>
        </w:rPr>
      </w:pPr>
      <w:r w:rsidRPr="002518CB">
        <w:rPr>
          <w:rFonts w:ascii="Times New Roman" w:hAnsi="Times New Roman"/>
          <w:color w:val="000000" w:themeColor="text1"/>
          <w:sz w:val="24"/>
          <w:szCs w:val="24"/>
          <w:shd w:val="clear" w:color="auto" w:fill="FFFFFF"/>
          <w:lang w:val="it-IT" w:eastAsia="en-GB"/>
        </w:rPr>
        <w:t xml:space="preserve">Antonelli G (1830) Nuovo Dizionario universale tecnologico o di arti e mestieri e della economia"industriale e commerciale compilato dai signori Lenormand etc. </w:t>
      </w:r>
      <w:r w:rsidRPr="001B39A1">
        <w:rPr>
          <w:rFonts w:ascii="Times New Roman" w:hAnsi="Times New Roman"/>
          <w:color w:val="000000" w:themeColor="text1"/>
          <w:sz w:val="24"/>
          <w:szCs w:val="24"/>
          <w:shd w:val="clear" w:color="auto" w:fill="FFFFFF"/>
          <w:lang w:val="it-IT" w:eastAsia="en-GB"/>
        </w:rPr>
        <w:t>Prima trad. italiana, Volume 1.</w:t>
      </w:r>
    </w:p>
    <w:p w14:paraId="0B1F2686" w14:textId="77777777" w:rsidR="003827EC" w:rsidRPr="001B39A1" w:rsidRDefault="003827EC" w:rsidP="00732039">
      <w:pPr>
        <w:rPr>
          <w:rFonts w:ascii="Times New Roman" w:hAnsi="Times New Roman"/>
          <w:sz w:val="24"/>
          <w:szCs w:val="24"/>
          <w:lang w:val="it-IT"/>
        </w:rPr>
      </w:pPr>
    </w:p>
    <w:p w14:paraId="49B34602" w14:textId="2C3CE85A" w:rsidR="004C2B82" w:rsidRDefault="004C2B82" w:rsidP="004C2B82">
      <w:pPr>
        <w:pStyle w:val="Default"/>
        <w:rPr>
          <w:rStyle w:val="A5"/>
          <w:sz w:val="24"/>
          <w:szCs w:val="24"/>
        </w:rPr>
      </w:pPr>
      <w:r w:rsidRPr="004C2B82">
        <w:t xml:space="preserve">Banfi E, Visconti A (2013)  </w:t>
      </w:r>
      <w:r w:rsidRPr="004C2B82">
        <w:rPr>
          <w:color w:val="211D1E"/>
        </w:rPr>
        <w:t xml:space="preserve">L’Orto di Brera alla fine della dominazione asburgica e durante l’età napoleonica, </w:t>
      </w:r>
      <w:r w:rsidRPr="004C2B82">
        <w:rPr>
          <w:rStyle w:val="A5"/>
          <w:sz w:val="24"/>
          <w:szCs w:val="24"/>
        </w:rPr>
        <w:t>Atti Soc. it. Sci. nat. Museo civ. Stor. nat. Milano, 154 (II): 173-264</w:t>
      </w:r>
    </w:p>
    <w:p w14:paraId="37AA7DCB" w14:textId="451589DE" w:rsidR="004C2B82" w:rsidRDefault="004C2B82" w:rsidP="004C2B82">
      <w:pPr>
        <w:pStyle w:val="Default"/>
      </w:pPr>
    </w:p>
    <w:p w14:paraId="6656E369" w14:textId="7C02E56A" w:rsidR="003827EC" w:rsidRPr="003827EC" w:rsidRDefault="003827EC" w:rsidP="004C2B82">
      <w:pPr>
        <w:pStyle w:val="Default"/>
      </w:pPr>
      <w:r w:rsidRPr="003827EC">
        <w:t>Batchelor R (2017) John Bradby Blake, the Chinese tallow tree and the intrastructure of botanical experimentation. Curtis’s Botanical Magazine 2017 vol. 34 (4): pp. 402–426</w:t>
      </w:r>
    </w:p>
    <w:p w14:paraId="14C6D8F8" w14:textId="77777777" w:rsidR="003827EC" w:rsidRPr="004C2B82" w:rsidRDefault="003827EC" w:rsidP="004C2B82">
      <w:pPr>
        <w:pStyle w:val="Default"/>
      </w:pPr>
    </w:p>
    <w:p w14:paraId="6733D312" w14:textId="4359E866" w:rsidR="00E817A5" w:rsidRDefault="00E817A5" w:rsidP="00E817A5">
      <w:pPr>
        <w:jc w:val="both"/>
        <w:rPr>
          <w:rFonts w:ascii="Times New Roman" w:hAnsi="Times New Roman"/>
          <w:sz w:val="24"/>
          <w:szCs w:val="24"/>
        </w:rPr>
      </w:pPr>
      <w:r w:rsidRPr="00664184">
        <w:rPr>
          <w:rFonts w:ascii="Times New Roman" w:hAnsi="Times New Roman"/>
          <w:color w:val="1A1A1A"/>
          <w:sz w:val="24"/>
          <w:szCs w:val="24"/>
          <w:lang w:val="en-US" w:eastAsia="lv-LV"/>
        </w:rPr>
        <w:t xml:space="preserve">Bower MJ, Aslan CE, Rejmánek M </w:t>
      </w:r>
      <w:r>
        <w:rPr>
          <w:rFonts w:ascii="Times New Roman" w:hAnsi="Times New Roman"/>
          <w:color w:val="1A1A1A"/>
          <w:sz w:val="24"/>
          <w:szCs w:val="24"/>
          <w:lang w:val="en-US" w:eastAsia="lv-LV"/>
        </w:rPr>
        <w:t>(</w:t>
      </w:r>
      <w:r w:rsidRPr="00664184">
        <w:rPr>
          <w:rFonts w:ascii="Times New Roman" w:hAnsi="Times New Roman"/>
          <w:color w:val="1A1A1A"/>
          <w:sz w:val="24"/>
          <w:szCs w:val="24"/>
          <w:lang w:val="en-US" w:eastAsia="lv-LV"/>
        </w:rPr>
        <w:t>2009</w:t>
      </w:r>
      <w:r>
        <w:rPr>
          <w:rFonts w:ascii="Times New Roman" w:hAnsi="Times New Roman"/>
          <w:color w:val="1A1A1A"/>
          <w:sz w:val="24"/>
          <w:szCs w:val="24"/>
          <w:lang w:val="en-US" w:eastAsia="lv-LV"/>
        </w:rPr>
        <w:t>)</w:t>
      </w:r>
      <w:r w:rsidRPr="00664184">
        <w:rPr>
          <w:rFonts w:ascii="Times New Roman" w:hAnsi="Times New Roman"/>
          <w:color w:val="1A1A1A"/>
          <w:sz w:val="24"/>
          <w:szCs w:val="24"/>
          <w:lang w:val="en-US" w:eastAsia="lv-LV"/>
        </w:rPr>
        <w:t xml:space="preserve"> Invasion potential of </w:t>
      </w:r>
      <w:r w:rsidRPr="00664184">
        <w:rPr>
          <w:rFonts w:ascii="Times New Roman" w:hAnsi="Times New Roman"/>
          <w:i/>
          <w:color w:val="1A1A1A"/>
          <w:sz w:val="24"/>
          <w:szCs w:val="24"/>
          <w:lang w:val="en-US" w:eastAsia="lv-LV"/>
        </w:rPr>
        <w:t>T. sebifera</w:t>
      </w:r>
      <w:r w:rsidRPr="00664184">
        <w:rPr>
          <w:rFonts w:ascii="Times New Roman" w:hAnsi="Times New Roman"/>
          <w:color w:val="1A1A1A"/>
          <w:sz w:val="24"/>
          <w:szCs w:val="24"/>
          <w:lang w:val="en-US" w:eastAsia="lv-LV"/>
        </w:rPr>
        <w:t xml:space="preserve"> tree (</w:t>
      </w:r>
      <w:r w:rsidRPr="00664184">
        <w:rPr>
          <w:rFonts w:ascii="Times New Roman" w:hAnsi="Times New Roman"/>
          <w:i/>
          <w:iCs/>
          <w:color w:val="1A1A1A"/>
          <w:sz w:val="24"/>
          <w:szCs w:val="24"/>
          <w:lang w:val="en-US" w:eastAsia="lv-LV"/>
        </w:rPr>
        <w:t>Triadica sebifera</w:t>
      </w:r>
      <w:r w:rsidRPr="00664184">
        <w:rPr>
          <w:rFonts w:ascii="Times New Roman" w:hAnsi="Times New Roman"/>
          <w:color w:val="1A1A1A"/>
          <w:sz w:val="24"/>
          <w:szCs w:val="24"/>
          <w:lang w:val="en-US" w:eastAsia="lv-LV"/>
        </w:rPr>
        <w:t xml:space="preserve">) in California’s Central Valley. </w:t>
      </w:r>
      <w:r w:rsidRPr="00664184">
        <w:rPr>
          <w:rFonts w:ascii="Times New Roman" w:hAnsi="Times New Roman"/>
          <w:i/>
          <w:iCs/>
          <w:color w:val="1A1A1A"/>
          <w:sz w:val="24"/>
          <w:szCs w:val="24"/>
          <w:lang w:val="en-US" w:eastAsia="lv-LV"/>
        </w:rPr>
        <w:t>Invasive Plant Science and Management</w:t>
      </w:r>
      <w:r w:rsidRPr="00664184">
        <w:rPr>
          <w:rFonts w:ascii="Times New Roman" w:hAnsi="Times New Roman"/>
          <w:color w:val="1A1A1A"/>
          <w:sz w:val="24"/>
          <w:szCs w:val="24"/>
          <w:lang w:val="en-US" w:eastAsia="lv-LV"/>
        </w:rPr>
        <w:t xml:space="preserve"> 2: 386–395.</w:t>
      </w:r>
    </w:p>
    <w:p w14:paraId="7D74CC4A" w14:textId="77777777" w:rsidR="00E817A5" w:rsidRDefault="00E817A5" w:rsidP="00E817A5">
      <w:pPr>
        <w:jc w:val="both"/>
        <w:rPr>
          <w:rFonts w:ascii="Times New Roman" w:hAnsi="Times New Roman"/>
          <w:sz w:val="24"/>
          <w:szCs w:val="24"/>
        </w:rPr>
      </w:pPr>
    </w:p>
    <w:p w14:paraId="0BD64917" w14:textId="6B357921" w:rsidR="00E817A5" w:rsidRDefault="0060028D" w:rsidP="00E817A5">
      <w:pPr>
        <w:jc w:val="both"/>
        <w:rPr>
          <w:rFonts w:ascii="Times New Roman" w:hAnsi="Times New Roman"/>
          <w:sz w:val="24"/>
          <w:szCs w:val="24"/>
        </w:rPr>
      </w:pPr>
      <w:r>
        <w:rPr>
          <w:rFonts w:ascii="Times New Roman" w:hAnsi="Times New Roman"/>
          <w:sz w:val="24"/>
          <w:szCs w:val="24"/>
        </w:rPr>
        <w:t xml:space="preserve">Brisbane City Council (2018) Chinese tallow tree. </w:t>
      </w:r>
    </w:p>
    <w:p w14:paraId="52A92AA4" w14:textId="720E82E1" w:rsidR="0060028D" w:rsidRDefault="00CE70D3" w:rsidP="00732039">
      <w:pPr>
        <w:rPr>
          <w:rFonts w:ascii="Times New Roman" w:hAnsi="Times New Roman"/>
          <w:sz w:val="24"/>
          <w:szCs w:val="24"/>
        </w:rPr>
      </w:pPr>
      <w:hyperlink r:id="rId39" w:history="1">
        <w:r w:rsidR="00E817A5" w:rsidRPr="00E817A5">
          <w:rPr>
            <w:rStyle w:val="Hyperlink"/>
            <w:rFonts w:ascii="Times New Roman" w:hAnsi="Times New Roman"/>
            <w:sz w:val="24"/>
            <w:szCs w:val="24"/>
          </w:rPr>
          <w:t>https://weeds.brisbane.qld.gov.au/weeds/chinese-tallow-tree</w:t>
        </w:r>
      </w:hyperlink>
      <w:r w:rsidR="0060028D">
        <w:rPr>
          <w:rFonts w:ascii="Times New Roman" w:hAnsi="Times New Roman"/>
          <w:sz w:val="24"/>
          <w:szCs w:val="24"/>
        </w:rPr>
        <w:t xml:space="preserve"> </w:t>
      </w:r>
    </w:p>
    <w:p w14:paraId="18D1BB57" w14:textId="77777777" w:rsidR="0060028D" w:rsidRDefault="0060028D" w:rsidP="00732039">
      <w:pPr>
        <w:rPr>
          <w:rFonts w:ascii="Times New Roman" w:hAnsi="Times New Roman"/>
          <w:sz w:val="24"/>
          <w:szCs w:val="24"/>
        </w:rPr>
      </w:pPr>
    </w:p>
    <w:p w14:paraId="134D378D" w14:textId="07B1FFA6" w:rsidR="00732039" w:rsidRPr="000A18D5" w:rsidRDefault="00732039" w:rsidP="00732039">
      <w:pPr>
        <w:rPr>
          <w:rFonts w:ascii="Times New Roman" w:hAnsi="Times New Roman"/>
          <w:sz w:val="24"/>
          <w:szCs w:val="24"/>
        </w:rPr>
      </w:pPr>
      <w:r w:rsidRPr="000A18D5">
        <w:rPr>
          <w:rFonts w:ascii="Times New Roman" w:hAnsi="Times New Roman"/>
          <w:sz w:val="24"/>
          <w:szCs w:val="24"/>
        </w:rPr>
        <w:t>Bruce, K. A., Cameron, G. N., &amp; Harcombe, P. A. (1995). Initiation of a new woodland type on the Texas coastal prairie by the Chinese tallow tree (</w:t>
      </w:r>
      <w:r w:rsidRPr="00515192">
        <w:rPr>
          <w:rFonts w:ascii="Times New Roman" w:hAnsi="Times New Roman"/>
          <w:i/>
          <w:sz w:val="24"/>
          <w:szCs w:val="24"/>
        </w:rPr>
        <w:t>Sapium sebiferum</w:t>
      </w:r>
      <w:r w:rsidRPr="000A18D5">
        <w:rPr>
          <w:rFonts w:ascii="Times New Roman" w:hAnsi="Times New Roman"/>
          <w:sz w:val="24"/>
          <w:szCs w:val="24"/>
        </w:rPr>
        <w:t xml:space="preserve"> (L.) Roxb.). Bulletin of the Torrey Botanical Club, 215-225.</w:t>
      </w:r>
    </w:p>
    <w:p w14:paraId="1458E6DB" w14:textId="77777777" w:rsidR="00732039" w:rsidRPr="000A18D5" w:rsidRDefault="00732039" w:rsidP="00732039">
      <w:pPr>
        <w:rPr>
          <w:rFonts w:ascii="Times New Roman" w:hAnsi="Times New Roman"/>
          <w:sz w:val="24"/>
          <w:szCs w:val="24"/>
        </w:rPr>
      </w:pPr>
    </w:p>
    <w:p w14:paraId="319D0FBD" w14:textId="77777777" w:rsidR="00732039" w:rsidRPr="000A18D5" w:rsidRDefault="00732039" w:rsidP="00732039">
      <w:pPr>
        <w:rPr>
          <w:rFonts w:ascii="Times New Roman" w:hAnsi="Times New Roman"/>
          <w:sz w:val="24"/>
          <w:szCs w:val="24"/>
        </w:rPr>
      </w:pPr>
      <w:r w:rsidRPr="000A18D5">
        <w:rPr>
          <w:rFonts w:ascii="Times New Roman" w:hAnsi="Times New Roman"/>
          <w:sz w:val="24"/>
          <w:szCs w:val="24"/>
        </w:rPr>
        <w:t xml:space="preserve">Bruce, K. A., Cameron, G. N., Harcombe, P. A., &amp; Jubinsky, G. (1997). Introduction, impact on native habitats, and management of a woody invader, the Chinese tallow tree, </w:t>
      </w:r>
      <w:r w:rsidRPr="00515192">
        <w:rPr>
          <w:rFonts w:ascii="Times New Roman" w:hAnsi="Times New Roman"/>
          <w:i/>
          <w:sz w:val="24"/>
          <w:szCs w:val="24"/>
        </w:rPr>
        <w:t>Sapium sebiferum</w:t>
      </w:r>
      <w:r w:rsidRPr="000A18D5">
        <w:rPr>
          <w:rFonts w:ascii="Times New Roman" w:hAnsi="Times New Roman"/>
          <w:sz w:val="24"/>
          <w:szCs w:val="24"/>
        </w:rPr>
        <w:t xml:space="preserve"> (L.) Roxb. Natural Areas Journal, 255-260.</w:t>
      </w:r>
    </w:p>
    <w:p w14:paraId="717197A1" w14:textId="77777777" w:rsidR="00732039" w:rsidRPr="000A18D5" w:rsidRDefault="00732039" w:rsidP="00732039">
      <w:pPr>
        <w:rPr>
          <w:rFonts w:ascii="Times New Roman" w:hAnsi="Times New Roman"/>
          <w:sz w:val="24"/>
          <w:szCs w:val="24"/>
        </w:rPr>
      </w:pPr>
    </w:p>
    <w:p w14:paraId="2DD2F0C1" w14:textId="521AC72E" w:rsidR="00732039" w:rsidRPr="000A18D5" w:rsidRDefault="00732039" w:rsidP="00732039">
      <w:pPr>
        <w:rPr>
          <w:rFonts w:ascii="Times New Roman" w:hAnsi="Times New Roman"/>
          <w:sz w:val="24"/>
          <w:szCs w:val="24"/>
        </w:rPr>
      </w:pPr>
      <w:r w:rsidRPr="000A18D5">
        <w:rPr>
          <w:rFonts w:ascii="Times New Roman" w:hAnsi="Times New Roman"/>
          <w:sz w:val="24"/>
          <w:szCs w:val="24"/>
        </w:rPr>
        <w:t xml:space="preserve">CABI (2017). </w:t>
      </w:r>
      <w:r w:rsidRPr="00515192">
        <w:rPr>
          <w:rFonts w:ascii="Times New Roman" w:hAnsi="Times New Roman"/>
          <w:i/>
          <w:sz w:val="24"/>
          <w:szCs w:val="24"/>
        </w:rPr>
        <w:t xml:space="preserve">Sapium </w:t>
      </w:r>
      <w:r w:rsidR="00C87F46" w:rsidRPr="00515192">
        <w:rPr>
          <w:rFonts w:ascii="Times New Roman" w:hAnsi="Times New Roman"/>
          <w:i/>
          <w:sz w:val="24"/>
          <w:szCs w:val="24"/>
        </w:rPr>
        <w:t>s</w:t>
      </w:r>
      <w:r w:rsidRPr="00515192">
        <w:rPr>
          <w:rFonts w:ascii="Times New Roman" w:hAnsi="Times New Roman"/>
          <w:i/>
          <w:sz w:val="24"/>
          <w:szCs w:val="24"/>
        </w:rPr>
        <w:t>ebiferum</w:t>
      </w:r>
      <w:r w:rsidRPr="000A18D5">
        <w:rPr>
          <w:rFonts w:ascii="Times New Roman" w:hAnsi="Times New Roman"/>
          <w:sz w:val="24"/>
          <w:szCs w:val="24"/>
        </w:rPr>
        <w:t xml:space="preserve"> Distribution. </w:t>
      </w:r>
      <w:hyperlink r:id="rId40" w:history="1">
        <w:r w:rsidRPr="000A18D5">
          <w:rPr>
            <w:rStyle w:val="Hyperlink"/>
            <w:rFonts w:ascii="Times New Roman" w:hAnsi="Times New Roman"/>
            <w:sz w:val="24"/>
            <w:szCs w:val="24"/>
          </w:rPr>
          <w:t>http://www.cabi.org/isc/datasheet/48351</w:t>
        </w:r>
      </w:hyperlink>
      <w:r w:rsidRPr="000A18D5">
        <w:rPr>
          <w:rFonts w:ascii="Times New Roman" w:hAnsi="Times New Roman"/>
          <w:sz w:val="24"/>
          <w:szCs w:val="24"/>
        </w:rPr>
        <w:t xml:space="preserve"> </w:t>
      </w:r>
    </w:p>
    <w:p w14:paraId="106AD9EF" w14:textId="77777777" w:rsidR="00732039" w:rsidRPr="000A18D5" w:rsidRDefault="00732039" w:rsidP="00732039">
      <w:pPr>
        <w:rPr>
          <w:rFonts w:ascii="Times New Roman" w:hAnsi="Times New Roman"/>
          <w:sz w:val="24"/>
          <w:szCs w:val="24"/>
        </w:rPr>
      </w:pPr>
    </w:p>
    <w:p w14:paraId="6E3753AE" w14:textId="77777777" w:rsidR="00732039" w:rsidRPr="000A18D5" w:rsidRDefault="00732039" w:rsidP="00732039">
      <w:pPr>
        <w:rPr>
          <w:rFonts w:ascii="Times New Roman" w:hAnsi="Times New Roman"/>
          <w:sz w:val="24"/>
          <w:szCs w:val="24"/>
        </w:rPr>
      </w:pPr>
      <w:r w:rsidRPr="000A18D5">
        <w:rPr>
          <w:rFonts w:ascii="Times New Roman" w:hAnsi="Times New Roman"/>
          <w:sz w:val="24"/>
          <w:szCs w:val="24"/>
        </w:rPr>
        <w:t>Camarillo, S. A., Stovall, J. P., &amp; Sunda, C. J. (2015). The impact of Chinese tallow (</w:t>
      </w:r>
      <w:r w:rsidRPr="00515192">
        <w:rPr>
          <w:rFonts w:ascii="Times New Roman" w:hAnsi="Times New Roman"/>
          <w:i/>
          <w:sz w:val="24"/>
          <w:szCs w:val="24"/>
        </w:rPr>
        <w:t>Triadica sebifera</w:t>
      </w:r>
      <w:r w:rsidRPr="000A18D5">
        <w:rPr>
          <w:rFonts w:ascii="Times New Roman" w:hAnsi="Times New Roman"/>
          <w:sz w:val="24"/>
          <w:szCs w:val="24"/>
        </w:rPr>
        <w:t>) on stand dynamics in bottomland hardwood forests. Forest Ecology and Management, 344, 10-19.</w:t>
      </w:r>
    </w:p>
    <w:p w14:paraId="5B921A58" w14:textId="77777777" w:rsidR="00732039" w:rsidRPr="000A18D5" w:rsidRDefault="00732039" w:rsidP="00732039">
      <w:pPr>
        <w:rPr>
          <w:rFonts w:ascii="Times New Roman" w:hAnsi="Times New Roman"/>
          <w:sz w:val="24"/>
          <w:szCs w:val="24"/>
        </w:rPr>
      </w:pPr>
    </w:p>
    <w:p w14:paraId="0F097D9C" w14:textId="77777777" w:rsidR="00732039" w:rsidRPr="000A18D5" w:rsidRDefault="00732039" w:rsidP="00732039">
      <w:pPr>
        <w:rPr>
          <w:rFonts w:ascii="Times New Roman" w:hAnsi="Times New Roman"/>
          <w:sz w:val="24"/>
          <w:szCs w:val="24"/>
        </w:rPr>
      </w:pPr>
      <w:r w:rsidRPr="000A18D5">
        <w:rPr>
          <w:rFonts w:ascii="Times New Roman" w:hAnsi="Times New Roman"/>
          <w:sz w:val="24"/>
          <w:szCs w:val="24"/>
        </w:rPr>
        <w:t>Cameron, G. N., &amp; Spencer, S. R. (1989). Rapid leaf decay and nutrient release in a Chinese tallow forest. Oecologia, 80(2), 222-228.</w:t>
      </w:r>
    </w:p>
    <w:p w14:paraId="7A2482C4" w14:textId="77777777" w:rsidR="00732039" w:rsidRPr="000A18D5" w:rsidRDefault="00732039" w:rsidP="00732039">
      <w:pPr>
        <w:rPr>
          <w:rFonts w:ascii="Times New Roman" w:hAnsi="Times New Roman"/>
          <w:sz w:val="24"/>
          <w:szCs w:val="24"/>
        </w:rPr>
      </w:pPr>
    </w:p>
    <w:p w14:paraId="65B982C6" w14:textId="77777777" w:rsidR="00732039" w:rsidRPr="000A18D5" w:rsidRDefault="00732039" w:rsidP="00732039">
      <w:pPr>
        <w:rPr>
          <w:rFonts w:ascii="Times New Roman" w:hAnsi="Times New Roman"/>
          <w:sz w:val="24"/>
          <w:szCs w:val="24"/>
        </w:rPr>
      </w:pPr>
      <w:r w:rsidRPr="000A18D5">
        <w:rPr>
          <w:rFonts w:ascii="Times New Roman" w:hAnsi="Times New Roman"/>
          <w:sz w:val="24"/>
          <w:szCs w:val="24"/>
        </w:rPr>
        <w:t>Chapman, E. L., Chambers, J. Q., Ribbeck, K. F., Baker, D. B., Tobler, M. A., Zeng, H., &amp; White, D. A. (2008). Hurricane Katrina impacts on forest trees of Louisiana's Pearl River basin. Forest Ecology and Management, 256(5), 883-889.</w:t>
      </w:r>
    </w:p>
    <w:p w14:paraId="18DAE396" w14:textId="77777777" w:rsidR="00732039" w:rsidRPr="000A18D5" w:rsidRDefault="00732039" w:rsidP="00732039">
      <w:pPr>
        <w:rPr>
          <w:rFonts w:ascii="Times New Roman" w:hAnsi="Times New Roman"/>
          <w:sz w:val="24"/>
          <w:szCs w:val="24"/>
        </w:rPr>
      </w:pPr>
    </w:p>
    <w:p w14:paraId="2059BC6C" w14:textId="6852B70F" w:rsidR="00732039" w:rsidRPr="000A18D5" w:rsidRDefault="00732039" w:rsidP="00732039">
      <w:pPr>
        <w:rPr>
          <w:rFonts w:ascii="Times New Roman" w:hAnsi="Times New Roman"/>
          <w:sz w:val="24"/>
          <w:szCs w:val="24"/>
        </w:rPr>
      </w:pPr>
      <w:r w:rsidRPr="000A18D5">
        <w:rPr>
          <w:rFonts w:ascii="Times New Roman" w:hAnsi="Times New Roman"/>
          <w:sz w:val="24"/>
          <w:szCs w:val="24"/>
        </w:rPr>
        <w:t>Conway, W</w:t>
      </w:r>
      <w:r w:rsidR="00C87F46">
        <w:rPr>
          <w:rFonts w:ascii="Times New Roman" w:hAnsi="Times New Roman"/>
          <w:sz w:val="24"/>
          <w:szCs w:val="24"/>
        </w:rPr>
        <w:t>.</w:t>
      </w:r>
      <w:r w:rsidRPr="000A18D5">
        <w:rPr>
          <w:rFonts w:ascii="Times New Roman" w:hAnsi="Times New Roman"/>
          <w:sz w:val="24"/>
          <w:szCs w:val="24"/>
        </w:rPr>
        <w:t xml:space="preserve"> C.; Smith, L</w:t>
      </w:r>
      <w:r w:rsidR="00C87F46">
        <w:rPr>
          <w:rFonts w:ascii="Times New Roman" w:hAnsi="Times New Roman"/>
          <w:sz w:val="24"/>
          <w:szCs w:val="24"/>
        </w:rPr>
        <w:t>.</w:t>
      </w:r>
      <w:r w:rsidRPr="000A18D5">
        <w:rPr>
          <w:rFonts w:ascii="Times New Roman" w:hAnsi="Times New Roman"/>
          <w:sz w:val="24"/>
          <w:szCs w:val="24"/>
        </w:rPr>
        <w:t xml:space="preserve"> M.; Bergan, J</w:t>
      </w:r>
      <w:r w:rsidR="00C87F46">
        <w:rPr>
          <w:rFonts w:ascii="Times New Roman" w:hAnsi="Times New Roman"/>
          <w:sz w:val="24"/>
          <w:szCs w:val="24"/>
        </w:rPr>
        <w:t>.</w:t>
      </w:r>
      <w:r w:rsidRPr="000A18D5">
        <w:rPr>
          <w:rFonts w:ascii="Times New Roman" w:hAnsi="Times New Roman"/>
          <w:sz w:val="24"/>
          <w:szCs w:val="24"/>
        </w:rPr>
        <w:t xml:space="preserve"> F. 1995. Chinese tallow control and the use of tallow woodlands and seeds by avifauna on the Texas Gulf Coast. In: Wester, David B.; Britton, Carlton M., eds. Research highlights--Noxious brush and weed control; range, wildlife and fisheries management. Volume 26. Lubbock, TX: Texas Tech University, College of Agricultural Sciences and Natural Resources: 18.</w:t>
      </w:r>
    </w:p>
    <w:p w14:paraId="2D9E474A" w14:textId="0B4D0B31" w:rsidR="00732039" w:rsidRDefault="00732039" w:rsidP="00732039">
      <w:pPr>
        <w:rPr>
          <w:rFonts w:ascii="Times New Roman" w:hAnsi="Times New Roman"/>
          <w:sz w:val="24"/>
          <w:szCs w:val="24"/>
        </w:rPr>
      </w:pPr>
    </w:p>
    <w:p w14:paraId="25B30B7A" w14:textId="4845AE10" w:rsidR="00E817A5" w:rsidRPr="00E817A5" w:rsidRDefault="00E817A5" w:rsidP="00E817A5">
      <w:pPr>
        <w:jc w:val="both"/>
        <w:rPr>
          <w:rFonts w:ascii="Times New Roman" w:hAnsi="Times New Roman"/>
          <w:sz w:val="24"/>
          <w:szCs w:val="24"/>
        </w:rPr>
      </w:pPr>
      <w:r w:rsidRPr="00E817A5">
        <w:rPr>
          <w:rFonts w:ascii="Times New Roman" w:hAnsi="Times New Roman"/>
          <w:sz w:val="24"/>
          <w:szCs w:val="24"/>
        </w:rPr>
        <w:t xml:space="preserve">Cotton TB, Kwiatkowski MA, Saenz D, Collyer M (2012). Effects of an </w:t>
      </w:r>
      <w:r w:rsidR="006A68F8" w:rsidRPr="00E817A5">
        <w:rPr>
          <w:rFonts w:ascii="Times New Roman" w:hAnsi="Times New Roman"/>
          <w:sz w:val="24"/>
          <w:szCs w:val="24"/>
        </w:rPr>
        <w:t>invasive plant</w:t>
      </w:r>
      <w:r w:rsidRPr="00E817A5">
        <w:rPr>
          <w:rFonts w:ascii="Times New Roman" w:hAnsi="Times New Roman"/>
          <w:sz w:val="24"/>
          <w:szCs w:val="24"/>
        </w:rPr>
        <w:t xml:space="preserve">, Chinese </w:t>
      </w:r>
      <w:r w:rsidR="006A68F8">
        <w:rPr>
          <w:rFonts w:ascii="Times New Roman" w:hAnsi="Times New Roman"/>
          <w:sz w:val="24"/>
          <w:szCs w:val="24"/>
        </w:rPr>
        <w:t>t</w:t>
      </w:r>
      <w:r w:rsidRPr="00E817A5">
        <w:rPr>
          <w:rFonts w:ascii="Times New Roman" w:hAnsi="Times New Roman"/>
          <w:sz w:val="24"/>
          <w:szCs w:val="24"/>
        </w:rPr>
        <w:t>allow (</w:t>
      </w:r>
      <w:r w:rsidRPr="00E817A5">
        <w:rPr>
          <w:rFonts w:ascii="Times New Roman" w:hAnsi="Times New Roman"/>
          <w:i/>
          <w:sz w:val="24"/>
          <w:szCs w:val="24"/>
        </w:rPr>
        <w:t>Triadica sebifera</w:t>
      </w:r>
      <w:r w:rsidRPr="00E817A5">
        <w:rPr>
          <w:rFonts w:ascii="Times New Roman" w:hAnsi="Times New Roman"/>
          <w:sz w:val="24"/>
          <w:szCs w:val="24"/>
        </w:rPr>
        <w:t xml:space="preserve">), on </w:t>
      </w:r>
      <w:r w:rsidR="006A68F8" w:rsidRPr="00E817A5">
        <w:rPr>
          <w:rFonts w:ascii="Times New Roman" w:hAnsi="Times New Roman"/>
          <w:sz w:val="24"/>
          <w:szCs w:val="24"/>
        </w:rPr>
        <w:t>development and survival of anuran larvae</w:t>
      </w:r>
      <w:r>
        <w:rPr>
          <w:rFonts w:ascii="Times New Roman" w:hAnsi="Times New Roman"/>
          <w:sz w:val="24"/>
          <w:szCs w:val="24"/>
        </w:rPr>
        <w:t>.</w:t>
      </w:r>
      <w:r w:rsidRPr="00E817A5">
        <w:rPr>
          <w:rFonts w:ascii="Times New Roman" w:hAnsi="Times New Roman"/>
          <w:sz w:val="24"/>
          <w:szCs w:val="24"/>
        </w:rPr>
        <w:t xml:space="preserve"> </w:t>
      </w:r>
      <w:r w:rsidRPr="00E817A5">
        <w:rPr>
          <w:rFonts w:ascii="Times New Roman" w:hAnsi="Times New Roman"/>
          <w:i/>
          <w:sz w:val="24"/>
          <w:szCs w:val="24"/>
        </w:rPr>
        <w:t>Journal of Herpetology</w:t>
      </w:r>
      <w:r w:rsidRPr="00E817A5">
        <w:rPr>
          <w:rFonts w:ascii="Times New Roman" w:hAnsi="Times New Roman"/>
          <w:sz w:val="24"/>
          <w:szCs w:val="24"/>
        </w:rPr>
        <w:t xml:space="preserve">, </w:t>
      </w:r>
      <w:r w:rsidRPr="00E817A5">
        <w:rPr>
          <w:rFonts w:ascii="Times New Roman" w:hAnsi="Times New Roman"/>
          <w:b/>
          <w:sz w:val="24"/>
          <w:szCs w:val="24"/>
        </w:rPr>
        <w:t>46</w:t>
      </w:r>
      <w:r w:rsidRPr="00E817A5">
        <w:rPr>
          <w:rFonts w:ascii="Times New Roman" w:hAnsi="Times New Roman"/>
          <w:sz w:val="24"/>
          <w:szCs w:val="24"/>
        </w:rPr>
        <w:t>, 186–193, 201</w:t>
      </w:r>
      <w:r>
        <w:rPr>
          <w:rFonts w:ascii="Times New Roman" w:hAnsi="Times New Roman"/>
          <w:sz w:val="24"/>
          <w:szCs w:val="24"/>
        </w:rPr>
        <w:t>.</w:t>
      </w:r>
    </w:p>
    <w:p w14:paraId="21A13044" w14:textId="77777777" w:rsidR="00E817A5" w:rsidRPr="000A18D5" w:rsidRDefault="00E817A5" w:rsidP="00732039">
      <w:pPr>
        <w:rPr>
          <w:rFonts w:ascii="Times New Roman" w:hAnsi="Times New Roman"/>
          <w:sz w:val="24"/>
          <w:szCs w:val="24"/>
        </w:rPr>
      </w:pPr>
    </w:p>
    <w:p w14:paraId="2C21A35F" w14:textId="082C705B" w:rsidR="00732039" w:rsidRPr="000A18D5" w:rsidRDefault="00732039" w:rsidP="00732039">
      <w:pPr>
        <w:rPr>
          <w:rFonts w:ascii="Times New Roman" w:hAnsi="Times New Roman"/>
          <w:sz w:val="24"/>
          <w:szCs w:val="24"/>
        </w:rPr>
      </w:pPr>
      <w:r w:rsidRPr="007858C1">
        <w:rPr>
          <w:rFonts w:ascii="Times New Roman" w:hAnsi="Times New Roman"/>
          <w:sz w:val="24"/>
          <w:szCs w:val="24"/>
        </w:rPr>
        <w:lastRenderedPageBreak/>
        <w:t xml:space="preserve">DeWalt SJ, Siemann E, Rogers WE (2011). </w:t>
      </w:r>
      <w:r w:rsidRPr="000A18D5">
        <w:rPr>
          <w:rFonts w:ascii="Times New Roman" w:hAnsi="Times New Roman"/>
          <w:sz w:val="24"/>
          <w:szCs w:val="24"/>
        </w:rPr>
        <w:t xml:space="preserve">Geographic distribution of genetic variation among native and introduced populations of Chinese tallow tree, </w:t>
      </w:r>
      <w:r w:rsidRPr="00170271">
        <w:rPr>
          <w:rFonts w:ascii="Times New Roman" w:hAnsi="Times New Roman"/>
          <w:i/>
          <w:sz w:val="24"/>
          <w:szCs w:val="24"/>
        </w:rPr>
        <w:t>Triadica sebifera</w:t>
      </w:r>
      <w:r w:rsidRPr="000A18D5">
        <w:rPr>
          <w:rFonts w:ascii="Times New Roman" w:hAnsi="Times New Roman"/>
          <w:sz w:val="24"/>
          <w:szCs w:val="24"/>
        </w:rPr>
        <w:t xml:space="preserve"> (Euphorbiaceae). American Journal of Botany, 98(7), 1128-1138.</w:t>
      </w:r>
    </w:p>
    <w:p w14:paraId="218543E9" w14:textId="660681F5" w:rsidR="00732039" w:rsidRDefault="00732039" w:rsidP="00732039">
      <w:pPr>
        <w:rPr>
          <w:rStyle w:val="Hyperlink"/>
          <w:rFonts w:ascii="Times New Roman" w:hAnsi="Times New Roman"/>
          <w:sz w:val="24"/>
          <w:szCs w:val="24"/>
        </w:rPr>
      </w:pPr>
      <w:r w:rsidRPr="000A18D5">
        <w:rPr>
          <w:rFonts w:ascii="Times New Roman" w:hAnsi="Times New Roman"/>
          <w:sz w:val="24"/>
          <w:szCs w:val="24"/>
        </w:rPr>
        <w:t xml:space="preserve">EddMapps (2017). Chinese Tallow Distribution. </w:t>
      </w:r>
      <w:hyperlink r:id="rId41" w:history="1">
        <w:r w:rsidRPr="000A18D5">
          <w:rPr>
            <w:rStyle w:val="Hyperlink"/>
            <w:rFonts w:ascii="Times New Roman" w:hAnsi="Times New Roman"/>
            <w:sz w:val="24"/>
            <w:szCs w:val="24"/>
          </w:rPr>
          <w:t>https://www.eddmaps.org/distribution/usstate.cfm?sub=3079</w:t>
        </w:r>
      </w:hyperlink>
    </w:p>
    <w:p w14:paraId="22B47BEE" w14:textId="010330D5" w:rsidR="000674DD" w:rsidRDefault="000674DD" w:rsidP="00732039">
      <w:pPr>
        <w:rPr>
          <w:rFonts w:ascii="Times New Roman" w:hAnsi="Times New Roman"/>
          <w:sz w:val="24"/>
          <w:szCs w:val="24"/>
        </w:rPr>
      </w:pPr>
    </w:p>
    <w:p w14:paraId="0E9706F2" w14:textId="35E2D2DD" w:rsidR="000674DD" w:rsidRPr="000674DD" w:rsidRDefault="000674DD" w:rsidP="000674DD">
      <w:pPr>
        <w:rPr>
          <w:rFonts w:ascii="Times New Roman" w:hAnsi="Times New Roman"/>
          <w:sz w:val="24"/>
          <w:szCs w:val="24"/>
        </w:rPr>
      </w:pPr>
      <w:r w:rsidRPr="000674DD">
        <w:rPr>
          <w:rFonts w:ascii="Times New Roman" w:hAnsi="Times New Roman"/>
          <w:sz w:val="24"/>
          <w:szCs w:val="24"/>
        </w:rPr>
        <w:t xml:space="preserve">Dillwyn LW, Collinson P (1843) Hortus Collinsonianus: An account of the plants cultivated by the late Peter Collinson. Arranged alphabetically according to their modern names, from the catalogue of his garden, and other manuscripts, 64 pp. -  Publisher Printed by W. C. Murray and D. Rees. Book digitized by Google from the library of Oxford University and uploaded to the Internet Archive by user tpb. -   Source: </w:t>
      </w:r>
      <w:hyperlink r:id="rId42" w:history="1">
        <w:r w:rsidRPr="000674DD">
          <w:rPr>
            <w:rStyle w:val="Hyperlink"/>
            <w:rFonts w:ascii="Times New Roman" w:hAnsi="Times New Roman"/>
            <w:sz w:val="24"/>
            <w:szCs w:val="24"/>
          </w:rPr>
          <w:t>http://books.google.com/books?id=gEQAAAAAQAAJ&amp;amp;oe=UTF-8</w:t>
        </w:r>
      </w:hyperlink>
    </w:p>
    <w:p w14:paraId="518BD552" w14:textId="7963F065" w:rsidR="004C2B82" w:rsidRDefault="004C2B82" w:rsidP="00732039">
      <w:pPr>
        <w:rPr>
          <w:rFonts w:ascii="Times New Roman" w:hAnsi="Times New Roman"/>
          <w:sz w:val="24"/>
          <w:szCs w:val="24"/>
        </w:rPr>
      </w:pPr>
    </w:p>
    <w:p w14:paraId="3FA78D1C" w14:textId="77777777" w:rsidR="00584F6D" w:rsidRPr="0054790B" w:rsidRDefault="00584F6D" w:rsidP="00584F6D">
      <w:pPr>
        <w:jc w:val="both"/>
        <w:rPr>
          <w:rFonts w:ascii="Times New Roman" w:hAnsi="Times New Roman"/>
          <w:sz w:val="24"/>
          <w:szCs w:val="24"/>
        </w:rPr>
      </w:pPr>
      <w:r w:rsidRPr="0054790B">
        <w:rPr>
          <w:rFonts w:ascii="Times New Roman" w:hAnsi="Times New Roman"/>
          <w:sz w:val="24"/>
          <w:szCs w:val="24"/>
        </w:rPr>
        <w:t>EPPO (2009) EPPO guidelines on the development of a code of conduct on horticulture and invasive alien plants. EPPO Bulletin 39, 263–266.</w:t>
      </w:r>
    </w:p>
    <w:p w14:paraId="5C3A3246" w14:textId="77777777" w:rsidR="00584F6D" w:rsidRDefault="00584F6D" w:rsidP="00732039">
      <w:pPr>
        <w:rPr>
          <w:rFonts w:ascii="Times New Roman" w:hAnsi="Times New Roman"/>
          <w:sz w:val="24"/>
          <w:szCs w:val="24"/>
        </w:rPr>
      </w:pPr>
    </w:p>
    <w:p w14:paraId="668BDE7A" w14:textId="10F04AB3" w:rsidR="00584F6D" w:rsidRDefault="00584F6D" w:rsidP="00732039">
      <w:pPr>
        <w:rPr>
          <w:rFonts w:ascii="Times New Roman" w:hAnsi="Times New Roman"/>
          <w:iCs/>
          <w:color w:val="000000"/>
          <w:sz w:val="24"/>
          <w:szCs w:val="24"/>
          <w:lang w:eastAsia="en-GB"/>
        </w:rPr>
      </w:pPr>
      <w:r>
        <w:rPr>
          <w:rFonts w:ascii="Times New Roman" w:hAnsi="Times New Roman"/>
          <w:iCs/>
          <w:color w:val="000000"/>
          <w:sz w:val="24"/>
          <w:szCs w:val="24"/>
          <w:lang w:eastAsia="en-GB"/>
        </w:rPr>
        <w:t xml:space="preserve">EPPO (2006) </w:t>
      </w:r>
      <w:r w:rsidRPr="00C24EF0">
        <w:rPr>
          <w:rFonts w:ascii="Times New Roman" w:hAnsi="Times New Roman"/>
          <w:iCs/>
          <w:color w:val="000000"/>
          <w:sz w:val="24"/>
          <w:szCs w:val="24"/>
          <w:lang w:eastAsia="en-GB"/>
        </w:rPr>
        <w:t>PM3/67 Guidelines for the management of invasive alien plants or potentially invasive alien plants which are intended for import or have been intentionally imported</w:t>
      </w:r>
      <w:r>
        <w:rPr>
          <w:rFonts w:ascii="Times New Roman" w:hAnsi="Times New Roman"/>
          <w:iCs/>
          <w:color w:val="000000"/>
          <w:sz w:val="24"/>
          <w:szCs w:val="24"/>
          <w:lang w:eastAsia="en-GB"/>
        </w:rPr>
        <w:t>. EPPO Bulletin, 36, 417-418.</w:t>
      </w:r>
    </w:p>
    <w:p w14:paraId="6D6E7D41" w14:textId="42C82AB6" w:rsidR="00DF61CF" w:rsidRDefault="00DF61CF" w:rsidP="00732039">
      <w:pPr>
        <w:rPr>
          <w:rFonts w:ascii="Times New Roman" w:hAnsi="Times New Roman"/>
          <w:iCs/>
          <w:color w:val="000000"/>
          <w:sz w:val="24"/>
          <w:szCs w:val="24"/>
          <w:lang w:eastAsia="en-GB"/>
        </w:rPr>
      </w:pPr>
    </w:p>
    <w:p w14:paraId="141B6AF3" w14:textId="3273C95A" w:rsidR="00DF61CF" w:rsidRPr="00DF61CF" w:rsidRDefault="00DF61CF" w:rsidP="00732039">
      <w:pPr>
        <w:rPr>
          <w:rFonts w:ascii="Times New Roman" w:hAnsi="Times New Roman"/>
          <w:iCs/>
          <w:color w:val="000000"/>
          <w:sz w:val="24"/>
          <w:szCs w:val="24"/>
          <w:lang w:eastAsia="en-GB"/>
        </w:rPr>
      </w:pPr>
      <w:r w:rsidRPr="00DF61CF">
        <w:rPr>
          <w:rFonts w:ascii="Times New Roman" w:hAnsi="Times New Roman"/>
          <w:sz w:val="24"/>
          <w:szCs w:val="24"/>
        </w:rPr>
        <w:t xml:space="preserve">Esser </w:t>
      </w:r>
      <w:r w:rsidR="00210AF9">
        <w:rPr>
          <w:rFonts w:ascii="Times New Roman" w:hAnsi="Times New Roman"/>
          <w:sz w:val="24"/>
          <w:szCs w:val="24"/>
        </w:rPr>
        <w:t xml:space="preserve"> </w:t>
      </w:r>
      <w:r w:rsidRPr="00DF61CF">
        <w:rPr>
          <w:rFonts w:ascii="Times New Roman" w:hAnsi="Times New Roman"/>
          <w:sz w:val="24"/>
          <w:szCs w:val="24"/>
        </w:rPr>
        <w:t xml:space="preserve">HJ, van Welzen P &amp; Djarwaningsih T (1997) A phylogenetic classification of the Malesian Hippomaneae (Euphorbiaceae). </w:t>
      </w:r>
      <w:r w:rsidRPr="00DF61CF">
        <w:rPr>
          <w:rFonts w:ascii="Times New Roman" w:hAnsi="Times New Roman"/>
          <w:i/>
          <w:sz w:val="24"/>
          <w:szCs w:val="24"/>
        </w:rPr>
        <w:t>Systematic Botany</w:t>
      </w:r>
      <w:r w:rsidRPr="00DF61CF">
        <w:rPr>
          <w:rFonts w:ascii="Times New Roman" w:hAnsi="Times New Roman"/>
          <w:sz w:val="24"/>
          <w:szCs w:val="24"/>
        </w:rPr>
        <w:t xml:space="preserve"> </w:t>
      </w:r>
      <w:r w:rsidRPr="00DF61CF">
        <w:rPr>
          <w:rFonts w:ascii="Times New Roman" w:hAnsi="Times New Roman"/>
          <w:b/>
          <w:sz w:val="24"/>
          <w:szCs w:val="24"/>
        </w:rPr>
        <w:t>22,</w:t>
      </w:r>
      <w:r w:rsidRPr="00DF61CF">
        <w:rPr>
          <w:rFonts w:ascii="Times New Roman" w:hAnsi="Times New Roman"/>
          <w:sz w:val="24"/>
          <w:szCs w:val="24"/>
        </w:rPr>
        <w:t xml:space="preserve"> 617–628</w:t>
      </w:r>
    </w:p>
    <w:p w14:paraId="2E8F4288" w14:textId="61A38C70" w:rsidR="00584F6D" w:rsidRDefault="00584F6D" w:rsidP="00732039">
      <w:pPr>
        <w:rPr>
          <w:rFonts w:ascii="Times New Roman" w:hAnsi="Times New Roman"/>
          <w:sz w:val="24"/>
          <w:szCs w:val="24"/>
        </w:rPr>
      </w:pPr>
    </w:p>
    <w:p w14:paraId="5A4F7ED3" w14:textId="61629CBD" w:rsidR="00DF61CF" w:rsidRPr="00DF61CF" w:rsidRDefault="00DF61CF" w:rsidP="00732039">
      <w:pPr>
        <w:rPr>
          <w:rFonts w:ascii="Times New Roman" w:hAnsi="Times New Roman"/>
          <w:sz w:val="24"/>
          <w:szCs w:val="24"/>
        </w:rPr>
      </w:pPr>
      <w:r w:rsidRPr="00DF61CF">
        <w:rPr>
          <w:rFonts w:ascii="Times New Roman" w:hAnsi="Times New Roman"/>
          <w:sz w:val="24"/>
          <w:szCs w:val="24"/>
        </w:rPr>
        <w:t>FLEPPC (2005) List of Florida's Invasive Species. Florida Exotic Pest Plant Council. . Accessed 17 Mar 2017.</w:t>
      </w:r>
    </w:p>
    <w:p w14:paraId="042DD686" w14:textId="77777777" w:rsidR="00DF61CF" w:rsidRDefault="00DF61CF" w:rsidP="00732039">
      <w:pPr>
        <w:rPr>
          <w:rFonts w:ascii="Times New Roman" w:hAnsi="Times New Roman"/>
          <w:sz w:val="24"/>
          <w:szCs w:val="24"/>
        </w:rPr>
      </w:pPr>
    </w:p>
    <w:p w14:paraId="0CC70024" w14:textId="75F6B34D" w:rsidR="00A729BF" w:rsidRDefault="00A729BF" w:rsidP="00732039">
      <w:pPr>
        <w:rPr>
          <w:rFonts w:ascii="Times New Roman" w:hAnsi="Times New Roman"/>
          <w:sz w:val="24"/>
          <w:szCs w:val="24"/>
        </w:rPr>
      </w:pPr>
      <w:r>
        <w:rPr>
          <w:rFonts w:ascii="Times New Roman" w:hAnsi="Times New Roman"/>
          <w:sz w:val="24"/>
          <w:szCs w:val="24"/>
        </w:rPr>
        <w:t>Flora of China (</w:t>
      </w:r>
      <w:r w:rsidR="00DF61CF">
        <w:rPr>
          <w:rFonts w:ascii="Times New Roman" w:hAnsi="Times New Roman"/>
          <w:sz w:val="24"/>
          <w:szCs w:val="24"/>
        </w:rPr>
        <w:t>1972</w:t>
      </w:r>
      <w:r>
        <w:rPr>
          <w:rFonts w:ascii="Times New Roman" w:hAnsi="Times New Roman"/>
          <w:sz w:val="24"/>
          <w:szCs w:val="24"/>
        </w:rPr>
        <w:t xml:space="preserve">) </w:t>
      </w:r>
      <w:hyperlink r:id="rId43" w:history="1">
        <w:r w:rsidRPr="00B93583">
          <w:rPr>
            <w:rStyle w:val="Hyperlink"/>
            <w:rFonts w:ascii="Times New Roman" w:hAnsi="Times New Roman"/>
            <w:sz w:val="24"/>
            <w:szCs w:val="24"/>
          </w:rPr>
          <w:t>http://www.efloras.org/index.aspx</w:t>
        </w:r>
      </w:hyperlink>
      <w:r>
        <w:rPr>
          <w:rFonts w:ascii="Times New Roman" w:hAnsi="Times New Roman"/>
          <w:sz w:val="24"/>
          <w:szCs w:val="24"/>
        </w:rPr>
        <w:t xml:space="preserve"> </w:t>
      </w:r>
    </w:p>
    <w:p w14:paraId="2192CD69" w14:textId="77777777" w:rsidR="00A729BF" w:rsidRPr="000A18D5" w:rsidRDefault="00A729BF" w:rsidP="00732039">
      <w:pPr>
        <w:rPr>
          <w:rFonts w:ascii="Times New Roman" w:hAnsi="Times New Roman"/>
          <w:sz w:val="24"/>
          <w:szCs w:val="24"/>
        </w:rPr>
      </w:pPr>
    </w:p>
    <w:p w14:paraId="43179C51" w14:textId="29D35CD2" w:rsidR="00732039" w:rsidRPr="000A18D5" w:rsidRDefault="00732039" w:rsidP="00732039">
      <w:pPr>
        <w:rPr>
          <w:rFonts w:ascii="Times New Roman" w:hAnsi="Times New Roman"/>
          <w:sz w:val="24"/>
          <w:szCs w:val="24"/>
        </w:rPr>
      </w:pPr>
      <w:r w:rsidRPr="00170271">
        <w:rPr>
          <w:rFonts w:ascii="Times New Roman" w:hAnsi="Times New Roman"/>
          <w:sz w:val="24"/>
          <w:szCs w:val="24"/>
          <w:lang w:val="de-DE"/>
        </w:rPr>
        <w:t xml:space="preserve">Gan J, Miller JH, Wang H, Taylor JW (2009). </w:t>
      </w:r>
      <w:r w:rsidRPr="000A18D5">
        <w:rPr>
          <w:rFonts w:ascii="Times New Roman" w:hAnsi="Times New Roman"/>
          <w:sz w:val="24"/>
          <w:szCs w:val="24"/>
        </w:rPr>
        <w:t>Invasion of tallow tree into southern US forests: influencing factors and implications for mitigation. Canadian journal of forest research, 39(7), 1346-1356.</w:t>
      </w:r>
    </w:p>
    <w:p w14:paraId="7BD494CE" w14:textId="77777777" w:rsidR="00732039" w:rsidRPr="000A18D5" w:rsidRDefault="00732039" w:rsidP="00732039">
      <w:pPr>
        <w:rPr>
          <w:rFonts w:ascii="Times New Roman" w:hAnsi="Times New Roman"/>
          <w:sz w:val="24"/>
          <w:szCs w:val="24"/>
        </w:rPr>
      </w:pPr>
    </w:p>
    <w:p w14:paraId="255DAAAF" w14:textId="77777777" w:rsidR="00732039" w:rsidRPr="000A18D5" w:rsidRDefault="00732039" w:rsidP="00732039">
      <w:pPr>
        <w:rPr>
          <w:rFonts w:ascii="Times New Roman" w:hAnsi="Times New Roman"/>
          <w:sz w:val="24"/>
          <w:szCs w:val="24"/>
        </w:rPr>
      </w:pPr>
      <w:r w:rsidRPr="000A18D5">
        <w:rPr>
          <w:rFonts w:ascii="Times New Roman" w:hAnsi="Times New Roman"/>
          <w:sz w:val="24"/>
          <w:szCs w:val="24"/>
        </w:rPr>
        <w:t xml:space="preserve">GBIF (2017). </w:t>
      </w:r>
      <w:r w:rsidRPr="006B6098">
        <w:rPr>
          <w:rFonts w:ascii="Times New Roman" w:hAnsi="Times New Roman"/>
          <w:i/>
          <w:sz w:val="24"/>
          <w:szCs w:val="24"/>
        </w:rPr>
        <w:t>Triadica sebifera</w:t>
      </w:r>
      <w:r w:rsidRPr="000A18D5">
        <w:rPr>
          <w:rFonts w:ascii="Times New Roman" w:hAnsi="Times New Roman"/>
          <w:sz w:val="24"/>
          <w:szCs w:val="24"/>
        </w:rPr>
        <w:t xml:space="preserve"> Distribution. https://www.gbif.org/species/3054399</w:t>
      </w:r>
    </w:p>
    <w:p w14:paraId="1569BB31" w14:textId="71083EE5" w:rsidR="00732039" w:rsidRDefault="00732039" w:rsidP="00732039">
      <w:pPr>
        <w:rPr>
          <w:rFonts w:ascii="Times New Roman" w:hAnsi="Times New Roman"/>
          <w:sz w:val="24"/>
          <w:szCs w:val="24"/>
        </w:rPr>
      </w:pPr>
    </w:p>
    <w:p w14:paraId="6461CD94" w14:textId="2C9CA88D" w:rsidR="00750C99" w:rsidRPr="00750C99" w:rsidRDefault="00750C99" w:rsidP="00750C99">
      <w:pPr>
        <w:pStyle w:val="CommentText"/>
        <w:jc w:val="both"/>
        <w:rPr>
          <w:rFonts w:ascii="Times New Roman" w:hAnsi="Times New Roman"/>
          <w:sz w:val="24"/>
          <w:szCs w:val="24"/>
        </w:rPr>
      </w:pPr>
      <w:r w:rsidRPr="00750C99">
        <w:rPr>
          <w:rFonts w:ascii="Times New Roman" w:hAnsi="Times New Roman"/>
          <w:sz w:val="24"/>
          <w:szCs w:val="24"/>
        </w:rPr>
        <w:t xml:space="preserve">Gao </w:t>
      </w:r>
      <w:r>
        <w:rPr>
          <w:rFonts w:ascii="Times New Roman" w:hAnsi="Times New Roman"/>
          <w:sz w:val="24"/>
          <w:szCs w:val="24"/>
        </w:rPr>
        <w:t xml:space="preserve">R, </w:t>
      </w:r>
      <w:r w:rsidRPr="00750C99">
        <w:rPr>
          <w:rFonts w:ascii="Times New Roman" w:hAnsi="Times New Roman"/>
          <w:sz w:val="24"/>
          <w:szCs w:val="24"/>
        </w:rPr>
        <w:t>Su</w:t>
      </w:r>
      <w:r>
        <w:rPr>
          <w:rFonts w:ascii="Times New Roman" w:hAnsi="Times New Roman"/>
          <w:sz w:val="24"/>
          <w:szCs w:val="24"/>
        </w:rPr>
        <w:t xml:space="preserve"> Z, </w:t>
      </w:r>
      <w:r w:rsidRPr="00750C99">
        <w:rPr>
          <w:rFonts w:ascii="Times New Roman" w:hAnsi="Times New Roman"/>
          <w:sz w:val="24"/>
          <w:szCs w:val="24"/>
        </w:rPr>
        <w:t>Yin</w:t>
      </w:r>
      <w:r>
        <w:rPr>
          <w:rFonts w:ascii="Times New Roman" w:hAnsi="Times New Roman"/>
          <w:sz w:val="24"/>
          <w:szCs w:val="24"/>
        </w:rPr>
        <w:t xml:space="preserve"> Y</w:t>
      </w:r>
      <w:r w:rsidRPr="00750C99">
        <w:rPr>
          <w:rFonts w:ascii="Times New Roman" w:hAnsi="Times New Roman"/>
          <w:sz w:val="24"/>
          <w:szCs w:val="24"/>
        </w:rPr>
        <w:t xml:space="preserve"> and Li </w:t>
      </w:r>
      <w:r>
        <w:rPr>
          <w:rFonts w:ascii="Times New Roman" w:hAnsi="Times New Roman"/>
          <w:sz w:val="24"/>
          <w:szCs w:val="24"/>
        </w:rPr>
        <w:t xml:space="preserve">S </w:t>
      </w:r>
      <w:r w:rsidRPr="00750C99">
        <w:rPr>
          <w:rFonts w:ascii="Times New Roman" w:hAnsi="Times New Roman"/>
          <w:sz w:val="24"/>
          <w:szCs w:val="24"/>
        </w:rPr>
        <w:t>(2016). Germplasm, chemical constituents, biological activities, utilization, and control of Chinese tallow (</w:t>
      </w:r>
      <w:r w:rsidRPr="00170271">
        <w:rPr>
          <w:rFonts w:ascii="Times New Roman" w:hAnsi="Times New Roman"/>
          <w:i/>
          <w:sz w:val="24"/>
          <w:szCs w:val="24"/>
        </w:rPr>
        <w:t>Triadica sebifera</w:t>
      </w:r>
      <w:r>
        <w:rPr>
          <w:rFonts w:ascii="Times New Roman" w:hAnsi="Times New Roman"/>
          <w:sz w:val="24"/>
          <w:szCs w:val="24"/>
        </w:rPr>
        <w:t xml:space="preserve"> </w:t>
      </w:r>
      <w:r w:rsidRPr="00750C99">
        <w:rPr>
          <w:rFonts w:ascii="Times New Roman" w:hAnsi="Times New Roman"/>
          <w:sz w:val="24"/>
          <w:szCs w:val="24"/>
        </w:rPr>
        <w:t>(L.) Small). Biol Invasions 18:809–829</w:t>
      </w:r>
    </w:p>
    <w:p w14:paraId="533BFA20" w14:textId="77777777" w:rsidR="00750C99" w:rsidRPr="000A18D5" w:rsidRDefault="00750C99" w:rsidP="00750C99">
      <w:pPr>
        <w:rPr>
          <w:rFonts w:ascii="Times New Roman" w:hAnsi="Times New Roman"/>
          <w:sz w:val="24"/>
          <w:szCs w:val="24"/>
        </w:rPr>
      </w:pPr>
    </w:p>
    <w:p w14:paraId="143F0272" w14:textId="351F7FD9" w:rsidR="00732039" w:rsidRPr="000A18D5" w:rsidRDefault="00732039" w:rsidP="00732039">
      <w:pPr>
        <w:rPr>
          <w:rFonts w:ascii="Times New Roman" w:hAnsi="Times New Roman"/>
          <w:sz w:val="24"/>
          <w:szCs w:val="24"/>
        </w:rPr>
      </w:pPr>
      <w:r w:rsidRPr="000A18D5">
        <w:rPr>
          <w:rFonts w:ascii="Times New Roman" w:hAnsi="Times New Roman"/>
          <w:sz w:val="24"/>
          <w:szCs w:val="24"/>
        </w:rPr>
        <w:t>Grace JB (1998). Can prescribed fire save the endangered coastal prairie ecosystem from Chinese tallow invasion. Endangered Species Update, 15(5), 70-76.</w:t>
      </w:r>
    </w:p>
    <w:p w14:paraId="504D995E" w14:textId="77777777" w:rsidR="00732039" w:rsidRPr="000A18D5" w:rsidRDefault="00732039" w:rsidP="00732039">
      <w:pPr>
        <w:rPr>
          <w:rFonts w:ascii="Times New Roman" w:hAnsi="Times New Roman"/>
          <w:sz w:val="24"/>
          <w:szCs w:val="24"/>
        </w:rPr>
      </w:pPr>
    </w:p>
    <w:p w14:paraId="4C018FB4" w14:textId="0380D482" w:rsidR="00732039" w:rsidRPr="000A18D5" w:rsidRDefault="00732039" w:rsidP="00732039">
      <w:pPr>
        <w:rPr>
          <w:rFonts w:ascii="Times New Roman" w:hAnsi="Times New Roman"/>
          <w:sz w:val="24"/>
          <w:szCs w:val="24"/>
        </w:rPr>
      </w:pPr>
      <w:r w:rsidRPr="000A18D5">
        <w:rPr>
          <w:rFonts w:ascii="Times New Roman" w:hAnsi="Times New Roman"/>
          <w:sz w:val="24"/>
          <w:szCs w:val="24"/>
        </w:rPr>
        <w:t>Grace JB, Smith MD, Grace SL, Collins SL, Stohlgren TJ (2000). Interactions between fire and invasive plants in temperate grasslands of North America. In Proceedings of the invasive species workshop: the role of fire in the control and spread of invasive species. Fire conference (pp. 40-65).</w:t>
      </w:r>
    </w:p>
    <w:p w14:paraId="72F2BD16" w14:textId="77777777" w:rsidR="00732039" w:rsidRPr="000A18D5" w:rsidRDefault="00732039" w:rsidP="00732039">
      <w:pPr>
        <w:rPr>
          <w:rFonts w:ascii="Times New Roman" w:hAnsi="Times New Roman"/>
          <w:sz w:val="24"/>
          <w:szCs w:val="24"/>
        </w:rPr>
      </w:pPr>
    </w:p>
    <w:p w14:paraId="654CE6E2" w14:textId="5F2A86A1" w:rsidR="00732039" w:rsidRPr="000A18D5" w:rsidRDefault="00732039" w:rsidP="00732039">
      <w:pPr>
        <w:rPr>
          <w:rFonts w:ascii="Times New Roman" w:hAnsi="Times New Roman"/>
          <w:sz w:val="24"/>
          <w:szCs w:val="24"/>
        </w:rPr>
      </w:pPr>
      <w:r w:rsidRPr="000A18D5">
        <w:rPr>
          <w:rFonts w:ascii="Times New Roman" w:hAnsi="Times New Roman"/>
          <w:sz w:val="24"/>
          <w:szCs w:val="24"/>
        </w:rPr>
        <w:t>Harcombe PA, Cameron GN, Glumac EG (1993). Above-ground net primary productivity in adjacent grassland and woodland on the coastal prairie of Texas, USA. Journal of Vegetation Science, 521-530.</w:t>
      </w:r>
    </w:p>
    <w:p w14:paraId="52424989" w14:textId="391AE153" w:rsidR="00732039" w:rsidRDefault="00732039" w:rsidP="00732039">
      <w:pPr>
        <w:rPr>
          <w:rFonts w:ascii="Times New Roman" w:hAnsi="Times New Roman"/>
          <w:sz w:val="24"/>
          <w:szCs w:val="24"/>
        </w:rPr>
      </w:pPr>
    </w:p>
    <w:p w14:paraId="5742FCF3" w14:textId="118EF176" w:rsidR="00113505" w:rsidRDefault="00113505" w:rsidP="00732039">
      <w:pPr>
        <w:rPr>
          <w:rFonts w:ascii="Times New Roman" w:hAnsi="Times New Roman"/>
          <w:sz w:val="24"/>
          <w:szCs w:val="24"/>
        </w:rPr>
      </w:pPr>
      <w:r w:rsidRPr="00113505">
        <w:rPr>
          <w:rFonts w:ascii="Times New Roman" w:hAnsi="Times New Roman"/>
          <w:sz w:val="24"/>
          <w:szCs w:val="24"/>
        </w:rPr>
        <w:t xml:space="preserve">Hortus collinsonianus (1843) </w:t>
      </w:r>
      <w:r w:rsidRPr="00113505">
        <w:rPr>
          <w:rFonts w:ascii="Times New Roman" w:hAnsi="Times New Roman"/>
          <w:color w:val="545454"/>
          <w:sz w:val="24"/>
          <w:szCs w:val="24"/>
          <w:shd w:val="clear" w:color="auto" w:fill="FFFFFF"/>
        </w:rPr>
        <w:t>an Account of the Plants cultivated by the late Peter Collinson, Esq., F.R.S.</w:t>
      </w:r>
      <w:r w:rsidRPr="00113505">
        <w:rPr>
          <w:rFonts w:ascii="Times New Roman" w:hAnsi="Times New Roman"/>
          <w:sz w:val="24"/>
          <w:szCs w:val="24"/>
        </w:rPr>
        <w:t xml:space="preserve"> available at: </w:t>
      </w:r>
      <w:hyperlink r:id="rId44" w:anchor="v=onepage&amp;q&amp;f=false" w:history="1">
        <w:r w:rsidRPr="00113505">
          <w:rPr>
            <w:rStyle w:val="Hyperlink"/>
            <w:rFonts w:ascii="Times New Roman" w:hAnsi="Times New Roman"/>
            <w:sz w:val="24"/>
            <w:szCs w:val="24"/>
          </w:rPr>
          <w:t>https://books.google.fr/books?id=gEQAAAAAQAAJ&amp;pg=PR9&amp;source=gbs_selected_pages&amp;cad=2#v=onepage&amp;q&amp;f=false</w:t>
        </w:r>
      </w:hyperlink>
    </w:p>
    <w:p w14:paraId="7D1AC34F" w14:textId="77777777" w:rsidR="00113505" w:rsidRPr="00113505" w:rsidRDefault="00113505" w:rsidP="00732039">
      <w:pPr>
        <w:rPr>
          <w:rFonts w:ascii="Times New Roman" w:hAnsi="Times New Roman"/>
          <w:sz w:val="24"/>
          <w:szCs w:val="24"/>
        </w:rPr>
      </w:pPr>
    </w:p>
    <w:p w14:paraId="2F5FF0CA" w14:textId="4B6348E6" w:rsidR="00113505" w:rsidRPr="00113505" w:rsidRDefault="00113505" w:rsidP="00113505">
      <w:pPr>
        <w:pStyle w:val="Heading1"/>
        <w:shd w:val="clear" w:color="auto" w:fill="FFFFFF"/>
        <w:rPr>
          <w:rFonts w:ascii="Times New Roman" w:hAnsi="Times New Roman"/>
          <w:b w:val="0"/>
          <w:color w:val="333333"/>
          <w:sz w:val="24"/>
          <w:szCs w:val="24"/>
          <w:lang w:eastAsia="en-GB"/>
        </w:rPr>
      </w:pPr>
      <w:bookmarkStart w:id="33" w:name="_Toc530563739"/>
      <w:r w:rsidRPr="00113505">
        <w:rPr>
          <w:rFonts w:ascii="Times New Roman" w:hAnsi="Times New Roman"/>
          <w:b w:val="0"/>
          <w:sz w:val="24"/>
          <w:szCs w:val="24"/>
        </w:rPr>
        <w:t xml:space="preserve">Hortus Paddingtonensis (1797) </w:t>
      </w:r>
      <w:r w:rsidRPr="00113505">
        <w:rPr>
          <w:rFonts w:ascii="Times New Roman" w:hAnsi="Times New Roman"/>
          <w:b w:val="0"/>
          <w:bCs/>
          <w:color w:val="333333"/>
          <w:sz w:val="24"/>
          <w:szCs w:val="24"/>
        </w:rPr>
        <w:t>A catalogue of plants cultivated in the garden of J. Symmons, Esq., Paddington-House</w:t>
      </w:r>
      <w:r>
        <w:rPr>
          <w:rFonts w:ascii="Times New Roman" w:hAnsi="Times New Roman"/>
          <w:b w:val="0"/>
          <w:bCs/>
          <w:color w:val="333333"/>
          <w:sz w:val="24"/>
          <w:szCs w:val="24"/>
        </w:rPr>
        <w:t xml:space="preserve">. Available at: </w:t>
      </w:r>
      <w:r w:rsidRPr="00113505">
        <w:rPr>
          <w:rFonts w:ascii="Times New Roman" w:hAnsi="Times New Roman"/>
          <w:b w:val="0"/>
          <w:bCs/>
          <w:color w:val="333333"/>
          <w:sz w:val="24"/>
          <w:szCs w:val="24"/>
        </w:rPr>
        <w:t>https://archive.org/details/b22386890</w:t>
      </w:r>
      <w:bookmarkEnd w:id="33"/>
    </w:p>
    <w:p w14:paraId="0117E047" w14:textId="6B3A2DBF" w:rsidR="00113505" w:rsidRPr="000A18D5" w:rsidRDefault="00113505" w:rsidP="00732039">
      <w:pPr>
        <w:rPr>
          <w:rFonts w:ascii="Times New Roman" w:hAnsi="Times New Roman"/>
          <w:sz w:val="24"/>
          <w:szCs w:val="24"/>
        </w:rPr>
      </w:pPr>
    </w:p>
    <w:p w14:paraId="540BFA04" w14:textId="61F436D9" w:rsidR="00732039" w:rsidRPr="000A18D5" w:rsidRDefault="00732039" w:rsidP="00732039">
      <w:pPr>
        <w:rPr>
          <w:rFonts w:ascii="Times New Roman" w:hAnsi="Times New Roman"/>
          <w:sz w:val="24"/>
          <w:szCs w:val="24"/>
        </w:rPr>
      </w:pPr>
      <w:r w:rsidRPr="000A18D5">
        <w:rPr>
          <w:rFonts w:ascii="Times New Roman" w:hAnsi="Times New Roman"/>
          <w:sz w:val="24"/>
          <w:szCs w:val="24"/>
        </w:rPr>
        <w:t xml:space="preserve">Jaryan V, Uniyal </w:t>
      </w:r>
      <w:r w:rsidR="005B121A">
        <w:rPr>
          <w:rFonts w:ascii="Times New Roman" w:hAnsi="Times New Roman"/>
          <w:sz w:val="24"/>
          <w:szCs w:val="24"/>
        </w:rPr>
        <w:t>S</w:t>
      </w:r>
      <w:r w:rsidRPr="000A18D5">
        <w:rPr>
          <w:rFonts w:ascii="Times New Roman" w:hAnsi="Times New Roman"/>
          <w:sz w:val="24"/>
          <w:szCs w:val="24"/>
        </w:rPr>
        <w:t>K, Kumar A, Gupta RC, Singh RD (2013). Extent of occurrence and area of occupancy of tallow tree (</w:t>
      </w:r>
      <w:r w:rsidRPr="00170271">
        <w:rPr>
          <w:rFonts w:ascii="Times New Roman" w:hAnsi="Times New Roman"/>
          <w:i/>
          <w:sz w:val="24"/>
          <w:szCs w:val="24"/>
        </w:rPr>
        <w:t>Sapium sebiferum</w:t>
      </w:r>
      <w:r w:rsidRPr="000A18D5">
        <w:rPr>
          <w:rFonts w:ascii="Times New Roman" w:hAnsi="Times New Roman"/>
          <w:sz w:val="24"/>
          <w:szCs w:val="24"/>
        </w:rPr>
        <w:t>): using the red list criteria for documenting invasive species expanse. National Academy Science Letters, 36(1), 85-91.</w:t>
      </w:r>
    </w:p>
    <w:p w14:paraId="6A833ED9" w14:textId="77777777" w:rsidR="00732039" w:rsidRPr="000A18D5" w:rsidRDefault="00732039" w:rsidP="00732039">
      <w:pPr>
        <w:rPr>
          <w:rFonts w:ascii="Times New Roman" w:hAnsi="Times New Roman"/>
          <w:sz w:val="24"/>
          <w:szCs w:val="24"/>
        </w:rPr>
      </w:pPr>
    </w:p>
    <w:p w14:paraId="480EEB0A" w14:textId="25A50A19" w:rsidR="00732039" w:rsidRPr="000A18D5" w:rsidRDefault="00732039" w:rsidP="00732039">
      <w:pPr>
        <w:rPr>
          <w:rFonts w:ascii="Times New Roman" w:hAnsi="Times New Roman"/>
          <w:sz w:val="24"/>
          <w:szCs w:val="24"/>
        </w:rPr>
      </w:pPr>
      <w:r w:rsidRPr="000A18D5">
        <w:rPr>
          <w:rFonts w:ascii="Times New Roman" w:hAnsi="Times New Roman"/>
          <w:sz w:val="24"/>
          <w:szCs w:val="24"/>
        </w:rPr>
        <w:t>Jones RH, McLeod KW (1989). Shade tolerance in seedlings of Chinese tallow tree, American sycamore, and cherrybark oak. Bulletin of the Torrey Botanical Club, 371-377.</w:t>
      </w:r>
    </w:p>
    <w:p w14:paraId="7F5BC129" w14:textId="77777777" w:rsidR="00732039" w:rsidRPr="000A18D5" w:rsidRDefault="00732039" w:rsidP="00732039">
      <w:pPr>
        <w:rPr>
          <w:rFonts w:ascii="Times New Roman" w:hAnsi="Times New Roman"/>
          <w:sz w:val="24"/>
          <w:szCs w:val="24"/>
        </w:rPr>
      </w:pPr>
    </w:p>
    <w:p w14:paraId="7E0E3CA0" w14:textId="65E7D840" w:rsidR="00732039" w:rsidRPr="000A18D5" w:rsidRDefault="00732039" w:rsidP="00732039">
      <w:pPr>
        <w:rPr>
          <w:rFonts w:ascii="Times New Roman" w:hAnsi="Times New Roman"/>
          <w:sz w:val="24"/>
          <w:szCs w:val="24"/>
        </w:rPr>
      </w:pPr>
      <w:r w:rsidRPr="000A18D5">
        <w:rPr>
          <w:rFonts w:ascii="Times New Roman" w:hAnsi="Times New Roman"/>
          <w:sz w:val="24"/>
          <w:szCs w:val="24"/>
        </w:rPr>
        <w:t>Jubinsky G, Anderson LC (1996). The invasive potential of Chinese tallow-tree (</w:t>
      </w:r>
      <w:r w:rsidRPr="00170271">
        <w:rPr>
          <w:rFonts w:ascii="Times New Roman" w:hAnsi="Times New Roman"/>
          <w:i/>
          <w:sz w:val="24"/>
          <w:szCs w:val="24"/>
        </w:rPr>
        <w:t>Sapium sebiferum</w:t>
      </w:r>
      <w:r w:rsidRPr="000A18D5">
        <w:rPr>
          <w:rFonts w:ascii="Times New Roman" w:hAnsi="Times New Roman"/>
          <w:sz w:val="24"/>
          <w:szCs w:val="24"/>
        </w:rPr>
        <w:t xml:space="preserve"> Roxb.) in the Southeast. Castanea, 226-231.</w:t>
      </w:r>
    </w:p>
    <w:p w14:paraId="0338B459" w14:textId="77777777" w:rsidR="00732039" w:rsidRPr="000A18D5" w:rsidRDefault="00732039" w:rsidP="00732039">
      <w:pPr>
        <w:rPr>
          <w:rFonts w:ascii="Times New Roman" w:hAnsi="Times New Roman"/>
          <w:sz w:val="24"/>
          <w:szCs w:val="24"/>
        </w:rPr>
      </w:pPr>
    </w:p>
    <w:p w14:paraId="316B754D" w14:textId="0A2B9397" w:rsidR="00732039" w:rsidRPr="000A18D5" w:rsidRDefault="00732039" w:rsidP="00732039">
      <w:pPr>
        <w:rPr>
          <w:rFonts w:ascii="Times New Roman" w:hAnsi="Times New Roman"/>
          <w:sz w:val="24"/>
          <w:szCs w:val="24"/>
        </w:rPr>
      </w:pPr>
      <w:r w:rsidRPr="000A18D5">
        <w:rPr>
          <w:rFonts w:ascii="Times New Roman" w:hAnsi="Times New Roman"/>
          <w:sz w:val="24"/>
          <w:szCs w:val="24"/>
        </w:rPr>
        <w:t>Kirmse RD</w:t>
      </w:r>
      <w:r w:rsidR="005B121A">
        <w:rPr>
          <w:rFonts w:ascii="Times New Roman" w:hAnsi="Times New Roman"/>
          <w:sz w:val="24"/>
          <w:szCs w:val="24"/>
        </w:rPr>
        <w:t>,</w:t>
      </w:r>
      <w:r w:rsidRPr="000A18D5">
        <w:rPr>
          <w:rFonts w:ascii="Times New Roman" w:hAnsi="Times New Roman"/>
          <w:sz w:val="24"/>
          <w:szCs w:val="24"/>
        </w:rPr>
        <w:t xml:space="preserve"> Fisher JT </w:t>
      </w:r>
      <w:r w:rsidR="005B121A">
        <w:rPr>
          <w:rFonts w:ascii="Times New Roman" w:hAnsi="Times New Roman"/>
          <w:sz w:val="24"/>
          <w:szCs w:val="24"/>
        </w:rPr>
        <w:t>(</w:t>
      </w:r>
      <w:r w:rsidRPr="000A18D5">
        <w:rPr>
          <w:rFonts w:ascii="Times New Roman" w:hAnsi="Times New Roman"/>
          <w:sz w:val="24"/>
          <w:szCs w:val="24"/>
        </w:rPr>
        <w:t>1989</w:t>
      </w:r>
      <w:r w:rsidR="005B121A">
        <w:rPr>
          <w:rFonts w:ascii="Times New Roman" w:hAnsi="Times New Roman"/>
          <w:sz w:val="24"/>
          <w:szCs w:val="24"/>
        </w:rPr>
        <w:t>)</w:t>
      </w:r>
      <w:r w:rsidRPr="000A18D5">
        <w:rPr>
          <w:rFonts w:ascii="Times New Roman" w:hAnsi="Times New Roman"/>
          <w:sz w:val="24"/>
          <w:szCs w:val="24"/>
        </w:rPr>
        <w:t xml:space="preserve"> Species screening and biomass trials of woody plants in the semi-arid southwest United States. Biomass. 18(1): 15-29.</w:t>
      </w:r>
    </w:p>
    <w:p w14:paraId="027FE2F2" w14:textId="77777777" w:rsidR="00732039" w:rsidRPr="000A18D5" w:rsidRDefault="00732039" w:rsidP="00732039">
      <w:pPr>
        <w:rPr>
          <w:rFonts w:ascii="Times New Roman" w:hAnsi="Times New Roman"/>
          <w:sz w:val="24"/>
          <w:szCs w:val="24"/>
        </w:rPr>
      </w:pPr>
    </w:p>
    <w:p w14:paraId="7F320B78" w14:textId="622CF73A" w:rsidR="00732039" w:rsidRPr="000A18D5" w:rsidRDefault="00732039" w:rsidP="00732039">
      <w:pPr>
        <w:rPr>
          <w:rFonts w:ascii="Times New Roman" w:hAnsi="Times New Roman"/>
          <w:sz w:val="24"/>
          <w:szCs w:val="24"/>
        </w:rPr>
      </w:pPr>
      <w:r w:rsidRPr="000A18D5">
        <w:rPr>
          <w:rFonts w:ascii="Times New Roman" w:hAnsi="Times New Roman"/>
          <w:sz w:val="24"/>
          <w:szCs w:val="24"/>
        </w:rPr>
        <w:t xml:space="preserve">Langeland KA </w:t>
      </w:r>
      <w:r w:rsidR="005B121A">
        <w:rPr>
          <w:rFonts w:ascii="Times New Roman" w:hAnsi="Times New Roman"/>
          <w:sz w:val="24"/>
          <w:szCs w:val="24"/>
        </w:rPr>
        <w:t>(</w:t>
      </w:r>
      <w:r w:rsidRPr="000A18D5">
        <w:rPr>
          <w:rFonts w:ascii="Times New Roman" w:hAnsi="Times New Roman"/>
          <w:sz w:val="24"/>
          <w:szCs w:val="24"/>
        </w:rPr>
        <w:t>2009</w:t>
      </w:r>
      <w:r w:rsidR="005B121A">
        <w:rPr>
          <w:rFonts w:ascii="Times New Roman" w:hAnsi="Times New Roman"/>
          <w:sz w:val="24"/>
          <w:szCs w:val="24"/>
        </w:rPr>
        <w:t>)</w:t>
      </w:r>
      <w:r w:rsidRPr="000A18D5">
        <w:rPr>
          <w:rFonts w:ascii="Times New Roman" w:hAnsi="Times New Roman"/>
          <w:sz w:val="24"/>
          <w:szCs w:val="24"/>
        </w:rPr>
        <w:t xml:space="preserve"> Natural area weeds: Chinese tallow (</w:t>
      </w:r>
      <w:r w:rsidRPr="00170271">
        <w:rPr>
          <w:rFonts w:ascii="Times New Roman" w:hAnsi="Times New Roman"/>
          <w:i/>
          <w:sz w:val="24"/>
          <w:szCs w:val="24"/>
        </w:rPr>
        <w:t xml:space="preserve">Sapium sebiferum </w:t>
      </w:r>
      <w:r w:rsidRPr="000A18D5">
        <w:rPr>
          <w:rFonts w:ascii="Times New Roman" w:hAnsi="Times New Roman"/>
          <w:sz w:val="24"/>
          <w:szCs w:val="24"/>
        </w:rPr>
        <w:t xml:space="preserve">L.), [Online]. In: EDIS (Electronic Data Information Source). Publication #SS-AGR-45. Gainesville, FL: University of Florida, IFAS (Institute of Food and Agricultural Science) Extension (Producer). Available: http://edis.ifas.ufl.edu/ag148 </w:t>
      </w:r>
    </w:p>
    <w:p w14:paraId="3DEEE538" w14:textId="77777777" w:rsidR="00732039" w:rsidRPr="000A18D5" w:rsidRDefault="00732039" w:rsidP="00732039">
      <w:pPr>
        <w:rPr>
          <w:rFonts w:ascii="Times New Roman" w:hAnsi="Times New Roman"/>
          <w:sz w:val="24"/>
          <w:szCs w:val="24"/>
        </w:rPr>
      </w:pPr>
    </w:p>
    <w:p w14:paraId="10DC7209" w14:textId="3AF2A1FB" w:rsidR="00732039" w:rsidRDefault="00732039" w:rsidP="00732039">
      <w:pPr>
        <w:rPr>
          <w:rFonts w:ascii="Times New Roman" w:hAnsi="Times New Roman"/>
          <w:sz w:val="24"/>
          <w:szCs w:val="24"/>
        </w:rPr>
      </w:pPr>
      <w:r w:rsidRPr="000A18D5">
        <w:rPr>
          <w:rFonts w:ascii="Times New Roman" w:hAnsi="Times New Roman"/>
          <w:sz w:val="24"/>
          <w:szCs w:val="24"/>
        </w:rPr>
        <w:t>Lieux MH (1975). Dominant pollen types recovered from commercial Louisiana honeys. Economic Botany, 29(1), 87-96.</w:t>
      </w:r>
    </w:p>
    <w:p w14:paraId="5ED91432" w14:textId="77777777" w:rsidR="00F76695" w:rsidRDefault="00F76695" w:rsidP="00732039">
      <w:pPr>
        <w:rPr>
          <w:rFonts w:ascii="Times New Roman" w:hAnsi="Times New Roman"/>
          <w:sz w:val="24"/>
          <w:szCs w:val="24"/>
        </w:rPr>
      </w:pPr>
    </w:p>
    <w:p w14:paraId="48E8A897" w14:textId="19A7972B" w:rsidR="00F76695" w:rsidRPr="000A18D5" w:rsidRDefault="00F76695" w:rsidP="00732039">
      <w:pPr>
        <w:rPr>
          <w:rFonts w:ascii="Times New Roman" w:hAnsi="Times New Roman"/>
          <w:sz w:val="24"/>
          <w:szCs w:val="24"/>
        </w:rPr>
      </w:pPr>
      <w:r>
        <w:rPr>
          <w:rFonts w:ascii="Times New Roman" w:hAnsi="Times New Roman"/>
          <w:sz w:val="24"/>
          <w:szCs w:val="24"/>
        </w:rPr>
        <w:t xml:space="preserve">Leonard, N. (2008) </w:t>
      </w:r>
      <w:r w:rsidRPr="00F76695">
        <w:rPr>
          <w:rFonts w:ascii="Times New Roman" w:hAnsi="Times New Roman"/>
          <w:sz w:val="24"/>
          <w:szCs w:val="24"/>
        </w:rPr>
        <w:t>The effects of the invasive exotic Chinese tallow tree (</w:t>
      </w:r>
      <w:r w:rsidRPr="00170271">
        <w:rPr>
          <w:rFonts w:ascii="Times New Roman" w:hAnsi="Times New Roman"/>
          <w:i/>
          <w:sz w:val="24"/>
          <w:szCs w:val="24"/>
        </w:rPr>
        <w:t>Triadica sebifera</w:t>
      </w:r>
      <w:r w:rsidRPr="00F76695">
        <w:rPr>
          <w:rFonts w:ascii="Times New Roman" w:hAnsi="Times New Roman"/>
          <w:sz w:val="24"/>
          <w:szCs w:val="24"/>
        </w:rPr>
        <w:t>) on amphibians and aquatic invertebrates</w:t>
      </w:r>
      <w:r>
        <w:rPr>
          <w:rFonts w:ascii="Times New Roman" w:hAnsi="Times New Roman"/>
          <w:sz w:val="24"/>
          <w:szCs w:val="24"/>
        </w:rPr>
        <w:t>. PhD Thesis, University of New Orleans, USA.</w:t>
      </w:r>
    </w:p>
    <w:p w14:paraId="740F6AD4" w14:textId="77777777" w:rsidR="00732039" w:rsidRPr="000A18D5" w:rsidRDefault="00732039" w:rsidP="00732039">
      <w:pPr>
        <w:rPr>
          <w:rFonts w:ascii="Times New Roman" w:hAnsi="Times New Roman"/>
          <w:sz w:val="24"/>
          <w:szCs w:val="24"/>
        </w:rPr>
      </w:pPr>
    </w:p>
    <w:p w14:paraId="0E8243A0" w14:textId="31E732B5" w:rsidR="00732039" w:rsidRPr="001B39A1" w:rsidRDefault="00732039" w:rsidP="00732039">
      <w:pPr>
        <w:rPr>
          <w:rFonts w:ascii="Times New Roman" w:hAnsi="Times New Roman"/>
          <w:sz w:val="24"/>
          <w:szCs w:val="24"/>
          <w:lang w:val="fr-BE"/>
        </w:rPr>
      </w:pPr>
      <w:r w:rsidRPr="000A18D5">
        <w:rPr>
          <w:rFonts w:ascii="Times New Roman" w:hAnsi="Times New Roman"/>
          <w:sz w:val="24"/>
          <w:szCs w:val="24"/>
        </w:rPr>
        <w:t>Lin WC, Chen AC, Tseng CJ, Hwang SG (1958). An investigation and study of Chinese tallow tree in Taiwan (</w:t>
      </w:r>
      <w:r w:rsidRPr="00170271">
        <w:rPr>
          <w:rFonts w:ascii="Times New Roman" w:hAnsi="Times New Roman"/>
          <w:i/>
          <w:sz w:val="24"/>
          <w:szCs w:val="24"/>
        </w:rPr>
        <w:t>Sapium sebiferum</w:t>
      </w:r>
      <w:r w:rsidRPr="000A18D5">
        <w:rPr>
          <w:rFonts w:ascii="Times New Roman" w:hAnsi="Times New Roman"/>
          <w:sz w:val="24"/>
          <w:szCs w:val="24"/>
        </w:rPr>
        <w:t xml:space="preserve">, Roxb.). </w:t>
      </w:r>
      <w:r w:rsidRPr="001B39A1">
        <w:rPr>
          <w:rFonts w:ascii="Times New Roman" w:hAnsi="Times New Roman"/>
          <w:sz w:val="24"/>
          <w:szCs w:val="24"/>
          <w:lang w:val="fr-BE"/>
        </w:rPr>
        <w:t>Bulletin of Taiwan Forestry Research Institute, 57, 32-37.</w:t>
      </w:r>
    </w:p>
    <w:p w14:paraId="6E7B52D6" w14:textId="0C25D461" w:rsidR="002518CB" w:rsidRPr="001B39A1" w:rsidRDefault="002518CB" w:rsidP="00732039">
      <w:pPr>
        <w:rPr>
          <w:rFonts w:ascii="Times New Roman" w:hAnsi="Times New Roman"/>
          <w:sz w:val="24"/>
          <w:szCs w:val="24"/>
          <w:lang w:val="fr-BE"/>
        </w:rPr>
      </w:pPr>
    </w:p>
    <w:p w14:paraId="22DFD981" w14:textId="77777777" w:rsidR="002518CB" w:rsidRPr="002518CB" w:rsidRDefault="002518CB" w:rsidP="002518CB">
      <w:pPr>
        <w:jc w:val="both"/>
        <w:rPr>
          <w:rFonts w:ascii="Times New Roman" w:hAnsi="Times New Roman"/>
          <w:color w:val="000000" w:themeColor="text1"/>
          <w:sz w:val="24"/>
          <w:szCs w:val="24"/>
          <w:u w:val="single"/>
          <w:shd w:val="clear" w:color="auto" w:fill="FFFFFF"/>
          <w:lang w:eastAsia="en-GB"/>
        </w:rPr>
      </w:pPr>
      <w:r w:rsidRPr="001B39A1">
        <w:rPr>
          <w:rFonts w:ascii="Times New Roman" w:hAnsi="Times New Roman"/>
          <w:color w:val="000000" w:themeColor="text1"/>
          <w:sz w:val="24"/>
          <w:szCs w:val="24"/>
          <w:u w:val="single"/>
          <w:shd w:val="clear" w:color="auto" w:fill="FFFFFF"/>
          <w:lang w:val="fr-BE" w:eastAsia="en-GB"/>
        </w:rPr>
        <w:t xml:space="preserve">Loiseleur-Deslongchamps J (1832) Rapport sur les cultures qu'il serait utiles d'introduire ou de perfectionner dans la colonie d'Alger. </w:t>
      </w:r>
      <w:r w:rsidRPr="002518CB">
        <w:rPr>
          <w:rFonts w:ascii="Times New Roman" w:hAnsi="Times New Roman"/>
          <w:color w:val="000000" w:themeColor="text1"/>
          <w:sz w:val="24"/>
          <w:szCs w:val="24"/>
          <w:u w:val="single"/>
          <w:shd w:val="clear" w:color="auto" w:fill="FFFFFF"/>
          <w:lang w:eastAsia="en-GB"/>
        </w:rPr>
        <w:t xml:space="preserve">Book digitized by Google, Source: </w:t>
      </w:r>
      <w:hyperlink r:id="rId45" w:history="1">
        <w:r w:rsidRPr="002518CB">
          <w:rPr>
            <w:rStyle w:val="Hyperlink"/>
            <w:rFonts w:ascii="Times New Roman" w:hAnsi="Times New Roman"/>
            <w:color w:val="000000" w:themeColor="text1"/>
            <w:sz w:val="24"/>
            <w:szCs w:val="24"/>
            <w:shd w:val="clear" w:color="auto" w:fill="FFFFFF"/>
            <w:lang w:eastAsia="en-GB"/>
          </w:rPr>
          <w:t>https://books.google.it/books?id=6g7l-08hejkC&amp;hl=it&amp;source=gbs_navlinks_s</w:t>
        </w:r>
      </w:hyperlink>
    </w:p>
    <w:p w14:paraId="2E16B26D" w14:textId="77777777" w:rsidR="002518CB" w:rsidRDefault="002518CB" w:rsidP="00732039">
      <w:pPr>
        <w:rPr>
          <w:rFonts w:ascii="Times New Roman" w:hAnsi="Times New Roman"/>
          <w:sz w:val="24"/>
          <w:szCs w:val="24"/>
        </w:rPr>
      </w:pPr>
    </w:p>
    <w:p w14:paraId="57705E88" w14:textId="0E0C038B" w:rsidR="00E4004A" w:rsidRPr="000A18D5" w:rsidRDefault="00E4004A" w:rsidP="00732039">
      <w:pPr>
        <w:rPr>
          <w:rFonts w:ascii="Times New Roman" w:hAnsi="Times New Roman"/>
          <w:sz w:val="24"/>
          <w:szCs w:val="24"/>
        </w:rPr>
      </w:pPr>
      <w:r>
        <w:rPr>
          <w:rFonts w:ascii="Times New Roman" w:hAnsi="Times New Roman"/>
          <w:sz w:val="24"/>
          <w:szCs w:val="24"/>
        </w:rPr>
        <w:t>Low T, Booth C (2007) The weedy truth about biofuels.  Invasive Species Council, Melbourne, Australia.</w:t>
      </w:r>
    </w:p>
    <w:p w14:paraId="7649D4F5" w14:textId="6EB14386" w:rsidR="00732039" w:rsidRPr="000A18D5" w:rsidRDefault="00732039" w:rsidP="00732039">
      <w:pPr>
        <w:rPr>
          <w:rFonts w:ascii="Times New Roman" w:hAnsi="Times New Roman"/>
          <w:sz w:val="24"/>
          <w:szCs w:val="24"/>
        </w:rPr>
      </w:pPr>
    </w:p>
    <w:p w14:paraId="097BBFDB" w14:textId="77777777" w:rsidR="00732039" w:rsidRPr="000A18D5" w:rsidRDefault="00732039" w:rsidP="00732039">
      <w:pPr>
        <w:rPr>
          <w:rFonts w:ascii="Times New Roman" w:hAnsi="Times New Roman"/>
          <w:sz w:val="24"/>
          <w:szCs w:val="24"/>
        </w:rPr>
      </w:pPr>
      <w:r w:rsidRPr="000A18D5">
        <w:rPr>
          <w:rFonts w:ascii="Times New Roman" w:hAnsi="Times New Roman"/>
          <w:sz w:val="24"/>
          <w:szCs w:val="24"/>
        </w:rPr>
        <w:t xml:space="preserve">McCormkick, C. (2005). Chinese Tallow Management Plan for Florida: Recommendations from The Chinese Tallow Task Force. The Florida Exotic Pest Plant Council. </w:t>
      </w:r>
    </w:p>
    <w:p w14:paraId="6B7BE9FB" w14:textId="77777777" w:rsidR="00732039" w:rsidRPr="000A18D5" w:rsidRDefault="00732039" w:rsidP="00732039">
      <w:pPr>
        <w:rPr>
          <w:rFonts w:ascii="Times New Roman" w:hAnsi="Times New Roman"/>
          <w:sz w:val="24"/>
          <w:szCs w:val="24"/>
        </w:rPr>
      </w:pPr>
    </w:p>
    <w:p w14:paraId="0BCC2F95" w14:textId="4C241C7B" w:rsidR="00732039" w:rsidRPr="000A18D5" w:rsidRDefault="00732039" w:rsidP="00732039">
      <w:pPr>
        <w:rPr>
          <w:rFonts w:ascii="Times New Roman" w:hAnsi="Times New Roman"/>
          <w:sz w:val="24"/>
          <w:szCs w:val="24"/>
        </w:rPr>
      </w:pPr>
      <w:r w:rsidRPr="000A18D5">
        <w:rPr>
          <w:rFonts w:ascii="Times New Roman" w:hAnsi="Times New Roman"/>
          <w:sz w:val="24"/>
          <w:szCs w:val="24"/>
        </w:rPr>
        <w:t xml:space="preserve">Meyer R </w:t>
      </w:r>
      <w:r w:rsidR="005B121A">
        <w:rPr>
          <w:rFonts w:ascii="Times New Roman" w:hAnsi="Times New Roman"/>
          <w:sz w:val="24"/>
          <w:szCs w:val="24"/>
        </w:rPr>
        <w:t>(</w:t>
      </w:r>
      <w:r w:rsidRPr="000A18D5">
        <w:rPr>
          <w:rFonts w:ascii="Times New Roman" w:hAnsi="Times New Roman"/>
          <w:sz w:val="24"/>
          <w:szCs w:val="24"/>
        </w:rPr>
        <w:t>2011</w:t>
      </w:r>
      <w:r w:rsidR="005B121A">
        <w:rPr>
          <w:rFonts w:ascii="Times New Roman" w:hAnsi="Times New Roman"/>
          <w:sz w:val="24"/>
          <w:szCs w:val="24"/>
        </w:rPr>
        <w:t>)</w:t>
      </w:r>
      <w:r w:rsidRPr="000A18D5">
        <w:rPr>
          <w:rFonts w:ascii="Times New Roman" w:hAnsi="Times New Roman"/>
          <w:sz w:val="24"/>
          <w:szCs w:val="24"/>
        </w:rPr>
        <w:t xml:space="preserve"> </w:t>
      </w:r>
      <w:r w:rsidRPr="005B121A">
        <w:rPr>
          <w:rFonts w:ascii="Times New Roman" w:hAnsi="Times New Roman"/>
          <w:i/>
          <w:sz w:val="24"/>
          <w:szCs w:val="24"/>
        </w:rPr>
        <w:t>Triadica sebifera</w:t>
      </w:r>
      <w:r w:rsidRPr="000A18D5">
        <w:rPr>
          <w:rFonts w:ascii="Times New Roman" w:hAnsi="Times New Roman"/>
          <w:sz w:val="24"/>
          <w:szCs w:val="24"/>
        </w:rPr>
        <w:t>. In: Fire Effects Information System, [Online]. U.S. Department of Agriculture, Forest Service, Rocky Mountain Research Station, Fire Sciences Laboratory (Producer). Available: http://www.fs.fed.us/database/feis/ [2017, August 30]</w:t>
      </w:r>
    </w:p>
    <w:p w14:paraId="334A2219" w14:textId="77777777" w:rsidR="00732039" w:rsidRPr="000A18D5" w:rsidRDefault="00732039" w:rsidP="00732039">
      <w:pPr>
        <w:rPr>
          <w:rFonts w:ascii="Times New Roman" w:hAnsi="Times New Roman"/>
          <w:sz w:val="24"/>
          <w:szCs w:val="24"/>
        </w:rPr>
      </w:pPr>
    </w:p>
    <w:p w14:paraId="3E0AF10C" w14:textId="55185BBB" w:rsidR="00732039" w:rsidRPr="000A18D5" w:rsidRDefault="00732039" w:rsidP="00732039">
      <w:pPr>
        <w:rPr>
          <w:rFonts w:ascii="Times New Roman" w:hAnsi="Times New Roman"/>
          <w:sz w:val="24"/>
          <w:szCs w:val="24"/>
        </w:rPr>
      </w:pPr>
      <w:r w:rsidRPr="000A18D5">
        <w:rPr>
          <w:rFonts w:ascii="Times New Roman" w:hAnsi="Times New Roman"/>
          <w:sz w:val="24"/>
          <w:szCs w:val="24"/>
        </w:rPr>
        <w:t>Neyland R, Meyer HA (1997). Species diversity of Louisiana chenier woody vegetation remnants. Journal of the Torrey Botanical Society, 254-261.</w:t>
      </w:r>
    </w:p>
    <w:p w14:paraId="1681A22E" w14:textId="77777777" w:rsidR="00A729BF" w:rsidRPr="000A18D5" w:rsidRDefault="00A729BF" w:rsidP="00732039">
      <w:pPr>
        <w:rPr>
          <w:rFonts w:ascii="Times New Roman" w:hAnsi="Times New Roman"/>
          <w:sz w:val="24"/>
          <w:szCs w:val="24"/>
        </w:rPr>
      </w:pPr>
    </w:p>
    <w:p w14:paraId="36F92CE8" w14:textId="141A5A8E" w:rsidR="00732039" w:rsidRPr="000A18D5" w:rsidRDefault="00732039" w:rsidP="00732039">
      <w:pPr>
        <w:rPr>
          <w:rFonts w:ascii="Times New Roman" w:hAnsi="Times New Roman"/>
          <w:sz w:val="24"/>
          <w:szCs w:val="24"/>
        </w:rPr>
      </w:pPr>
      <w:r w:rsidRPr="007858C1">
        <w:rPr>
          <w:rFonts w:ascii="Times New Roman" w:hAnsi="Times New Roman"/>
          <w:sz w:val="24"/>
          <w:szCs w:val="24"/>
        </w:rPr>
        <w:t xml:space="preserve">Nijjer S, Lankau RA, Rogers WE, Siemann E (2002). </w:t>
      </w:r>
      <w:r w:rsidRPr="000A18D5">
        <w:rPr>
          <w:rFonts w:ascii="Times New Roman" w:hAnsi="Times New Roman"/>
          <w:sz w:val="24"/>
          <w:szCs w:val="24"/>
        </w:rPr>
        <w:t>Effects of temperature and light on Chinese tallow (</w:t>
      </w:r>
      <w:r w:rsidRPr="00170271">
        <w:rPr>
          <w:rFonts w:ascii="Times New Roman" w:hAnsi="Times New Roman"/>
          <w:i/>
          <w:sz w:val="24"/>
          <w:szCs w:val="24"/>
        </w:rPr>
        <w:t>Sapium sebiferum</w:t>
      </w:r>
      <w:r w:rsidRPr="000A18D5">
        <w:rPr>
          <w:rFonts w:ascii="Times New Roman" w:hAnsi="Times New Roman"/>
          <w:sz w:val="24"/>
          <w:szCs w:val="24"/>
        </w:rPr>
        <w:t>) and Texas sugarberry (</w:t>
      </w:r>
      <w:r w:rsidRPr="00170271">
        <w:rPr>
          <w:rFonts w:ascii="Times New Roman" w:hAnsi="Times New Roman"/>
          <w:i/>
          <w:sz w:val="24"/>
          <w:szCs w:val="24"/>
        </w:rPr>
        <w:t>Celtis laevigata</w:t>
      </w:r>
      <w:r w:rsidRPr="000A18D5">
        <w:rPr>
          <w:rFonts w:ascii="Times New Roman" w:hAnsi="Times New Roman"/>
          <w:sz w:val="24"/>
          <w:szCs w:val="24"/>
        </w:rPr>
        <w:t>) seed germination. Texas Journal of Science, 54(1), 63-68.</w:t>
      </w:r>
    </w:p>
    <w:p w14:paraId="103C8525" w14:textId="77777777" w:rsidR="00732039" w:rsidRPr="000A18D5" w:rsidRDefault="00732039" w:rsidP="00732039">
      <w:pPr>
        <w:rPr>
          <w:rFonts w:ascii="Times New Roman" w:hAnsi="Times New Roman"/>
          <w:sz w:val="24"/>
          <w:szCs w:val="24"/>
        </w:rPr>
      </w:pPr>
    </w:p>
    <w:p w14:paraId="7CCC8D24" w14:textId="77777777" w:rsidR="00732039" w:rsidRPr="000A18D5" w:rsidRDefault="00732039" w:rsidP="00732039">
      <w:pPr>
        <w:rPr>
          <w:rFonts w:ascii="Times New Roman" w:hAnsi="Times New Roman"/>
          <w:sz w:val="24"/>
          <w:szCs w:val="24"/>
        </w:rPr>
      </w:pPr>
      <w:r w:rsidRPr="000A18D5">
        <w:rPr>
          <w:rFonts w:ascii="Times New Roman" w:hAnsi="Times New Roman"/>
          <w:sz w:val="24"/>
          <w:szCs w:val="24"/>
        </w:rPr>
        <w:lastRenderedPageBreak/>
        <w:t>NSW Government, Australia (2017). NSW WeedWise: Chinese tallow tree (</w:t>
      </w:r>
      <w:r w:rsidRPr="00170271">
        <w:rPr>
          <w:rFonts w:ascii="Times New Roman" w:hAnsi="Times New Roman"/>
          <w:i/>
          <w:sz w:val="24"/>
          <w:szCs w:val="24"/>
        </w:rPr>
        <w:t>Triadica sebifera</w:t>
      </w:r>
      <w:r w:rsidRPr="000A18D5">
        <w:rPr>
          <w:rFonts w:ascii="Times New Roman" w:hAnsi="Times New Roman"/>
          <w:sz w:val="24"/>
          <w:szCs w:val="24"/>
        </w:rPr>
        <w:t>). Department of Primary Industries. Factsheet: http://weeds.dpi.nsw.gov.au/Weeds/Details/38</w:t>
      </w:r>
    </w:p>
    <w:p w14:paraId="4E4FA0D4" w14:textId="77777777" w:rsidR="00732039" w:rsidRPr="000A18D5" w:rsidRDefault="00732039" w:rsidP="00732039">
      <w:pPr>
        <w:rPr>
          <w:rFonts w:ascii="Times New Roman" w:hAnsi="Times New Roman"/>
          <w:sz w:val="24"/>
          <w:szCs w:val="24"/>
        </w:rPr>
      </w:pPr>
    </w:p>
    <w:p w14:paraId="5FD9BD81" w14:textId="66218AEB" w:rsidR="00732039" w:rsidRPr="000A18D5" w:rsidRDefault="00732039" w:rsidP="00732039">
      <w:pPr>
        <w:rPr>
          <w:rFonts w:ascii="Times New Roman" w:hAnsi="Times New Roman"/>
          <w:sz w:val="24"/>
          <w:szCs w:val="24"/>
        </w:rPr>
      </w:pPr>
      <w:r w:rsidRPr="000A18D5">
        <w:rPr>
          <w:rFonts w:ascii="Times New Roman" w:hAnsi="Times New Roman"/>
          <w:sz w:val="24"/>
          <w:szCs w:val="24"/>
        </w:rPr>
        <w:t xml:space="preserve">Pattison RR, Mack RN (2008). Potential distribution of the invasive tree </w:t>
      </w:r>
      <w:r w:rsidRPr="00170271">
        <w:rPr>
          <w:rFonts w:ascii="Times New Roman" w:hAnsi="Times New Roman"/>
          <w:i/>
          <w:sz w:val="24"/>
          <w:szCs w:val="24"/>
        </w:rPr>
        <w:t xml:space="preserve">Triadica sebifera </w:t>
      </w:r>
      <w:r w:rsidRPr="000A18D5">
        <w:rPr>
          <w:rFonts w:ascii="Times New Roman" w:hAnsi="Times New Roman"/>
          <w:sz w:val="24"/>
          <w:szCs w:val="24"/>
        </w:rPr>
        <w:t>(Euphorbiaceae) in the United States: evaluating CLIMEX predictions with field trials. Global Change Biology, 14(4), 813-826.</w:t>
      </w:r>
    </w:p>
    <w:p w14:paraId="3F47EB8F" w14:textId="087132B9" w:rsidR="00732039" w:rsidRDefault="00732039" w:rsidP="00732039">
      <w:pPr>
        <w:rPr>
          <w:rFonts w:ascii="Times New Roman" w:hAnsi="Times New Roman"/>
          <w:sz w:val="24"/>
          <w:szCs w:val="24"/>
        </w:rPr>
      </w:pPr>
    </w:p>
    <w:p w14:paraId="79B389F1" w14:textId="018412BA" w:rsidR="005C66AC" w:rsidRPr="00E70732" w:rsidRDefault="005C66AC" w:rsidP="00732039">
      <w:pPr>
        <w:rPr>
          <w:rFonts w:ascii="Times New Roman" w:hAnsi="Times New Roman"/>
          <w:sz w:val="24"/>
          <w:szCs w:val="24"/>
        </w:rPr>
      </w:pPr>
      <w:r w:rsidRPr="00E70732">
        <w:rPr>
          <w:rFonts w:ascii="Times New Roman" w:hAnsi="Times New Roman"/>
          <w:sz w:val="24"/>
          <w:szCs w:val="24"/>
        </w:rPr>
        <w:t xml:space="preserve">Pile LS, Wang GG, Knapp BO, Walker JL, Stambaugh MC </w:t>
      </w:r>
      <w:r w:rsidR="005B121A">
        <w:rPr>
          <w:rFonts w:ascii="Times New Roman" w:hAnsi="Times New Roman"/>
          <w:sz w:val="24"/>
          <w:szCs w:val="24"/>
        </w:rPr>
        <w:t>(</w:t>
      </w:r>
      <w:r w:rsidRPr="00E70732">
        <w:rPr>
          <w:rFonts w:ascii="Times New Roman" w:hAnsi="Times New Roman"/>
          <w:sz w:val="24"/>
          <w:szCs w:val="24"/>
        </w:rPr>
        <w:t>2017</w:t>
      </w:r>
      <w:r w:rsidR="005B121A">
        <w:rPr>
          <w:rFonts w:ascii="Times New Roman" w:hAnsi="Times New Roman"/>
          <w:sz w:val="24"/>
          <w:szCs w:val="24"/>
        </w:rPr>
        <w:t>)</w:t>
      </w:r>
      <w:r w:rsidRPr="00E70732">
        <w:rPr>
          <w:rFonts w:ascii="Times New Roman" w:hAnsi="Times New Roman"/>
          <w:sz w:val="24"/>
          <w:szCs w:val="24"/>
        </w:rPr>
        <w:t xml:space="preserve"> Chinese tallow (</w:t>
      </w:r>
      <w:r w:rsidRPr="007858C1">
        <w:rPr>
          <w:rFonts w:ascii="Times New Roman" w:hAnsi="Times New Roman"/>
          <w:i/>
          <w:sz w:val="24"/>
          <w:szCs w:val="24"/>
        </w:rPr>
        <w:t>Triadica sebifera</w:t>
      </w:r>
      <w:r w:rsidRPr="00E70732">
        <w:rPr>
          <w:rFonts w:ascii="Times New Roman" w:hAnsi="Times New Roman"/>
          <w:sz w:val="24"/>
          <w:szCs w:val="24"/>
        </w:rPr>
        <w:t>) invasion in maritime forests: the role of anthropogenic disturbance and its management implication.</w:t>
      </w:r>
    </w:p>
    <w:p w14:paraId="2D1D6989" w14:textId="77777777" w:rsidR="005C66AC" w:rsidRPr="000A18D5" w:rsidRDefault="005C66AC" w:rsidP="00732039">
      <w:pPr>
        <w:rPr>
          <w:rFonts w:ascii="Times New Roman" w:hAnsi="Times New Roman"/>
          <w:sz w:val="24"/>
          <w:szCs w:val="24"/>
        </w:rPr>
      </w:pPr>
    </w:p>
    <w:p w14:paraId="4524A3CB" w14:textId="70F7B403" w:rsidR="00732039" w:rsidRPr="000A18D5" w:rsidRDefault="00732039" w:rsidP="00732039">
      <w:pPr>
        <w:rPr>
          <w:rFonts w:ascii="Times New Roman" w:hAnsi="Times New Roman"/>
          <w:sz w:val="24"/>
          <w:szCs w:val="24"/>
        </w:rPr>
      </w:pPr>
      <w:r w:rsidRPr="000A18D5">
        <w:rPr>
          <w:rFonts w:ascii="Times New Roman" w:hAnsi="Times New Roman"/>
          <w:sz w:val="24"/>
          <w:szCs w:val="24"/>
        </w:rPr>
        <w:t>Pogue MG (2014). A new species of Gadirtha Walker (Nolidae, Eligminae): a proposed biological control agent of Chinese tallow (</w:t>
      </w:r>
      <w:r w:rsidRPr="007858C1">
        <w:rPr>
          <w:rFonts w:ascii="Times New Roman" w:hAnsi="Times New Roman"/>
          <w:i/>
          <w:sz w:val="24"/>
          <w:szCs w:val="24"/>
        </w:rPr>
        <w:t>Triadica sebifera</w:t>
      </w:r>
      <w:r w:rsidRPr="000A18D5">
        <w:rPr>
          <w:rFonts w:ascii="Times New Roman" w:hAnsi="Times New Roman"/>
          <w:sz w:val="24"/>
          <w:szCs w:val="24"/>
        </w:rPr>
        <w:t xml:space="preserve"> (L.) Small)</w:t>
      </w:r>
      <w:r w:rsidR="005B121A">
        <w:rPr>
          <w:rFonts w:ascii="Times New Roman" w:hAnsi="Times New Roman"/>
          <w:sz w:val="24"/>
          <w:szCs w:val="24"/>
        </w:rPr>
        <w:t xml:space="preserve"> </w:t>
      </w:r>
      <w:r w:rsidRPr="000A18D5">
        <w:rPr>
          <w:rFonts w:ascii="Times New Roman" w:hAnsi="Times New Roman"/>
          <w:sz w:val="24"/>
          <w:szCs w:val="24"/>
        </w:rPr>
        <w:t>(Euphorbiaceae) in the United States. ZooKeys, (382), 13.</w:t>
      </w:r>
    </w:p>
    <w:p w14:paraId="29AC6A3B" w14:textId="77777777" w:rsidR="00732039" w:rsidRPr="000A18D5" w:rsidRDefault="00732039" w:rsidP="00732039">
      <w:pPr>
        <w:rPr>
          <w:rFonts w:ascii="Times New Roman" w:hAnsi="Times New Roman"/>
          <w:sz w:val="24"/>
          <w:szCs w:val="24"/>
        </w:rPr>
      </w:pPr>
    </w:p>
    <w:p w14:paraId="567417D9" w14:textId="3E142A0E" w:rsidR="00732039" w:rsidRPr="000A18D5" w:rsidRDefault="00732039" w:rsidP="00732039">
      <w:pPr>
        <w:rPr>
          <w:rFonts w:ascii="Times New Roman" w:hAnsi="Times New Roman"/>
          <w:sz w:val="24"/>
          <w:szCs w:val="24"/>
        </w:rPr>
      </w:pPr>
      <w:r w:rsidRPr="000A18D5">
        <w:rPr>
          <w:rFonts w:ascii="Times New Roman" w:hAnsi="Times New Roman"/>
          <w:sz w:val="24"/>
          <w:szCs w:val="24"/>
        </w:rPr>
        <w:t>Radford AE</w:t>
      </w:r>
      <w:r w:rsidR="00E70732">
        <w:rPr>
          <w:rFonts w:ascii="Times New Roman" w:hAnsi="Times New Roman"/>
          <w:sz w:val="24"/>
          <w:szCs w:val="24"/>
        </w:rPr>
        <w:t>,</w:t>
      </w:r>
      <w:r w:rsidRPr="000A18D5">
        <w:rPr>
          <w:rFonts w:ascii="Times New Roman" w:hAnsi="Times New Roman"/>
          <w:sz w:val="24"/>
          <w:szCs w:val="24"/>
        </w:rPr>
        <w:t xml:space="preserve"> Ahles HE</w:t>
      </w:r>
      <w:r w:rsidR="00E70732">
        <w:rPr>
          <w:rFonts w:ascii="Times New Roman" w:hAnsi="Times New Roman"/>
          <w:sz w:val="24"/>
          <w:szCs w:val="24"/>
        </w:rPr>
        <w:t>,</w:t>
      </w:r>
      <w:r w:rsidRPr="000A18D5">
        <w:rPr>
          <w:rFonts w:ascii="Times New Roman" w:hAnsi="Times New Roman"/>
          <w:sz w:val="24"/>
          <w:szCs w:val="24"/>
        </w:rPr>
        <w:t xml:space="preserve"> Bell CR </w:t>
      </w:r>
      <w:r w:rsidR="005B121A">
        <w:rPr>
          <w:rFonts w:ascii="Times New Roman" w:hAnsi="Times New Roman"/>
          <w:sz w:val="24"/>
          <w:szCs w:val="24"/>
        </w:rPr>
        <w:t>(</w:t>
      </w:r>
      <w:r w:rsidRPr="000A18D5">
        <w:rPr>
          <w:rFonts w:ascii="Times New Roman" w:hAnsi="Times New Roman"/>
          <w:sz w:val="24"/>
          <w:szCs w:val="24"/>
        </w:rPr>
        <w:t>1968</w:t>
      </w:r>
      <w:r w:rsidR="005B121A">
        <w:rPr>
          <w:rFonts w:ascii="Times New Roman" w:hAnsi="Times New Roman"/>
          <w:sz w:val="24"/>
          <w:szCs w:val="24"/>
        </w:rPr>
        <w:t>)</w:t>
      </w:r>
      <w:r w:rsidRPr="000A18D5">
        <w:rPr>
          <w:rFonts w:ascii="Times New Roman" w:hAnsi="Times New Roman"/>
          <w:sz w:val="24"/>
          <w:szCs w:val="24"/>
        </w:rPr>
        <w:t xml:space="preserve"> Manual of the vascular flora of the Carolinas. Chapel Hill, NC: The University of North Carolina Press. Pg. 667</w:t>
      </w:r>
    </w:p>
    <w:p w14:paraId="3EC3C56F" w14:textId="77777777" w:rsidR="00732039" w:rsidRPr="000A18D5" w:rsidRDefault="00732039" w:rsidP="00732039">
      <w:pPr>
        <w:rPr>
          <w:rFonts w:ascii="Times New Roman" w:hAnsi="Times New Roman"/>
          <w:sz w:val="24"/>
          <w:szCs w:val="24"/>
        </w:rPr>
      </w:pPr>
    </w:p>
    <w:p w14:paraId="777A18D9" w14:textId="4C8F7BBE" w:rsidR="00732039" w:rsidRPr="000A18D5" w:rsidRDefault="00732039" w:rsidP="00732039">
      <w:pPr>
        <w:rPr>
          <w:rFonts w:ascii="Times New Roman" w:hAnsi="Times New Roman"/>
          <w:sz w:val="24"/>
          <w:szCs w:val="24"/>
        </w:rPr>
      </w:pPr>
      <w:r w:rsidRPr="000A18D5">
        <w:rPr>
          <w:rFonts w:ascii="Times New Roman" w:hAnsi="Times New Roman"/>
          <w:sz w:val="24"/>
          <w:szCs w:val="24"/>
        </w:rPr>
        <w:t>Renne IJ, Barrow WC, Randall J, Lori A, Bridges WC (2002). Generalized avian dispersal syndrome contributes to Chinese tallow tree (</w:t>
      </w:r>
      <w:r w:rsidRPr="00170271">
        <w:rPr>
          <w:rFonts w:ascii="Times New Roman" w:hAnsi="Times New Roman"/>
          <w:i/>
          <w:sz w:val="24"/>
          <w:szCs w:val="24"/>
        </w:rPr>
        <w:t>Sapium sebiferum</w:t>
      </w:r>
      <w:r w:rsidRPr="000A18D5">
        <w:rPr>
          <w:rFonts w:ascii="Times New Roman" w:hAnsi="Times New Roman"/>
          <w:sz w:val="24"/>
          <w:szCs w:val="24"/>
        </w:rPr>
        <w:t>, Euphorbiaceae) invasiveness. Diversity and Distributions, 8(5), 285-295.</w:t>
      </w:r>
    </w:p>
    <w:p w14:paraId="221841C2" w14:textId="77777777" w:rsidR="00732039" w:rsidRPr="000A18D5" w:rsidRDefault="00732039" w:rsidP="00732039">
      <w:pPr>
        <w:rPr>
          <w:rFonts w:ascii="Times New Roman" w:hAnsi="Times New Roman"/>
          <w:sz w:val="24"/>
          <w:szCs w:val="24"/>
        </w:rPr>
      </w:pPr>
    </w:p>
    <w:p w14:paraId="179F6BF2" w14:textId="1EB53CFA" w:rsidR="00732039" w:rsidRPr="000A18D5" w:rsidRDefault="00732039" w:rsidP="00732039">
      <w:pPr>
        <w:rPr>
          <w:rFonts w:ascii="Times New Roman" w:hAnsi="Times New Roman"/>
          <w:sz w:val="24"/>
          <w:szCs w:val="24"/>
        </w:rPr>
      </w:pPr>
      <w:r w:rsidRPr="000907D9">
        <w:rPr>
          <w:rFonts w:ascii="Times New Roman" w:hAnsi="Times New Roman"/>
          <w:sz w:val="24"/>
          <w:szCs w:val="24"/>
          <w:lang w:val="fr-BE"/>
        </w:rPr>
        <w:t>Renne, IJ, Gauthreaux Jr, SA, Gresham</w:t>
      </w:r>
      <w:r w:rsidR="00E70732" w:rsidRPr="000907D9">
        <w:rPr>
          <w:rFonts w:ascii="Times New Roman" w:hAnsi="Times New Roman"/>
          <w:sz w:val="24"/>
          <w:szCs w:val="24"/>
          <w:lang w:val="fr-BE"/>
        </w:rPr>
        <w:t xml:space="preserve"> </w:t>
      </w:r>
      <w:r w:rsidRPr="000907D9">
        <w:rPr>
          <w:rFonts w:ascii="Times New Roman" w:hAnsi="Times New Roman"/>
          <w:sz w:val="24"/>
          <w:szCs w:val="24"/>
          <w:lang w:val="fr-BE"/>
        </w:rPr>
        <w:t xml:space="preserve">CA (2000). </w:t>
      </w:r>
      <w:r w:rsidRPr="000A18D5">
        <w:rPr>
          <w:rFonts w:ascii="Times New Roman" w:hAnsi="Times New Roman"/>
          <w:sz w:val="24"/>
          <w:szCs w:val="24"/>
        </w:rPr>
        <w:t>Seed dispersal of the Chinese tallow tree (</w:t>
      </w:r>
      <w:r w:rsidRPr="00170271">
        <w:rPr>
          <w:rFonts w:ascii="Times New Roman" w:hAnsi="Times New Roman"/>
          <w:i/>
          <w:sz w:val="24"/>
          <w:szCs w:val="24"/>
        </w:rPr>
        <w:t>Sapium sebiferum</w:t>
      </w:r>
      <w:r w:rsidRPr="000A18D5">
        <w:rPr>
          <w:rFonts w:ascii="Times New Roman" w:hAnsi="Times New Roman"/>
          <w:sz w:val="24"/>
          <w:szCs w:val="24"/>
        </w:rPr>
        <w:t xml:space="preserve"> (L.) Roxb.) by birds in coastal South Carolina. The American Midland Naturalist, 144(1), 202-215.</w:t>
      </w:r>
    </w:p>
    <w:p w14:paraId="59FCECCB" w14:textId="77777777" w:rsidR="00732039" w:rsidRPr="000A18D5" w:rsidRDefault="00732039" w:rsidP="00732039">
      <w:pPr>
        <w:rPr>
          <w:rFonts w:ascii="Times New Roman" w:hAnsi="Times New Roman"/>
          <w:sz w:val="24"/>
          <w:szCs w:val="24"/>
        </w:rPr>
      </w:pPr>
    </w:p>
    <w:p w14:paraId="57150555" w14:textId="51E54156" w:rsidR="00732039" w:rsidRPr="000A18D5" w:rsidRDefault="00732039" w:rsidP="00732039">
      <w:pPr>
        <w:rPr>
          <w:rFonts w:ascii="Times New Roman" w:hAnsi="Times New Roman"/>
          <w:sz w:val="24"/>
          <w:szCs w:val="24"/>
        </w:rPr>
      </w:pPr>
      <w:r w:rsidRPr="001B39A1">
        <w:rPr>
          <w:rFonts w:ascii="Times New Roman" w:hAnsi="Times New Roman"/>
          <w:sz w:val="24"/>
          <w:szCs w:val="24"/>
          <w:lang w:val="fr-BE"/>
        </w:rPr>
        <w:t xml:space="preserve">Renne IJ, Spira TP, Bridges Jr, WC. </w:t>
      </w:r>
      <w:r w:rsidRPr="000A18D5">
        <w:rPr>
          <w:rFonts w:ascii="Times New Roman" w:hAnsi="Times New Roman"/>
          <w:sz w:val="24"/>
          <w:szCs w:val="24"/>
        </w:rPr>
        <w:t>(2001). Effects of habitat, burial, age and passage through birds on germination and establishment of Chinese tallow tree in coastal South Carolina. Journal of the Torrey Botanical Society, 109-119.</w:t>
      </w:r>
    </w:p>
    <w:p w14:paraId="5C7A62B2" w14:textId="77777777" w:rsidR="00732039" w:rsidRPr="000A18D5" w:rsidRDefault="00732039" w:rsidP="00732039">
      <w:pPr>
        <w:rPr>
          <w:rFonts w:ascii="Times New Roman" w:hAnsi="Times New Roman"/>
          <w:sz w:val="24"/>
          <w:szCs w:val="24"/>
        </w:rPr>
      </w:pPr>
    </w:p>
    <w:p w14:paraId="5E29382E" w14:textId="54FD3D16" w:rsidR="00732039" w:rsidRPr="000A18D5" w:rsidRDefault="00732039" w:rsidP="00732039">
      <w:pPr>
        <w:rPr>
          <w:rFonts w:ascii="Times New Roman" w:hAnsi="Times New Roman"/>
          <w:sz w:val="24"/>
          <w:szCs w:val="24"/>
        </w:rPr>
      </w:pPr>
      <w:r w:rsidRPr="000A18D5">
        <w:rPr>
          <w:rFonts w:ascii="Times New Roman" w:hAnsi="Times New Roman"/>
          <w:sz w:val="24"/>
          <w:szCs w:val="24"/>
        </w:rPr>
        <w:t>Rogers WE, Siemann E (2002). Effects of simulated herbivory and resource availability on native and invasive exotic tree seedlings. Basic and Applied Ecology, 3(4), 297-307.</w:t>
      </w:r>
    </w:p>
    <w:p w14:paraId="5A263B77" w14:textId="77777777" w:rsidR="00E2202F" w:rsidRPr="000A18D5" w:rsidRDefault="00E2202F" w:rsidP="00732039">
      <w:pPr>
        <w:rPr>
          <w:rFonts w:ascii="Times New Roman" w:hAnsi="Times New Roman"/>
          <w:sz w:val="24"/>
          <w:szCs w:val="24"/>
        </w:rPr>
      </w:pPr>
    </w:p>
    <w:p w14:paraId="07C42258" w14:textId="00FA44EC" w:rsidR="00E2202F" w:rsidRPr="000A18D5" w:rsidRDefault="00E2202F" w:rsidP="00732039">
      <w:pPr>
        <w:rPr>
          <w:rFonts w:ascii="Times New Roman" w:hAnsi="Times New Roman"/>
          <w:sz w:val="24"/>
          <w:szCs w:val="24"/>
        </w:rPr>
      </w:pPr>
      <w:r w:rsidRPr="000A18D5">
        <w:rPr>
          <w:rFonts w:ascii="Times New Roman" w:hAnsi="Times New Roman"/>
          <w:color w:val="1A1A1A"/>
          <w:sz w:val="24"/>
          <w:szCs w:val="24"/>
          <w:lang w:val="en-US" w:eastAsia="lv-LV"/>
        </w:rPr>
        <w:t>Rogers, WE</w:t>
      </w:r>
      <w:r w:rsidR="00E70732">
        <w:rPr>
          <w:rFonts w:ascii="Times New Roman" w:hAnsi="Times New Roman"/>
          <w:color w:val="1A1A1A"/>
          <w:sz w:val="24"/>
          <w:szCs w:val="24"/>
          <w:lang w:val="en-US" w:eastAsia="lv-LV"/>
        </w:rPr>
        <w:t>,</w:t>
      </w:r>
      <w:r w:rsidRPr="000A18D5">
        <w:rPr>
          <w:rFonts w:ascii="Times New Roman" w:hAnsi="Times New Roman"/>
          <w:color w:val="1A1A1A"/>
          <w:sz w:val="24"/>
          <w:szCs w:val="24"/>
          <w:lang w:val="en-US" w:eastAsia="lv-LV"/>
        </w:rPr>
        <w:t xml:space="preserve"> Siemann</w:t>
      </w:r>
      <w:r w:rsidR="00E70732">
        <w:rPr>
          <w:rFonts w:ascii="Times New Roman" w:hAnsi="Times New Roman"/>
          <w:color w:val="1A1A1A"/>
          <w:sz w:val="24"/>
          <w:szCs w:val="24"/>
          <w:lang w:val="en-US" w:eastAsia="lv-LV"/>
        </w:rPr>
        <w:t xml:space="preserve"> </w:t>
      </w:r>
      <w:r w:rsidRPr="000A18D5">
        <w:rPr>
          <w:rFonts w:ascii="Times New Roman" w:hAnsi="Times New Roman"/>
          <w:color w:val="1A1A1A"/>
          <w:sz w:val="24"/>
          <w:szCs w:val="24"/>
          <w:lang w:val="en-US" w:eastAsia="lv-LV"/>
        </w:rPr>
        <w:t>E (2005). Herbivory tolerance and compensatory differences in native and invasive ecotypes of Chinese tallow tree (</w:t>
      </w:r>
      <w:r w:rsidRPr="00170271">
        <w:rPr>
          <w:rFonts w:ascii="Times New Roman" w:hAnsi="Times New Roman"/>
          <w:i/>
          <w:color w:val="1A1A1A"/>
          <w:sz w:val="24"/>
          <w:szCs w:val="24"/>
          <w:lang w:val="en-US" w:eastAsia="lv-LV"/>
        </w:rPr>
        <w:t>Sapium sebiferum</w:t>
      </w:r>
      <w:r w:rsidRPr="000A18D5">
        <w:rPr>
          <w:rFonts w:ascii="Times New Roman" w:hAnsi="Times New Roman"/>
          <w:color w:val="1A1A1A"/>
          <w:sz w:val="24"/>
          <w:szCs w:val="24"/>
          <w:lang w:val="en-US" w:eastAsia="lv-LV"/>
        </w:rPr>
        <w:t xml:space="preserve">). </w:t>
      </w:r>
      <w:r w:rsidRPr="000A18D5">
        <w:rPr>
          <w:rFonts w:ascii="Times New Roman" w:hAnsi="Times New Roman"/>
          <w:i/>
          <w:iCs/>
          <w:color w:val="1A1A1A"/>
          <w:sz w:val="24"/>
          <w:szCs w:val="24"/>
          <w:lang w:val="en-US" w:eastAsia="lv-LV"/>
        </w:rPr>
        <w:t>Plant Ecology</w:t>
      </w:r>
      <w:r w:rsidRPr="000A18D5">
        <w:rPr>
          <w:rFonts w:ascii="Times New Roman" w:hAnsi="Times New Roman"/>
          <w:color w:val="1A1A1A"/>
          <w:sz w:val="24"/>
          <w:szCs w:val="24"/>
          <w:lang w:val="en-US" w:eastAsia="lv-LV"/>
        </w:rPr>
        <w:t xml:space="preserve">, </w:t>
      </w:r>
      <w:r w:rsidRPr="000A18D5">
        <w:rPr>
          <w:rFonts w:ascii="Times New Roman" w:hAnsi="Times New Roman"/>
          <w:i/>
          <w:iCs/>
          <w:color w:val="1A1A1A"/>
          <w:sz w:val="24"/>
          <w:szCs w:val="24"/>
          <w:lang w:val="en-US" w:eastAsia="lv-LV"/>
        </w:rPr>
        <w:t>181</w:t>
      </w:r>
      <w:r w:rsidRPr="000A18D5">
        <w:rPr>
          <w:rFonts w:ascii="Times New Roman" w:hAnsi="Times New Roman"/>
          <w:color w:val="1A1A1A"/>
          <w:sz w:val="24"/>
          <w:szCs w:val="24"/>
          <w:lang w:val="en-US" w:eastAsia="lv-LV"/>
        </w:rPr>
        <w:t>(1), 57-68.</w:t>
      </w:r>
    </w:p>
    <w:p w14:paraId="6E5D1DAA" w14:textId="5AC2FCBB" w:rsidR="00732039" w:rsidRDefault="00732039" w:rsidP="00732039">
      <w:pPr>
        <w:rPr>
          <w:rFonts w:ascii="Times New Roman" w:hAnsi="Times New Roman"/>
          <w:sz w:val="24"/>
          <w:szCs w:val="24"/>
        </w:rPr>
      </w:pPr>
    </w:p>
    <w:p w14:paraId="056683D4" w14:textId="3DD5203D" w:rsidR="005C66AC" w:rsidRPr="005C66AC" w:rsidRDefault="005C66AC" w:rsidP="005C66AC">
      <w:pPr>
        <w:jc w:val="both"/>
        <w:rPr>
          <w:rFonts w:ascii="Times New Roman" w:hAnsi="Times New Roman"/>
          <w:sz w:val="24"/>
          <w:szCs w:val="24"/>
        </w:rPr>
      </w:pPr>
      <w:r w:rsidRPr="005C66AC">
        <w:rPr>
          <w:rFonts w:ascii="Times New Roman" w:hAnsi="Times New Roman"/>
          <w:sz w:val="24"/>
          <w:szCs w:val="24"/>
        </w:rPr>
        <w:t xml:space="preserve">Roy, H.E., Adriaens, T., Aldridge, D.C., Bacher, S., Bishop, J.D.D., Blackburn, T.M., Branquart, E., Brodie, J., Carboneras, C., Cook, E.J., Copp, G.H., Dean, H.J., Eilenberg, J., Essl, F., Gallardo, B., Garcia, M., García-Berthou, E., Genovesi, P., Hulme, P.E., Kenis, M., Kerckhof, F., Kettunen, M., Minchin, D., Nentwig, W., Nieto, A., Pergl, J., Pescott, O., Peyton, J., Preda, C., Rabitsch, W., Roques, A., Rorke, S., Scalera, R., Schindler, S., Schönrogge, K., Sewell, J., Solarz, W., Stewart, A., </w:t>
      </w:r>
      <w:r w:rsidRPr="005C66AC">
        <w:rPr>
          <w:rFonts w:ascii="Times New Roman" w:hAnsi="Times New Roman"/>
          <w:sz w:val="24"/>
          <w:szCs w:val="24"/>
          <w:lang w:val="en-US"/>
        </w:rPr>
        <w:t xml:space="preserve">Tricarico, E., Vanderhoeven, S., van der Velde, G., Vilà, M., Wood, C.A., Zenetos, A. </w:t>
      </w:r>
      <w:r w:rsidRPr="005C66AC">
        <w:rPr>
          <w:rFonts w:ascii="Times New Roman" w:hAnsi="Times New Roman"/>
          <w:sz w:val="24"/>
          <w:szCs w:val="24"/>
        </w:rPr>
        <w:t>(2015) Invasive Alien Species - Prioritising prevention efforts through horizon scanning ENV.B.2/ETU/2014/0016. European Commission.</w:t>
      </w:r>
    </w:p>
    <w:p w14:paraId="3442978E" w14:textId="77777777" w:rsidR="005C66AC" w:rsidRPr="000A18D5" w:rsidRDefault="005C66AC" w:rsidP="00732039">
      <w:pPr>
        <w:rPr>
          <w:rFonts w:ascii="Times New Roman" w:hAnsi="Times New Roman"/>
          <w:sz w:val="24"/>
          <w:szCs w:val="24"/>
        </w:rPr>
      </w:pPr>
    </w:p>
    <w:p w14:paraId="0548049D" w14:textId="29EB6FBC" w:rsidR="00732039" w:rsidRPr="000A18D5" w:rsidRDefault="00732039" w:rsidP="00732039">
      <w:pPr>
        <w:rPr>
          <w:rFonts w:ascii="Times New Roman" w:hAnsi="Times New Roman"/>
          <w:sz w:val="24"/>
          <w:szCs w:val="24"/>
        </w:rPr>
      </w:pPr>
      <w:r w:rsidRPr="000A18D5">
        <w:rPr>
          <w:rFonts w:ascii="Times New Roman" w:hAnsi="Times New Roman"/>
          <w:sz w:val="24"/>
          <w:szCs w:val="24"/>
        </w:rPr>
        <w:t>Scheld HW, Cowles JR (1981). Woody biomass potential of the Chinese tallow tree. Economic Botany, 35(4), 391-397.</w:t>
      </w:r>
    </w:p>
    <w:p w14:paraId="36E5A645" w14:textId="77777777" w:rsidR="00732039" w:rsidRPr="000A18D5" w:rsidRDefault="00732039" w:rsidP="00732039">
      <w:pPr>
        <w:rPr>
          <w:rFonts w:ascii="Times New Roman" w:hAnsi="Times New Roman"/>
          <w:sz w:val="24"/>
          <w:szCs w:val="24"/>
        </w:rPr>
      </w:pPr>
    </w:p>
    <w:p w14:paraId="2328777D" w14:textId="68D6970F" w:rsidR="00732039" w:rsidRPr="000A18D5" w:rsidRDefault="00732039" w:rsidP="00732039">
      <w:pPr>
        <w:rPr>
          <w:rFonts w:ascii="Times New Roman" w:hAnsi="Times New Roman"/>
          <w:sz w:val="24"/>
          <w:szCs w:val="24"/>
        </w:rPr>
      </w:pPr>
      <w:r w:rsidRPr="000A18D5">
        <w:rPr>
          <w:rFonts w:ascii="Times New Roman" w:hAnsi="Times New Roman"/>
          <w:sz w:val="24"/>
          <w:szCs w:val="24"/>
        </w:rPr>
        <w:t>Sharma S, Rikhari HC, PALNI LS (1996). Adoption of a potential plantation tree crop as an agroforestry species but for the wrong reasons: a case study of the Chinese tallow tree from central Himalaya. International Tree Crops Journal, 9(1), 37-45.</w:t>
      </w:r>
    </w:p>
    <w:p w14:paraId="627CC8C1" w14:textId="77777777" w:rsidR="00732039" w:rsidRPr="000A18D5" w:rsidRDefault="00732039" w:rsidP="00732039">
      <w:pPr>
        <w:rPr>
          <w:rFonts w:ascii="Times New Roman" w:hAnsi="Times New Roman"/>
          <w:sz w:val="24"/>
          <w:szCs w:val="24"/>
        </w:rPr>
      </w:pPr>
    </w:p>
    <w:p w14:paraId="512FF20C" w14:textId="77777777" w:rsidR="00732039" w:rsidRPr="000A18D5" w:rsidRDefault="00732039" w:rsidP="00732039">
      <w:pPr>
        <w:rPr>
          <w:rFonts w:ascii="Times New Roman" w:hAnsi="Times New Roman"/>
          <w:sz w:val="24"/>
          <w:szCs w:val="24"/>
        </w:rPr>
      </w:pPr>
    </w:p>
    <w:p w14:paraId="37659D9D" w14:textId="59D61394" w:rsidR="00732039" w:rsidRPr="000A18D5" w:rsidRDefault="00732039" w:rsidP="00732039">
      <w:pPr>
        <w:rPr>
          <w:rFonts w:ascii="Times New Roman" w:hAnsi="Times New Roman"/>
          <w:sz w:val="24"/>
          <w:szCs w:val="24"/>
        </w:rPr>
      </w:pPr>
      <w:r w:rsidRPr="000A18D5">
        <w:rPr>
          <w:rFonts w:ascii="Times New Roman" w:hAnsi="Times New Roman"/>
          <w:sz w:val="24"/>
          <w:szCs w:val="24"/>
        </w:rPr>
        <w:t>Siemann, E</w:t>
      </w:r>
      <w:r w:rsidR="00E70732">
        <w:rPr>
          <w:rFonts w:ascii="Times New Roman" w:hAnsi="Times New Roman"/>
          <w:sz w:val="24"/>
          <w:szCs w:val="24"/>
        </w:rPr>
        <w:t>,</w:t>
      </w:r>
      <w:r w:rsidRPr="000A18D5">
        <w:rPr>
          <w:rFonts w:ascii="Times New Roman" w:hAnsi="Times New Roman"/>
          <w:sz w:val="24"/>
          <w:szCs w:val="24"/>
        </w:rPr>
        <w:t xml:space="preserve"> Rogers WE </w:t>
      </w:r>
      <w:r w:rsidR="00E70732">
        <w:rPr>
          <w:rFonts w:ascii="Times New Roman" w:hAnsi="Times New Roman"/>
          <w:sz w:val="24"/>
          <w:szCs w:val="24"/>
        </w:rPr>
        <w:t>(</w:t>
      </w:r>
      <w:r w:rsidRPr="000A18D5">
        <w:rPr>
          <w:rFonts w:ascii="Times New Roman" w:hAnsi="Times New Roman"/>
          <w:sz w:val="24"/>
          <w:szCs w:val="24"/>
        </w:rPr>
        <w:t>2001</w:t>
      </w:r>
      <w:r w:rsidR="00E70732">
        <w:rPr>
          <w:rFonts w:ascii="Times New Roman" w:hAnsi="Times New Roman"/>
          <w:sz w:val="24"/>
          <w:szCs w:val="24"/>
        </w:rPr>
        <w:t>)</w:t>
      </w:r>
      <w:r w:rsidRPr="000A18D5">
        <w:rPr>
          <w:rFonts w:ascii="Times New Roman" w:hAnsi="Times New Roman"/>
          <w:sz w:val="24"/>
          <w:szCs w:val="24"/>
        </w:rPr>
        <w:t xml:space="preserve"> Genetic differences in growth of an invasive tree</w:t>
      </w:r>
    </w:p>
    <w:p w14:paraId="505C4F0D" w14:textId="77777777" w:rsidR="00732039" w:rsidRPr="000A18D5" w:rsidRDefault="00732039" w:rsidP="00732039">
      <w:pPr>
        <w:rPr>
          <w:rFonts w:ascii="Times New Roman" w:hAnsi="Times New Roman"/>
          <w:sz w:val="24"/>
          <w:szCs w:val="24"/>
        </w:rPr>
      </w:pPr>
      <w:r w:rsidRPr="000A18D5">
        <w:rPr>
          <w:rFonts w:ascii="Times New Roman" w:hAnsi="Times New Roman"/>
          <w:sz w:val="24"/>
          <w:szCs w:val="24"/>
        </w:rPr>
        <w:lastRenderedPageBreak/>
        <w:t>species. Ecology Letters. 4(6): 514-518. [54558]</w:t>
      </w:r>
    </w:p>
    <w:p w14:paraId="0051765A" w14:textId="77777777" w:rsidR="00732039" w:rsidRPr="000A18D5" w:rsidRDefault="00732039" w:rsidP="00732039">
      <w:pPr>
        <w:rPr>
          <w:rFonts w:ascii="Times New Roman" w:hAnsi="Times New Roman"/>
          <w:sz w:val="24"/>
          <w:szCs w:val="24"/>
        </w:rPr>
      </w:pPr>
    </w:p>
    <w:p w14:paraId="5035F8E4" w14:textId="188FB0E3" w:rsidR="00732039" w:rsidRPr="009D3419" w:rsidRDefault="00732039" w:rsidP="00732039">
      <w:pPr>
        <w:rPr>
          <w:rFonts w:ascii="Times New Roman" w:hAnsi="Times New Roman"/>
          <w:sz w:val="24"/>
          <w:szCs w:val="24"/>
        </w:rPr>
      </w:pPr>
      <w:r w:rsidRPr="009D3419">
        <w:rPr>
          <w:rFonts w:ascii="Times New Roman" w:hAnsi="Times New Roman"/>
          <w:sz w:val="24"/>
          <w:szCs w:val="24"/>
        </w:rPr>
        <w:t>Siemann, E</w:t>
      </w:r>
      <w:r w:rsidR="00E70732" w:rsidRPr="009D3419">
        <w:rPr>
          <w:rFonts w:ascii="Times New Roman" w:hAnsi="Times New Roman"/>
          <w:sz w:val="24"/>
          <w:szCs w:val="24"/>
        </w:rPr>
        <w:t>,</w:t>
      </w:r>
      <w:r w:rsidRPr="009D3419">
        <w:rPr>
          <w:rFonts w:ascii="Times New Roman" w:hAnsi="Times New Roman"/>
          <w:sz w:val="24"/>
          <w:szCs w:val="24"/>
        </w:rPr>
        <w:t xml:space="preserve"> Rogers WE </w:t>
      </w:r>
      <w:r w:rsidR="00E70732" w:rsidRPr="009D3419">
        <w:rPr>
          <w:rFonts w:ascii="Times New Roman" w:hAnsi="Times New Roman"/>
          <w:sz w:val="24"/>
          <w:szCs w:val="24"/>
        </w:rPr>
        <w:t>(</w:t>
      </w:r>
      <w:r w:rsidRPr="009D3419">
        <w:rPr>
          <w:rFonts w:ascii="Times New Roman" w:hAnsi="Times New Roman"/>
          <w:sz w:val="24"/>
          <w:szCs w:val="24"/>
        </w:rPr>
        <w:t>2003</w:t>
      </w:r>
      <w:r w:rsidR="007858C1" w:rsidRPr="009D3419">
        <w:rPr>
          <w:rFonts w:ascii="Times New Roman" w:hAnsi="Times New Roman"/>
          <w:sz w:val="24"/>
          <w:szCs w:val="24"/>
        </w:rPr>
        <w:t>a</w:t>
      </w:r>
      <w:r w:rsidR="00E70732" w:rsidRPr="009D3419">
        <w:rPr>
          <w:rFonts w:ascii="Times New Roman" w:hAnsi="Times New Roman"/>
          <w:sz w:val="24"/>
          <w:szCs w:val="24"/>
        </w:rPr>
        <w:t>)</w:t>
      </w:r>
      <w:r w:rsidRPr="009D3419">
        <w:rPr>
          <w:rFonts w:ascii="Times New Roman" w:hAnsi="Times New Roman"/>
          <w:sz w:val="24"/>
          <w:szCs w:val="24"/>
        </w:rPr>
        <w:t xml:space="preserve"> Herbivory, disease, recruitment limitation, and</w:t>
      </w:r>
    </w:p>
    <w:p w14:paraId="419A2463" w14:textId="77777777" w:rsidR="00732039" w:rsidRPr="009D3419" w:rsidRDefault="00732039" w:rsidP="00732039">
      <w:pPr>
        <w:rPr>
          <w:rFonts w:ascii="Times New Roman" w:hAnsi="Times New Roman"/>
          <w:sz w:val="24"/>
          <w:szCs w:val="24"/>
        </w:rPr>
      </w:pPr>
      <w:r w:rsidRPr="009D3419">
        <w:rPr>
          <w:rFonts w:ascii="Times New Roman" w:hAnsi="Times New Roman"/>
          <w:sz w:val="24"/>
          <w:szCs w:val="24"/>
        </w:rPr>
        <w:t>success of alien and native tree species. Ecology. 84(6): 1489-1505. [45140]</w:t>
      </w:r>
    </w:p>
    <w:p w14:paraId="5172BEDC" w14:textId="77777777" w:rsidR="00732039" w:rsidRPr="009D3419" w:rsidRDefault="00732039" w:rsidP="00732039">
      <w:pPr>
        <w:rPr>
          <w:rFonts w:ascii="Times New Roman" w:hAnsi="Times New Roman"/>
          <w:sz w:val="24"/>
          <w:szCs w:val="24"/>
        </w:rPr>
      </w:pPr>
    </w:p>
    <w:p w14:paraId="3A10D00B" w14:textId="362AF6D6" w:rsidR="00732039" w:rsidRPr="009D3419" w:rsidRDefault="00732039" w:rsidP="00732039">
      <w:pPr>
        <w:rPr>
          <w:rFonts w:ascii="Times New Roman" w:hAnsi="Times New Roman"/>
          <w:sz w:val="24"/>
          <w:szCs w:val="24"/>
        </w:rPr>
      </w:pPr>
      <w:r w:rsidRPr="009D3419">
        <w:rPr>
          <w:rFonts w:ascii="Times New Roman" w:hAnsi="Times New Roman"/>
          <w:sz w:val="24"/>
          <w:szCs w:val="24"/>
        </w:rPr>
        <w:t>Siemann E</w:t>
      </w:r>
      <w:r w:rsidR="00E70732" w:rsidRPr="009D3419">
        <w:rPr>
          <w:rFonts w:ascii="Times New Roman" w:hAnsi="Times New Roman"/>
          <w:sz w:val="24"/>
          <w:szCs w:val="24"/>
        </w:rPr>
        <w:t>,</w:t>
      </w:r>
      <w:r w:rsidRPr="009D3419">
        <w:rPr>
          <w:rFonts w:ascii="Times New Roman" w:hAnsi="Times New Roman"/>
          <w:sz w:val="24"/>
          <w:szCs w:val="24"/>
        </w:rPr>
        <w:t xml:space="preserve"> Rogers, WE </w:t>
      </w:r>
      <w:r w:rsidR="00E70732" w:rsidRPr="009D3419">
        <w:rPr>
          <w:rFonts w:ascii="Times New Roman" w:hAnsi="Times New Roman"/>
          <w:sz w:val="24"/>
          <w:szCs w:val="24"/>
        </w:rPr>
        <w:t>(</w:t>
      </w:r>
      <w:r w:rsidRPr="009D3419">
        <w:rPr>
          <w:rFonts w:ascii="Times New Roman" w:hAnsi="Times New Roman"/>
          <w:sz w:val="24"/>
          <w:szCs w:val="24"/>
        </w:rPr>
        <w:t>2003</w:t>
      </w:r>
      <w:r w:rsidR="007858C1" w:rsidRPr="009D3419">
        <w:rPr>
          <w:rFonts w:ascii="Times New Roman" w:hAnsi="Times New Roman"/>
          <w:sz w:val="24"/>
          <w:szCs w:val="24"/>
        </w:rPr>
        <w:t>b</w:t>
      </w:r>
      <w:r w:rsidR="00E70732" w:rsidRPr="009D3419">
        <w:rPr>
          <w:rFonts w:ascii="Times New Roman" w:hAnsi="Times New Roman"/>
          <w:sz w:val="24"/>
          <w:szCs w:val="24"/>
        </w:rPr>
        <w:t>)</w:t>
      </w:r>
      <w:r w:rsidRPr="009D3419">
        <w:rPr>
          <w:rFonts w:ascii="Times New Roman" w:hAnsi="Times New Roman"/>
          <w:sz w:val="24"/>
          <w:szCs w:val="24"/>
        </w:rPr>
        <w:t xml:space="preserve"> Increased competitive ability of an invasive tree</w:t>
      </w:r>
    </w:p>
    <w:p w14:paraId="320A12D5" w14:textId="77777777" w:rsidR="00732039" w:rsidRPr="009D3419" w:rsidRDefault="00732039" w:rsidP="00732039">
      <w:pPr>
        <w:rPr>
          <w:rFonts w:ascii="Times New Roman" w:hAnsi="Times New Roman"/>
          <w:sz w:val="24"/>
          <w:szCs w:val="24"/>
        </w:rPr>
      </w:pPr>
      <w:r w:rsidRPr="009D3419">
        <w:rPr>
          <w:rFonts w:ascii="Times New Roman" w:hAnsi="Times New Roman"/>
          <w:sz w:val="24"/>
          <w:szCs w:val="24"/>
        </w:rPr>
        <w:t>may be limited by an invasive beetle. Ecological Applications. 13(6): 1503-1507. [54559]</w:t>
      </w:r>
    </w:p>
    <w:p w14:paraId="4781513E" w14:textId="77777777" w:rsidR="00732039" w:rsidRPr="009D3419" w:rsidRDefault="00732039" w:rsidP="00732039">
      <w:pPr>
        <w:rPr>
          <w:rFonts w:ascii="Times New Roman" w:hAnsi="Times New Roman"/>
          <w:sz w:val="24"/>
          <w:szCs w:val="24"/>
        </w:rPr>
      </w:pPr>
    </w:p>
    <w:p w14:paraId="47168586" w14:textId="6998F72C" w:rsidR="00732039" w:rsidRPr="009D3419" w:rsidRDefault="00732039" w:rsidP="00732039">
      <w:pPr>
        <w:rPr>
          <w:rFonts w:ascii="Times New Roman" w:hAnsi="Times New Roman"/>
          <w:sz w:val="24"/>
          <w:szCs w:val="24"/>
        </w:rPr>
      </w:pPr>
      <w:r w:rsidRPr="009D3419">
        <w:rPr>
          <w:rFonts w:ascii="Times New Roman" w:hAnsi="Times New Roman"/>
          <w:sz w:val="24"/>
          <w:szCs w:val="24"/>
        </w:rPr>
        <w:t xml:space="preserve">Siemann, E; Rogers WE </w:t>
      </w:r>
      <w:r w:rsidR="00E70732" w:rsidRPr="009D3419">
        <w:rPr>
          <w:rFonts w:ascii="Times New Roman" w:hAnsi="Times New Roman"/>
          <w:sz w:val="24"/>
          <w:szCs w:val="24"/>
        </w:rPr>
        <w:t xml:space="preserve"> (</w:t>
      </w:r>
      <w:r w:rsidRPr="009D3419">
        <w:rPr>
          <w:rFonts w:ascii="Times New Roman" w:hAnsi="Times New Roman"/>
          <w:sz w:val="24"/>
          <w:szCs w:val="24"/>
        </w:rPr>
        <w:t>2003</w:t>
      </w:r>
      <w:r w:rsidR="007858C1" w:rsidRPr="009D3419">
        <w:rPr>
          <w:rFonts w:ascii="Times New Roman" w:hAnsi="Times New Roman"/>
          <w:sz w:val="24"/>
          <w:szCs w:val="24"/>
        </w:rPr>
        <w:t>c</w:t>
      </w:r>
      <w:r w:rsidR="00E70732" w:rsidRPr="009D3419">
        <w:rPr>
          <w:rFonts w:ascii="Times New Roman" w:hAnsi="Times New Roman"/>
          <w:sz w:val="24"/>
          <w:szCs w:val="24"/>
        </w:rPr>
        <w:t>)</w:t>
      </w:r>
      <w:r w:rsidRPr="009D3419">
        <w:rPr>
          <w:rFonts w:ascii="Times New Roman" w:hAnsi="Times New Roman"/>
          <w:sz w:val="24"/>
          <w:szCs w:val="24"/>
        </w:rPr>
        <w:t xml:space="preserve"> Reduced resistance of invasive varieties of the</w:t>
      </w:r>
    </w:p>
    <w:p w14:paraId="460D42E4" w14:textId="77777777" w:rsidR="00732039" w:rsidRPr="000A18D5" w:rsidRDefault="00732039" w:rsidP="00732039">
      <w:pPr>
        <w:rPr>
          <w:rFonts w:ascii="Times New Roman" w:hAnsi="Times New Roman"/>
          <w:sz w:val="24"/>
          <w:szCs w:val="24"/>
        </w:rPr>
      </w:pPr>
      <w:r w:rsidRPr="009D3419">
        <w:rPr>
          <w:rFonts w:ascii="Times New Roman" w:hAnsi="Times New Roman"/>
          <w:sz w:val="24"/>
          <w:szCs w:val="24"/>
        </w:rPr>
        <w:t xml:space="preserve">alien tree </w:t>
      </w:r>
      <w:r w:rsidRPr="009D3419">
        <w:rPr>
          <w:rFonts w:ascii="Times New Roman" w:hAnsi="Times New Roman"/>
          <w:i/>
          <w:sz w:val="24"/>
          <w:szCs w:val="24"/>
        </w:rPr>
        <w:t>Sapium sebiferum</w:t>
      </w:r>
      <w:r w:rsidRPr="009D3419">
        <w:rPr>
          <w:rFonts w:ascii="Times New Roman" w:hAnsi="Times New Roman"/>
          <w:sz w:val="24"/>
          <w:szCs w:val="24"/>
        </w:rPr>
        <w:t xml:space="preserve"> to a generalist herbivore. Oecologia. 135(3): 451-457. [54560]</w:t>
      </w:r>
    </w:p>
    <w:p w14:paraId="05CBFD2C" w14:textId="77777777" w:rsidR="00732039" w:rsidRPr="000A18D5" w:rsidRDefault="00732039" w:rsidP="00732039">
      <w:pPr>
        <w:rPr>
          <w:rFonts w:ascii="Times New Roman" w:hAnsi="Times New Roman"/>
          <w:sz w:val="24"/>
          <w:szCs w:val="24"/>
        </w:rPr>
      </w:pPr>
    </w:p>
    <w:p w14:paraId="7DBC3A60" w14:textId="6CFFC400" w:rsidR="00732039" w:rsidRPr="000A18D5" w:rsidRDefault="00732039" w:rsidP="00732039">
      <w:pPr>
        <w:rPr>
          <w:rFonts w:ascii="Times New Roman" w:hAnsi="Times New Roman"/>
          <w:sz w:val="24"/>
          <w:szCs w:val="24"/>
        </w:rPr>
      </w:pPr>
      <w:r w:rsidRPr="000A18D5">
        <w:rPr>
          <w:rFonts w:ascii="Times New Roman" w:hAnsi="Times New Roman"/>
          <w:sz w:val="24"/>
          <w:szCs w:val="24"/>
        </w:rPr>
        <w:t xml:space="preserve">Siemann, E; Rogers, WE. Grace JB </w:t>
      </w:r>
      <w:r w:rsidR="00E70732">
        <w:rPr>
          <w:rFonts w:ascii="Times New Roman" w:hAnsi="Times New Roman"/>
          <w:sz w:val="24"/>
          <w:szCs w:val="24"/>
        </w:rPr>
        <w:t>(</w:t>
      </w:r>
      <w:r w:rsidRPr="000A18D5">
        <w:rPr>
          <w:rFonts w:ascii="Times New Roman" w:hAnsi="Times New Roman"/>
          <w:sz w:val="24"/>
          <w:szCs w:val="24"/>
        </w:rPr>
        <w:t>2007</w:t>
      </w:r>
      <w:r w:rsidR="00E70732">
        <w:rPr>
          <w:rFonts w:ascii="Times New Roman" w:hAnsi="Times New Roman"/>
          <w:sz w:val="24"/>
          <w:szCs w:val="24"/>
        </w:rPr>
        <w:t>)</w:t>
      </w:r>
      <w:r w:rsidRPr="000A18D5">
        <w:rPr>
          <w:rFonts w:ascii="Times New Roman" w:hAnsi="Times New Roman"/>
          <w:sz w:val="24"/>
          <w:szCs w:val="24"/>
        </w:rPr>
        <w:t xml:space="preserve"> Effects of nutrient loading and</w:t>
      </w:r>
    </w:p>
    <w:p w14:paraId="39187A53" w14:textId="77777777" w:rsidR="00732039" w:rsidRPr="000A18D5" w:rsidRDefault="00732039" w:rsidP="00732039">
      <w:pPr>
        <w:rPr>
          <w:rFonts w:ascii="Times New Roman" w:hAnsi="Times New Roman"/>
          <w:sz w:val="24"/>
          <w:szCs w:val="24"/>
        </w:rPr>
      </w:pPr>
      <w:r w:rsidRPr="000A18D5">
        <w:rPr>
          <w:rFonts w:ascii="Times New Roman" w:hAnsi="Times New Roman"/>
          <w:sz w:val="24"/>
          <w:szCs w:val="24"/>
        </w:rPr>
        <w:t>extreme rainfall events on coastal tallgrass prairies: invasion intensity, vegetation responses, and</w:t>
      </w:r>
    </w:p>
    <w:p w14:paraId="7B1988F5" w14:textId="77777777" w:rsidR="00732039" w:rsidRPr="00C14203" w:rsidRDefault="00732039" w:rsidP="00732039">
      <w:pPr>
        <w:rPr>
          <w:rFonts w:ascii="Times New Roman" w:hAnsi="Times New Roman"/>
          <w:sz w:val="24"/>
          <w:szCs w:val="24"/>
          <w:lang w:val="de-DE"/>
        </w:rPr>
      </w:pPr>
      <w:r w:rsidRPr="000A18D5">
        <w:rPr>
          <w:rFonts w:ascii="Times New Roman" w:hAnsi="Times New Roman"/>
          <w:sz w:val="24"/>
          <w:szCs w:val="24"/>
        </w:rPr>
        <w:t xml:space="preserve">carbon and nitrogen distribution. Global Change Biology. </w:t>
      </w:r>
      <w:r w:rsidRPr="00C14203">
        <w:rPr>
          <w:rFonts w:ascii="Times New Roman" w:hAnsi="Times New Roman"/>
          <w:sz w:val="24"/>
          <w:szCs w:val="24"/>
          <w:lang w:val="de-DE"/>
        </w:rPr>
        <w:t>13: 2184-2192. [79450]</w:t>
      </w:r>
    </w:p>
    <w:p w14:paraId="1DA811CC" w14:textId="77777777" w:rsidR="00732039" w:rsidRPr="00C14203" w:rsidRDefault="00732039" w:rsidP="00732039">
      <w:pPr>
        <w:rPr>
          <w:rFonts w:ascii="Times New Roman" w:hAnsi="Times New Roman"/>
          <w:sz w:val="24"/>
          <w:szCs w:val="24"/>
          <w:lang w:val="de-DE"/>
        </w:rPr>
      </w:pPr>
    </w:p>
    <w:p w14:paraId="53BF7D13" w14:textId="0BE29BE7" w:rsidR="00732039" w:rsidRPr="001B39A1" w:rsidRDefault="00732039" w:rsidP="00732039">
      <w:pPr>
        <w:rPr>
          <w:rFonts w:ascii="Times New Roman" w:hAnsi="Times New Roman"/>
          <w:sz w:val="24"/>
          <w:szCs w:val="24"/>
          <w:lang w:val="fr-BE"/>
        </w:rPr>
      </w:pPr>
      <w:r w:rsidRPr="00C14203">
        <w:rPr>
          <w:rFonts w:ascii="Times New Roman" w:hAnsi="Times New Roman"/>
          <w:sz w:val="24"/>
          <w:szCs w:val="24"/>
          <w:lang w:val="de-DE"/>
        </w:rPr>
        <w:t>Siemann, E, Carrillo</w:t>
      </w:r>
      <w:r w:rsidR="00E70732" w:rsidRPr="00C14203">
        <w:rPr>
          <w:rFonts w:ascii="Times New Roman" w:hAnsi="Times New Roman"/>
          <w:sz w:val="24"/>
          <w:szCs w:val="24"/>
          <w:lang w:val="de-DE"/>
        </w:rPr>
        <w:t xml:space="preserve"> </w:t>
      </w:r>
      <w:r w:rsidRPr="00C14203">
        <w:rPr>
          <w:rFonts w:ascii="Times New Roman" w:hAnsi="Times New Roman"/>
          <w:sz w:val="24"/>
          <w:szCs w:val="24"/>
          <w:lang w:val="de-DE"/>
        </w:rPr>
        <w:t xml:space="preserve">JA, Gabler CA, Zipp R, Rogers WE (2009). </w:t>
      </w:r>
      <w:r w:rsidRPr="000A18D5">
        <w:rPr>
          <w:rFonts w:ascii="Times New Roman" w:hAnsi="Times New Roman"/>
          <w:sz w:val="24"/>
          <w:szCs w:val="24"/>
        </w:rPr>
        <w:t xml:space="preserve">Experimental test of the impacts of feral hogs on forest dynamics and processes in the southeastern US. </w:t>
      </w:r>
      <w:r w:rsidRPr="001B39A1">
        <w:rPr>
          <w:rFonts w:ascii="Times New Roman" w:hAnsi="Times New Roman"/>
          <w:sz w:val="24"/>
          <w:szCs w:val="24"/>
          <w:lang w:val="fr-BE"/>
        </w:rPr>
        <w:t>Forest ecology and management, 258(5), 546-553.</w:t>
      </w:r>
    </w:p>
    <w:p w14:paraId="292A2B58" w14:textId="78858B89" w:rsidR="00732039" w:rsidRPr="001B39A1" w:rsidRDefault="00732039" w:rsidP="00732039">
      <w:pPr>
        <w:rPr>
          <w:rFonts w:ascii="Times New Roman" w:hAnsi="Times New Roman"/>
          <w:szCs w:val="22"/>
          <w:lang w:val="fr-BE"/>
        </w:rPr>
      </w:pPr>
    </w:p>
    <w:p w14:paraId="3646F7EA" w14:textId="222C217F" w:rsidR="002518CB" w:rsidRPr="001B39A1" w:rsidRDefault="002518CB" w:rsidP="00732039">
      <w:pPr>
        <w:rPr>
          <w:rFonts w:ascii="Times New Roman" w:hAnsi="Times New Roman"/>
          <w:color w:val="000000" w:themeColor="text1"/>
          <w:sz w:val="24"/>
          <w:szCs w:val="24"/>
          <w:shd w:val="clear" w:color="auto" w:fill="FFFFFF"/>
          <w:lang w:val="fr-BE" w:eastAsia="en-GB"/>
        </w:rPr>
      </w:pPr>
      <w:r w:rsidRPr="001B39A1">
        <w:rPr>
          <w:rFonts w:ascii="Times New Roman" w:hAnsi="Times New Roman"/>
          <w:color w:val="000000" w:themeColor="text1"/>
          <w:sz w:val="24"/>
          <w:szCs w:val="24"/>
          <w:shd w:val="clear" w:color="auto" w:fill="FFFFFF"/>
          <w:lang w:val="fr-BE" w:eastAsia="en-GB"/>
        </w:rPr>
        <w:t xml:space="preserve">Société nationale d'horticulture de France (1832) Jardins de France, Volumes 10-11, Book digitized by Google, Source: </w:t>
      </w:r>
      <w:hyperlink r:id="rId46" w:history="1">
        <w:r w:rsidRPr="001B39A1">
          <w:rPr>
            <w:rStyle w:val="Hyperlink"/>
            <w:rFonts w:ascii="Times New Roman" w:hAnsi="Times New Roman"/>
            <w:color w:val="000000" w:themeColor="text1"/>
            <w:sz w:val="24"/>
            <w:szCs w:val="24"/>
            <w:shd w:val="clear" w:color="auto" w:fill="FFFFFF"/>
            <w:lang w:val="fr-BE" w:eastAsia="en-GB"/>
          </w:rPr>
          <w:t>https://books.google.it/books?id=xh9OAAAAYAAJ</w:t>
        </w:r>
      </w:hyperlink>
    </w:p>
    <w:p w14:paraId="3916A814" w14:textId="77777777" w:rsidR="002518CB" w:rsidRPr="001B39A1" w:rsidRDefault="002518CB" w:rsidP="00732039">
      <w:pPr>
        <w:rPr>
          <w:rFonts w:ascii="Times New Roman" w:hAnsi="Times New Roman"/>
          <w:szCs w:val="22"/>
          <w:lang w:val="fr-BE"/>
        </w:rPr>
      </w:pPr>
    </w:p>
    <w:p w14:paraId="51CD84FE" w14:textId="77777777" w:rsidR="00732039" w:rsidRPr="003811B4" w:rsidRDefault="00732039" w:rsidP="00732039">
      <w:pPr>
        <w:rPr>
          <w:rFonts w:ascii="Times New Roman" w:hAnsi="Times New Roman"/>
          <w:szCs w:val="22"/>
        </w:rPr>
      </w:pPr>
      <w:r w:rsidRPr="003811B4">
        <w:rPr>
          <w:rFonts w:ascii="Times New Roman" w:hAnsi="Times New Roman"/>
          <w:szCs w:val="22"/>
        </w:rPr>
        <w:t>USDA (2008). Plant guide: Chinese tallow tree--</w:t>
      </w:r>
      <w:r w:rsidRPr="00170271">
        <w:rPr>
          <w:rFonts w:ascii="Times New Roman" w:hAnsi="Times New Roman"/>
          <w:i/>
          <w:szCs w:val="22"/>
        </w:rPr>
        <w:t xml:space="preserve">Triadica sebifera </w:t>
      </w:r>
      <w:r w:rsidRPr="003811B4">
        <w:rPr>
          <w:rFonts w:ascii="Times New Roman" w:hAnsi="Times New Roman"/>
          <w:szCs w:val="22"/>
        </w:rPr>
        <w:t xml:space="preserve">(L.) Small, [Online]. In: PLANTS Database--fact sheets &amp; plant guides. Baton Rouge, LA: U.S. Department of Agriculture, Natural Resources Conservation Service, National Plant Data Center (Producer). Available: </w:t>
      </w:r>
      <w:hyperlink r:id="rId47" w:history="1">
        <w:r w:rsidRPr="003811B4">
          <w:rPr>
            <w:rStyle w:val="Hyperlink"/>
            <w:rFonts w:ascii="Times New Roman" w:hAnsi="Times New Roman"/>
            <w:szCs w:val="22"/>
          </w:rPr>
          <w:t>http://plants.usda.gov/plantguide/pdf/pg_trse6.pdf</w:t>
        </w:r>
      </w:hyperlink>
    </w:p>
    <w:p w14:paraId="5473DCB0" w14:textId="42E8C5EF" w:rsidR="00732039" w:rsidRDefault="00732039" w:rsidP="00732039">
      <w:pPr>
        <w:rPr>
          <w:rFonts w:ascii="Times New Roman" w:hAnsi="Times New Roman"/>
          <w:szCs w:val="22"/>
        </w:rPr>
      </w:pPr>
    </w:p>
    <w:p w14:paraId="76FE416E" w14:textId="3B19D583" w:rsidR="00750C99" w:rsidRDefault="00750C99" w:rsidP="00732039">
      <w:pPr>
        <w:rPr>
          <w:rFonts w:ascii="Times New Roman" w:hAnsi="Times New Roman"/>
          <w:sz w:val="24"/>
          <w:szCs w:val="24"/>
        </w:rPr>
      </w:pPr>
      <w:r w:rsidRPr="00750C99">
        <w:rPr>
          <w:rFonts w:ascii="Times New Roman" w:hAnsi="Times New Roman"/>
          <w:sz w:val="24"/>
          <w:szCs w:val="24"/>
        </w:rPr>
        <w:t>Vossen, H.A.M. van der and B.E. Umali (ed)(2001), , Plant Resources of South-East Asia 14. Vegetable oils and fats, Backhuys Publishers,  Leiden, The Netherlands, 229 pp</w:t>
      </w:r>
    </w:p>
    <w:p w14:paraId="6920E7D1" w14:textId="77777777" w:rsidR="00E70732" w:rsidRPr="00750C99" w:rsidRDefault="00E70732" w:rsidP="00732039">
      <w:pPr>
        <w:rPr>
          <w:rFonts w:ascii="Times New Roman" w:hAnsi="Times New Roman"/>
          <w:sz w:val="24"/>
          <w:szCs w:val="24"/>
        </w:rPr>
      </w:pPr>
    </w:p>
    <w:p w14:paraId="7BE632A9" w14:textId="0F83AC50" w:rsidR="00732039" w:rsidRPr="003811B4" w:rsidRDefault="00732039" w:rsidP="00732039">
      <w:pPr>
        <w:rPr>
          <w:rFonts w:ascii="Times New Roman" w:hAnsi="Times New Roman"/>
          <w:szCs w:val="22"/>
        </w:rPr>
      </w:pPr>
      <w:r w:rsidRPr="003811B4">
        <w:rPr>
          <w:rFonts w:ascii="Times New Roman" w:hAnsi="Times New Roman"/>
          <w:szCs w:val="22"/>
        </w:rPr>
        <w:t>Wang H. H., Grant, W. E., Swannack, T. M., Gan, J., Rogers, W. E., Koralewski, T. E., ... &amp; Taylor, J. W. (2011). Predicted range expansion of Chinese tallow tree (Triadica sebifera) in forestlands of the southern United States. Diversity and Distributions, 17(3), 552-565.</w:t>
      </w:r>
    </w:p>
    <w:p w14:paraId="49327EB8" w14:textId="77777777" w:rsidR="00732039" w:rsidRPr="003811B4" w:rsidRDefault="00732039" w:rsidP="00732039">
      <w:pPr>
        <w:rPr>
          <w:rFonts w:ascii="Times New Roman" w:hAnsi="Times New Roman"/>
          <w:szCs w:val="22"/>
        </w:rPr>
      </w:pPr>
    </w:p>
    <w:p w14:paraId="31344677" w14:textId="3062F2B4" w:rsidR="00732039" w:rsidRPr="003811B4" w:rsidRDefault="00732039" w:rsidP="00732039">
      <w:pPr>
        <w:rPr>
          <w:rFonts w:ascii="Times New Roman" w:hAnsi="Times New Roman"/>
          <w:szCs w:val="22"/>
        </w:rPr>
      </w:pPr>
      <w:r w:rsidRPr="00F820CE">
        <w:rPr>
          <w:rFonts w:ascii="Times New Roman" w:hAnsi="Times New Roman"/>
          <w:szCs w:val="22"/>
        </w:rPr>
        <w:t>Wen L, Wang,</w:t>
      </w:r>
      <w:r w:rsidR="00E70732" w:rsidRPr="00F820CE">
        <w:rPr>
          <w:rFonts w:ascii="Times New Roman" w:hAnsi="Times New Roman"/>
          <w:szCs w:val="22"/>
        </w:rPr>
        <w:t xml:space="preserve"> </w:t>
      </w:r>
      <w:r w:rsidRPr="000D1202">
        <w:rPr>
          <w:rFonts w:ascii="Times New Roman" w:hAnsi="Times New Roman"/>
          <w:szCs w:val="22"/>
        </w:rPr>
        <w:t>Y</w:t>
      </w:r>
      <w:r w:rsidRPr="00E4004A">
        <w:rPr>
          <w:rFonts w:ascii="Times New Roman" w:hAnsi="Times New Roman"/>
          <w:szCs w:val="22"/>
        </w:rPr>
        <w:t>, Lu D, Hu</w:t>
      </w:r>
      <w:r w:rsidRPr="006B6098">
        <w:rPr>
          <w:rFonts w:ascii="Times New Roman" w:hAnsi="Times New Roman"/>
          <w:szCs w:val="22"/>
        </w:rPr>
        <w:t xml:space="preserve"> S, </w:t>
      </w:r>
      <w:r w:rsidRPr="00D95369">
        <w:rPr>
          <w:rFonts w:ascii="Times New Roman" w:hAnsi="Times New Roman"/>
          <w:szCs w:val="22"/>
        </w:rPr>
        <w:t>Han</w:t>
      </w:r>
      <w:r w:rsidRPr="007858C1">
        <w:rPr>
          <w:rFonts w:ascii="Times New Roman" w:hAnsi="Times New Roman"/>
          <w:szCs w:val="22"/>
        </w:rPr>
        <w:t xml:space="preserve"> H (2010). </w:t>
      </w:r>
      <w:r w:rsidRPr="003811B4">
        <w:rPr>
          <w:rFonts w:ascii="Times New Roman" w:hAnsi="Times New Roman"/>
          <w:szCs w:val="22"/>
        </w:rPr>
        <w:t>Preparation of KF/CaO nanocatalyst and its application in biodiesel production from Chinese tallow seed oil. Fuel, 89(9), 2267-2271.</w:t>
      </w:r>
    </w:p>
    <w:p w14:paraId="3D80131B" w14:textId="77777777" w:rsidR="00732039" w:rsidRPr="003811B4" w:rsidRDefault="00732039" w:rsidP="00732039">
      <w:pPr>
        <w:rPr>
          <w:rFonts w:ascii="Times New Roman" w:hAnsi="Times New Roman"/>
          <w:szCs w:val="22"/>
        </w:rPr>
      </w:pPr>
    </w:p>
    <w:p w14:paraId="7569BE69" w14:textId="5F813DEE" w:rsidR="00732039" w:rsidRPr="003811B4" w:rsidRDefault="00732039" w:rsidP="00732039">
      <w:pPr>
        <w:rPr>
          <w:rFonts w:ascii="Times New Roman" w:hAnsi="Times New Roman"/>
          <w:szCs w:val="22"/>
        </w:rPr>
      </w:pPr>
      <w:r w:rsidRPr="00F820CE">
        <w:rPr>
          <w:rFonts w:ascii="Times New Roman" w:hAnsi="Times New Roman"/>
          <w:szCs w:val="22"/>
        </w:rPr>
        <w:t>Wheeler</w:t>
      </w:r>
      <w:r w:rsidR="00E70732" w:rsidRPr="00F820CE">
        <w:rPr>
          <w:rFonts w:ascii="Times New Roman" w:hAnsi="Times New Roman"/>
          <w:szCs w:val="22"/>
        </w:rPr>
        <w:t xml:space="preserve"> </w:t>
      </w:r>
      <w:r w:rsidRPr="00F820CE">
        <w:rPr>
          <w:rFonts w:ascii="Times New Roman" w:hAnsi="Times New Roman"/>
          <w:szCs w:val="22"/>
        </w:rPr>
        <w:t>GS</w:t>
      </w:r>
      <w:r w:rsidRPr="000D1202">
        <w:rPr>
          <w:rFonts w:ascii="Times New Roman" w:hAnsi="Times New Roman"/>
          <w:szCs w:val="22"/>
        </w:rPr>
        <w:t xml:space="preserve">, </w:t>
      </w:r>
      <w:r w:rsidRPr="00E4004A">
        <w:rPr>
          <w:rFonts w:ascii="Times New Roman" w:hAnsi="Times New Roman"/>
          <w:szCs w:val="22"/>
        </w:rPr>
        <w:t xml:space="preserve">Ding J (2014). </w:t>
      </w:r>
      <w:r w:rsidRPr="003811B4">
        <w:rPr>
          <w:rFonts w:ascii="Times New Roman" w:hAnsi="Times New Roman"/>
          <w:szCs w:val="22"/>
        </w:rPr>
        <w:t xml:space="preserve">Is Chinese tallowtree, </w:t>
      </w:r>
      <w:r w:rsidRPr="00170271">
        <w:rPr>
          <w:rFonts w:ascii="Times New Roman" w:hAnsi="Times New Roman"/>
          <w:i/>
          <w:szCs w:val="22"/>
        </w:rPr>
        <w:t>Triadica sebifera</w:t>
      </w:r>
      <w:r w:rsidRPr="003811B4">
        <w:rPr>
          <w:rFonts w:ascii="Times New Roman" w:hAnsi="Times New Roman"/>
          <w:szCs w:val="22"/>
        </w:rPr>
        <w:t>, an appropriate target for biological control in the United States?</w:t>
      </w:r>
    </w:p>
    <w:p w14:paraId="74BAA68C" w14:textId="77777777" w:rsidR="00732039" w:rsidRPr="003811B4" w:rsidRDefault="00732039" w:rsidP="00732039">
      <w:pPr>
        <w:rPr>
          <w:rFonts w:ascii="Times New Roman" w:hAnsi="Times New Roman"/>
          <w:szCs w:val="22"/>
        </w:rPr>
      </w:pPr>
    </w:p>
    <w:p w14:paraId="379431FC" w14:textId="3D6235E3" w:rsidR="00732039" w:rsidRPr="003811B4" w:rsidRDefault="00732039" w:rsidP="00732039">
      <w:pPr>
        <w:rPr>
          <w:rFonts w:ascii="Times New Roman" w:hAnsi="Times New Roman"/>
          <w:szCs w:val="22"/>
        </w:rPr>
      </w:pPr>
      <w:r w:rsidRPr="006E127A">
        <w:rPr>
          <w:rFonts w:ascii="Times New Roman" w:hAnsi="Times New Roman"/>
          <w:szCs w:val="22"/>
        </w:rPr>
        <w:t xml:space="preserve">Zou, J. Robers WE. </w:t>
      </w:r>
      <w:r w:rsidRPr="007858C1">
        <w:rPr>
          <w:rFonts w:ascii="Times New Roman" w:hAnsi="Times New Roman"/>
          <w:szCs w:val="22"/>
        </w:rPr>
        <w:t>Siemann</w:t>
      </w:r>
      <w:r w:rsidR="00E70732" w:rsidRPr="007858C1">
        <w:rPr>
          <w:rFonts w:ascii="Times New Roman" w:hAnsi="Times New Roman"/>
          <w:szCs w:val="22"/>
        </w:rPr>
        <w:t xml:space="preserve"> </w:t>
      </w:r>
      <w:r w:rsidRPr="007858C1">
        <w:rPr>
          <w:rFonts w:ascii="Times New Roman" w:hAnsi="Times New Roman"/>
          <w:szCs w:val="22"/>
        </w:rPr>
        <w:t xml:space="preserve">E </w:t>
      </w:r>
      <w:r w:rsidR="00E70732" w:rsidRPr="007858C1">
        <w:rPr>
          <w:rFonts w:ascii="Times New Roman" w:hAnsi="Times New Roman"/>
          <w:szCs w:val="22"/>
        </w:rPr>
        <w:t>(</w:t>
      </w:r>
      <w:r w:rsidRPr="007858C1">
        <w:rPr>
          <w:rFonts w:ascii="Times New Roman" w:hAnsi="Times New Roman"/>
          <w:szCs w:val="22"/>
        </w:rPr>
        <w:t>2007</w:t>
      </w:r>
      <w:r w:rsidR="00E70732" w:rsidRPr="007858C1">
        <w:rPr>
          <w:rFonts w:ascii="Times New Roman" w:hAnsi="Times New Roman"/>
          <w:szCs w:val="22"/>
        </w:rPr>
        <w:t>)</w:t>
      </w:r>
      <w:r w:rsidRPr="007858C1">
        <w:rPr>
          <w:rFonts w:ascii="Times New Roman" w:hAnsi="Times New Roman"/>
          <w:szCs w:val="22"/>
        </w:rPr>
        <w:t xml:space="preserve"> </w:t>
      </w:r>
      <w:r w:rsidRPr="003811B4">
        <w:rPr>
          <w:rFonts w:ascii="Times New Roman" w:hAnsi="Times New Roman"/>
          <w:szCs w:val="22"/>
        </w:rPr>
        <w:t>Differences in morphological and physiological</w:t>
      </w:r>
    </w:p>
    <w:p w14:paraId="4B4E6464" w14:textId="77777777" w:rsidR="00732039" w:rsidRPr="003811B4" w:rsidRDefault="00732039" w:rsidP="00732039">
      <w:pPr>
        <w:rPr>
          <w:rFonts w:ascii="Times New Roman" w:hAnsi="Times New Roman"/>
          <w:szCs w:val="22"/>
        </w:rPr>
      </w:pPr>
      <w:r w:rsidRPr="003811B4">
        <w:rPr>
          <w:rFonts w:ascii="Times New Roman" w:hAnsi="Times New Roman"/>
          <w:szCs w:val="22"/>
        </w:rPr>
        <w:t xml:space="preserve">traits between native and invasive populations of </w:t>
      </w:r>
      <w:r w:rsidRPr="00170271">
        <w:rPr>
          <w:rFonts w:ascii="Times New Roman" w:hAnsi="Times New Roman"/>
          <w:i/>
          <w:szCs w:val="22"/>
        </w:rPr>
        <w:t>Sapium sebiferum</w:t>
      </w:r>
      <w:r w:rsidRPr="003811B4">
        <w:rPr>
          <w:rFonts w:ascii="Times New Roman" w:hAnsi="Times New Roman"/>
          <w:szCs w:val="22"/>
        </w:rPr>
        <w:t>. Functional Ecology. 21:</w:t>
      </w:r>
    </w:p>
    <w:p w14:paraId="196E33FC" w14:textId="77777777" w:rsidR="00732039" w:rsidRPr="003811B4" w:rsidRDefault="00732039" w:rsidP="00732039">
      <w:pPr>
        <w:rPr>
          <w:rFonts w:ascii="Times New Roman" w:hAnsi="Times New Roman"/>
          <w:szCs w:val="22"/>
        </w:rPr>
      </w:pPr>
      <w:r w:rsidRPr="003811B4">
        <w:rPr>
          <w:rFonts w:ascii="Times New Roman" w:hAnsi="Times New Roman"/>
          <w:szCs w:val="22"/>
        </w:rPr>
        <w:t>721-730</w:t>
      </w:r>
    </w:p>
    <w:p w14:paraId="33CD145A" w14:textId="77777777" w:rsidR="00732039" w:rsidRPr="003811B4" w:rsidRDefault="00732039" w:rsidP="00732039">
      <w:pPr>
        <w:rPr>
          <w:rFonts w:ascii="Times New Roman" w:hAnsi="Times New Roman"/>
          <w:szCs w:val="22"/>
        </w:rPr>
      </w:pPr>
    </w:p>
    <w:p w14:paraId="5D929750" w14:textId="77777777" w:rsidR="00732039" w:rsidRPr="003811B4" w:rsidRDefault="00732039" w:rsidP="00732039">
      <w:pPr>
        <w:rPr>
          <w:rFonts w:ascii="Times New Roman" w:hAnsi="Times New Roman"/>
          <w:szCs w:val="22"/>
        </w:rPr>
      </w:pPr>
      <w:r w:rsidRPr="003811B4">
        <w:rPr>
          <w:rFonts w:ascii="Times New Roman" w:hAnsi="Times New Roman"/>
          <w:szCs w:val="22"/>
        </w:rPr>
        <w:t>Zou, Jianwen; Rogers, William E.; DeWalt, Saara J.; Siemann, Evan. 2006. The effect of</w:t>
      </w:r>
    </w:p>
    <w:p w14:paraId="5BC3B100" w14:textId="77777777" w:rsidR="00732039" w:rsidRPr="003811B4" w:rsidRDefault="00732039" w:rsidP="00732039">
      <w:pPr>
        <w:rPr>
          <w:rFonts w:ascii="Times New Roman" w:hAnsi="Times New Roman"/>
          <w:szCs w:val="22"/>
        </w:rPr>
      </w:pPr>
      <w:r w:rsidRPr="003811B4">
        <w:rPr>
          <w:rFonts w:ascii="Times New Roman" w:hAnsi="Times New Roman"/>
          <w:szCs w:val="22"/>
        </w:rPr>
        <w:t>Chinese tallow tree (</w:t>
      </w:r>
      <w:r w:rsidRPr="00170271">
        <w:rPr>
          <w:rFonts w:ascii="Times New Roman" w:hAnsi="Times New Roman"/>
          <w:i/>
          <w:szCs w:val="22"/>
        </w:rPr>
        <w:t>Sapium sebiferum</w:t>
      </w:r>
      <w:r w:rsidRPr="003811B4">
        <w:rPr>
          <w:rFonts w:ascii="Times New Roman" w:hAnsi="Times New Roman"/>
          <w:szCs w:val="22"/>
        </w:rPr>
        <w:t>) ecotype on soil-plant system carbon and nitrogen</w:t>
      </w:r>
    </w:p>
    <w:p w14:paraId="7D6A3E23" w14:textId="77777777" w:rsidR="00732039" w:rsidRPr="003811B4" w:rsidRDefault="00732039" w:rsidP="00732039">
      <w:pPr>
        <w:rPr>
          <w:rFonts w:ascii="Times New Roman" w:hAnsi="Times New Roman"/>
          <w:szCs w:val="22"/>
        </w:rPr>
      </w:pPr>
      <w:r w:rsidRPr="003811B4">
        <w:rPr>
          <w:rFonts w:ascii="Times New Roman" w:hAnsi="Times New Roman"/>
          <w:szCs w:val="22"/>
        </w:rPr>
        <w:t>processes. Oecologia. 150(2): 272-281.</w:t>
      </w:r>
    </w:p>
    <w:p w14:paraId="6FDECF8E" w14:textId="77777777" w:rsidR="00732039" w:rsidRPr="003811B4" w:rsidRDefault="00732039" w:rsidP="00732039">
      <w:pPr>
        <w:rPr>
          <w:rFonts w:ascii="Times New Roman" w:hAnsi="Times New Roman"/>
          <w:szCs w:val="22"/>
        </w:rPr>
      </w:pPr>
    </w:p>
    <w:p w14:paraId="51CD6AC1" w14:textId="3221B172" w:rsidR="00732039" w:rsidRPr="003811B4" w:rsidRDefault="00732039" w:rsidP="00732039">
      <w:pPr>
        <w:rPr>
          <w:rFonts w:ascii="Times New Roman" w:hAnsi="Times New Roman"/>
          <w:szCs w:val="22"/>
        </w:rPr>
      </w:pPr>
      <w:r w:rsidRPr="00C14203">
        <w:rPr>
          <w:rFonts w:ascii="Times New Roman" w:hAnsi="Times New Roman"/>
          <w:szCs w:val="22"/>
          <w:lang w:val="de-DE"/>
        </w:rPr>
        <w:t>Zou, J</w:t>
      </w:r>
      <w:r w:rsidR="00C87F46" w:rsidRPr="00C14203">
        <w:rPr>
          <w:rFonts w:ascii="Times New Roman" w:hAnsi="Times New Roman"/>
          <w:szCs w:val="22"/>
          <w:lang w:val="de-DE"/>
        </w:rPr>
        <w:t>.</w:t>
      </w:r>
      <w:r w:rsidRPr="00C14203">
        <w:rPr>
          <w:rFonts w:ascii="Times New Roman" w:hAnsi="Times New Roman"/>
          <w:szCs w:val="22"/>
          <w:lang w:val="de-DE"/>
        </w:rPr>
        <w:t>; Rogers, W</w:t>
      </w:r>
      <w:r w:rsidR="00C87F46" w:rsidRPr="00C14203">
        <w:rPr>
          <w:rFonts w:ascii="Times New Roman" w:hAnsi="Times New Roman"/>
          <w:szCs w:val="22"/>
          <w:lang w:val="de-DE"/>
        </w:rPr>
        <w:t>.</w:t>
      </w:r>
      <w:r w:rsidRPr="00C14203">
        <w:rPr>
          <w:rFonts w:ascii="Times New Roman" w:hAnsi="Times New Roman"/>
          <w:szCs w:val="22"/>
          <w:lang w:val="de-DE"/>
        </w:rPr>
        <w:t xml:space="preserve"> E.; Siemann, E</w:t>
      </w:r>
      <w:r w:rsidR="00C87F46" w:rsidRPr="00C14203">
        <w:rPr>
          <w:rFonts w:ascii="Times New Roman" w:hAnsi="Times New Roman"/>
          <w:szCs w:val="22"/>
          <w:lang w:val="de-DE"/>
        </w:rPr>
        <w:t>.</w:t>
      </w:r>
      <w:r w:rsidRPr="00C14203">
        <w:rPr>
          <w:rFonts w:ascii="Times New Roman" w:hAnsi="Times New Roman"/>
          <w:szCs w:val="22"/>
          <w:lang w:val="de-DE"/>
        </w:rPr>
        <w:t xml:space="preserve">. </w:t>
      </w:r>
      <w:r w:rsidRPr="003811B4">
        <w:rPr>
          <w:rFonts w:ascii="Times New Roman" w:hAnsi="Times New Roman"/>
          <w:szCs w:val="22"/>
        </w:rPr>
        <w:t>2008. Increased competitive ability and</w:t>
      </w:r>
    </w:p>
    <w:p w14:paraId="508544CE" w14:textId="77777777" w:rsidR="00732039" w:rsidRPr="003811B4" w:rsidRDefault="00732039" w:rsidP="00732039">
      <w:pPr>
        <w:rPr>
          <w:rFonts w:ascii="Times New Roman" w:hAnsi="Times New Roman"/>
          <w:szCs w:val="22"/>
        </w:rPr>
      </w:pPr>
      <w:r w:rsidRPr="003811B4">
        <w:rPr>
          <w:rFonts w:ascii="Times New Roman" w:hAnsi="Times New Roman"/>
          <w:szCs w:val="22"/>
        </w:rPr>
        <w:t xml:space="preserve">herbivory tolerance in the invasive plant </w:t>
      </w:r>
      <w:r w:rsidRPr="00170271">
        <w:rPr>
          <w:rFonts w:ascii="Times New Roman" w:hAnsi="Times New Roman"/>
          <w:i/>
          <w:szCs w:val="22"/>
        </w:rPr>
        <w:t>Sapium sebiferum</w:t>
      </w:r>
      <w:r w:rsidRPr="003811B4">
        <w:rPr>
          <w:rFonts w:ascii="Times New Roman" w:hAnsi="Times New Roman"/>
          <w:szCs w:val="22"/>
        </w:rPr>
        <w:t>. Biological Invasions. 10: 291-302.</w:t>
      </w:r>
    </w:p>
    <w:p w14:paraId="23AD72BF" w14:textId="77777777" w:rsidR="00732039" w:rsidRPr="003811B4" w:rsidRDefault="00732039" w:rsidP="00732039">
      <w:pPr>
        <w:rPr>
          <w:rFonts w:ascii="Times New Roman" w:hAnsi="Times New Roman"/>
          <w:szCs w:val="22"/>
        </w:rPr>
      </w:pPr>
    </w:p>
    <w:p w14:paraId="5017D00B" w14:textId="42216F05" w:rsidR="00732039" w:rsidRPr="003811B4" w:rsidRDefault="00732039" w:rsidP="00732039">
      <w:pPr>
        <w:rPr>
          <w:rFonts w:ascii="Times New Roman" w:hAnsi="Times New Roman"/>
          <w:szCs w:val="22"/>
        </w:rPr>
      </w:pPr>
      <w:r w:rsidRPr="00C14203">
        <w:rPr>
          <w:rFonts w:ascii="Times New Roman" w:hAnsi="Times New Roman"/>
          <w:szCs w:val="22"/>
        </w:rPr>
        <w:t>Zou, J</w:t>
      </w:r>
      <w:r w:rsidR="00C87F46" w:rsidRPr="00C14203">
        <w:rPr>
          <w:rFonts w:ascii="Times New Roman" w:hAnsi="Times New Roman"/>
          <w:szCs w:val="22"/>
        </w:rPr>
        <w:t>.</w:t>
      </w:r>
      <w:r w:rsidRPr="00C14203">
        <w:rPr>
          <w:rFonts w:ascii="Times New Roman" w:hAnsi="Times New Roman"/>
          <w:szCs w:val="22"/>
        </w:rPr>
        <w:t>; Rogers, W</w:t>
      </w:r>
      <w:r w:rsidR="00C87F46" w:rsidRPr="00C14203">
        <w:rPr>
          <w:rFonts w:ascii="Times New Roman" w:hAnsi="Times New Roman"/>
          <w:szCs w:val="22"/>
        </w:rPr>
        <w:t>.</w:t>
      </w:r>
      <w:r w:rsidRPr="00C14203">
        <w:rPr>
          <w:rFonts w:ascii="Times New Roman" w:hAnsi="Times New Roman"/>
          <w:szCs w:val="22"/>
        </w:rPr>
        <w:t xml:space="preserve"> E.; Siemann, E</w:t>
      </w:r>
      <w:r w:rsidR="00C87F46" w:rsidRPr="00C14203">
        <w:rPr>
          <w:rFonts w:ascii="Times New Roman" w:hAnsi="Times New Roman"/>
          <w:szCs w:val="22"/>
        </w:rPr>
        <w:t>.</w:t>
      </w:r>
      <w:r w:rsidRPr="00C14203">
        <w:rPr>
          <w:rFonts w:ascii="Times New Roman" w:hAnsi="Times New Roman"/>
          <w:szCs w:val="22"/>
        </w:rPr>
        <w:t xml:space="preserve">. </w:t>
      </w:r>
      <w:r w:rsidRPr="003811B4">
        <w:rPr>
          <w:rFonts w:ascii="Times New Roman" w:hAnsi="Times New Roman"/>
          <w:szCs w:val="22"/>
        </w:rPr>
        <w:t>2009. Plasticity of Sapium sebiferum</w:t>
      </w:r>
    </w:p>
    <w:p w14:paraId="3C951ADA" w14:textId="77777777" w:rsidR="00732039" w:rsidRPr="003811B4" w:rsidRDefault="00732039" w:rsidP="00732039">
      <w:pPr>
        <w:rPr>
          <w:rFonts w:ascii="Times New Roman" w:hAnsi="Times New Roman"/>
          <w:szCs w:val="22"/>
        </w:rPr>
      </w:pPr>
      <w:r w:rsidRPr="003811B4">
        <w:rPr>
          <w:rFonts w:ascii="Times New Roman" w:hAnsi="Times New Roman"/>
          <w:szCs w:val="22"/>
        </w:rPr>
        <w:t>seedling growth to light and water resources: inter- and intraspecific comparisons. Basic and</w:t>
      </w:r>
    </w:p>
    <w:p w14:paraId="3F33E367" w14:textId="14D852EC" w:rsidR="00732039" w:rsidRDefault="00732039" w:rsidP="00732039">
      <w:pPr>
        <w:rPr>
          <w:rFonts w:ascii="Times New Roman" w:hAnsi="Times New Roman"/>
          <w:szCs w:val="22"/>
        </w:rPr>
      </w:pPr>
      <w:r w:rsidRPr="003811B4">
        <w:rPr>
          <w:rFonts w:ascii="Times New Roman" w:hAnsi="Times New Roman"/>
          <w:szCs w:val="22"/>
        </w:rPr>
        <w:t>Applied Ecology. 10: 79-88.</w:t>
      </w:r>
    </w:p>
    <w:p w14:paraId="5EAAE3C7" w14:textId="4DFE7F0B" w:rsidR="00502B0A" w:rsidRDefault="00502B0A" w:rsidP="00732039">
      <w:pPr>
        <w:rPr>
          <w:rFonts w:ascii="Times New Roman" w:hAnsi="Times New Roman"/>
          <w:szCs w:val="22"/>
        </w:rPr>
      </w:pPr>
    </w:p>
    <w:p w14:paraId="375CB14C" w14:textId="3D8B34E9" w:rsidR="00502B0A" w:rsidRDefault="00502B0A" w:rsidP="00732039">
      <w:pPr>
        <w:rPr>
          <w:rFonts w:ascii="Times New Roman" w:hAnsi="Times New Roman"/>
          <w:szCs w:val="22"/>
        </w:rPr>
      </w:pPr>
    </w:p>
    <w:p w14:paraId="197B45C0" w14:textId="77777777" w:rsidR="00502B0A" w:rsidRDefault="00502B0A" w:rsidP="00732039">
      <w:pPr>
        <w:rPr>
          <w:rFonts w:ascii="Times New Roman" w:hAnsi="Times New Roman"/>
          <w:szCs w:val="22"/>
        </w:rPr>
        <w:sectPr w:rsidR="00502B0A" w:rsidSect="000A18D5">
          <w:footnotePr>
            <w:pos w:val="beneathText"/>
          </w:footnotePr>
          <w:endnotePr>
            <w:numFmt w:val="decimal"/>
          </w:endnotePr>
          <w:pgSz w:w="11906" w:h="16838" w:code="9"/>
          <w:pgMar w:top="794" w:right="1134" w:bottom="567" w:left="1418" w:header="454" w:footer="454" w:gutter="0"/>
          <w:cols w:space="720"/>
          <w:titlePg/>
          <w:docGrid w:linePitch="299"/>
        </w:sectPr>
      </w:pPr>
    </w:p>
    <w:p w14:paraId="2B9FD454" w14:textId="7EBD8FF1" w:rsidR="002F40BB" w:rsidRPr="002F40BB" w:rsidRDefault="00C37409" w:rsidP="00C14203">
      <w:pPr>
        <w:pStyle w:val="Heading1"/>
      </w:pPr>
      <w:bookmarkStart w:id="34" w:name="_Toc530563740"/>
      <w:r>
        <w:lastRenderedPageBreak/>
        <w:t xml:space="preserve">Appendix 1: </w:t>
      </w:r>
      <w:r w:rsidR="002F40BB" w:rsidRPr="002F40BB">
        <w:t xml:space="preserve">Projection of climatic suitability for </w:t>
      </w:r>
      <w:r w:rsidR="002F40BB" w:rsidRPr="002F40BB">
        <w:rPr>
          <w:i/>
        </w:rPr>
        <w:t xml:space="preserve">Triadica sebifera </w:t>
      </w:r>
      <w:r w:rsidR="002F40BB" w:rsidRPr="002F40BB">
        <w:t>establishment</w:t>
      </w:r>
      <w:bookmarkEnd w:id="34"/>
    </w:p>
    <w:p w14:paraId="2DA1685E" w14:textId="77777777" w:rsidR="002F40BB" w:rsidRPr="002F40BB" w:rsidRDefault="002F40BB" w:rsidP="002F40BB">
      <w:pPr>
        <w:jc w:val="both"/>
        <w:rPr>
          <w:rFonts w:ascii="Times New Roman" w:hAnsi="Times New Roman"/>
          <w:i/>
          <w:sz w:val="24"/>
          <w:szCs w:val="24"/>
        </w:rPr>
      </w:pPr>
    </w:p>
    <w:p w14:paraId="242DAD6D" w14:textId="77777777" w:rsidR="002F40BB" w:rsidRPr="002F40BB" w:rsidRDefault="002F40BB" w:rsidP="002F40BB">
      <w:pPr>
        <w:jc w:val="both"/>
        <w:rPr>
          <w:rFonts w:ascii="Times New Roman" w:hAnsi="Times New Roman"/>
          <w:b/>
          <w:sz w:val="24"/>
          <w:szCs w:val="24"/>
        </w:rPr>
      </w:pPr>
      <w:r w:rsidRPr="002F40BB">
        <w:rPr>
          <w:rFonts w:ascii="Times New Roman" w:hAnsi="Times New Roman"/>
          <w:b/>
          <w:sz w:val="24"/>
          <w:szCs w:val="24"/>
        </w:rPr>
        <w:t>Aim</w:t>
      </w:r>
    </w:p>
    <w:p w14:paraId="0762E8D2" w14:textId="77777777"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 xml:space="preserve">To project the suitability for potential establishment of </w:t>
      </w:r>
      <w:r w:rsidRPr="002F40BB">
        <w:rPr>
          <w:rFonts w:ascii="Times New Roman" w:hAnsi="Times New Roman"/>
          <w:i/>
          <w:sz w:val="24"/>
          <w:szCs w:val="24"/>
        </w:rPr>
        <w:t xml:space="preserve">Triadica sebifera </w:t>
      </w:r>
      <w:r w:rsidRPr="002F40BB">
        <w:rPr>
          <w:rFonts w:ascii="Times New Roman" w:hAnsi="Times New Roman"/>
          <w:sz w:val="24"/>
          <w:szCs w:val="24"/>
        </w:rPr>
        <w:t>in the EPPO region, under current and predicted future climatic conditions.</w:t>
      </w:r>
    </w:p>
    <w:p w14:paraId="788A78EF" w14:textId="77777777" w:rsidR="002F40BB" w:rsidRPr="002F40BB" w:rsidRDefault="002F40BB" w:rsidP="002F40BB">
      <w:pPr>
        <w:jc w:val="both"/>
        <w:rPr>
          <w:rFonts w:ascii="Times New Roman" w:hAnsi="Times New Roman"/>
          <w:i/>
          <w:sz w:val="24"/>
          <w:szCs w:val="24"/>
        </w:rPr>
      </w:pPr>
    </w:p>
    <w:p w14:paraId="734E4EF3" w14:textId="77777777" w:rsidR="002F40BB" w:rsidRPr="002F40BB" w:rsidRDefault="002F40BB" w:rsidP="002F40BB">
      <w:pPr>
        <w:jc w:val="both"/>
        <w:rPr>
          <w:rFonts w:ascii="Times New Roman" w:hAnsi="Times New Roman"/>
          <w:b/>
          <w:sz w:val="24"/>
          <w:szCs w:val="24"/>
        </w:rPr>
      </w:pPr>
      <w:r w:rsidRPr="002F40BB">
        <w:rPr>
          <w:rFonts w:ascii="Times New Roman" w:hAnsi="Times New Roman"/>
          <w:b/>
          <w:sz w:val="24"/>
          <w:szCs w:val="24"/>
        </w:rPr>
        <w:t>Data for modelling</w:t>
      </w:r>
    </w:p>
    <w:p w14:paraId="1E37B04C" w14:textId="04A83647"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 xml:space="preserve">Climate data were taken from ‘Bioclim’ variables contained within the WorldClim database </w:t>
      </w:r>
      <w:r w:rsidRPr="002F40BB">
        <w:rPr>
          <w:rFonts w:ascii="Times New Roman" w:hAnsi="Times New Roman"/>
          <w:sz w:val="24"/>
          <w:szCs w:val="24"/>
        </w:rPr>
        <w:fldChar w:fldCharType="begin"/>
      </w:r>
      <w:r w:rsidRPr="002F40BB">
        <w:rPr>
          <w:rFonts w:ascii="Times New Roman" w:hAnsi="Times New Roman"/>
          <w:sz w:val="24"/>
          <w:szCs w:val="24"/>
        </w:rPr>
        <w:instrText xml:space="preserve"> ADDIN EN.CITE &lt;EndNote&gt;&lt;Cite&gt;&lt;Author&gt;Hijmans&lt;/Author&gt;&lt;Year&gt;2005&lt;/Year&gt;&lt;RecNum&gt;1&lt;/RecNum&gt;&lt;DisplayText&gt;(Hijmans&lt;style face="italic"&gt; et al.&lt;/style&gt;, 2005)&lt;/DisplayText&gt;&lt;record&gt;&lt;rec-number&gt;1&lt;/rec-number&gt;&lt;foreign-keys&gt;&lt;key app="EN" db-id="xvdr5v9stsae0defv57x5w9vvtfrfw9pzpxz" timestamp="1474966772"&gt;1&lt;/key&gt;&lt;/foreign-keys&gt;&lt;ref-type name="Journal Article"&gt;17&lt;/ref-type&gt;&lt;contributors&gt;&lt;authors&gt;&lt;author&gt;Hijmans, Robert J.&lt;/author&gt;&lt;author&gt;Cameron, Susan E.&lt;/author&gt;&lt;author&gt;Parra, Juan L.&lt;/author&gt;&lt;author&gt;Jones, Peter G.&lt;/author&gt;&lt;author&gt;Jarvis, Andy&lt;/author&gt;&lt;/authors&gt;&lt;/contributors&gt;&lt;titles&gt;&lt;title&gt;Very high resolution interpolated climate surfaces for global land areas&lt;/title&gt;&lt;secondary-title&gt;International Journal of Climatology&lt;/secondary-title&gt;&lt;/titles&gt;&lt;periodical&gt;&lt;full-title&gt;International Journal of Climatology&lt;/full-title&gt;&lt;/periodical&gt;&lt;pages&gt;1965-1978&lt;/pages&gt;&lt;volume&gt;25&lt;/volume&gt;&lt;number&gt;15&lt;/number&gt;&lt;keywords&gt;&lt;keyword&gt;ANUSPLIN&lt;/keyword&gt;&lt;keyword&gt;climate&lt;/keyword&gt;&lt;keyword&gt;error&lt;/keyword&gt;&lt;keyword&gt;GIS&lt;/keyword&gt;&lt;keyword&gt;interpolation&lt;/keyword&gt;&lt;keyword&gt;temperature&lt;/keyword&gt;&lt;keyword&gt;precipitation&lt;/keyword&gt;&lt;keyword&gt;uncertainty&lt;/keyword&gt;&lt;/keywords&gt;&lt;dates&gt;&lt;year&gt;2005&lt;/year&gt;&lt;/dates&gt;&lt;publisher&gt;John Wiley &amp;amp; Sons, Ltd.&lt;/publisher&gt;&lt;isbn&gt;0899-8418&amp;#xD;1097-0088&lt;/isbn&gt;&lt;urls&gt;&lt;related-urls&gt;&lt;url&gt;http://dx.doi.org/10.1002/joc.1276&lt;/url&gt;&lt;/related-urls&gt;&lt;/urls&gt;&lt;electronic-resource-num&gt;10.1002/joc.1276&lt;/electronic-resource-num&gt;&lt;/record&gt;&lt;/Cite&gt;&lt;/EndNote&gt;</w:instrText>
      </w:r>
      <w:r w:rsidRPr="002F40BB">
        <w:rPr>
          <w:rFonts w:ascii="Times New Roman" w:hAnsi="Times New Roman"/>
          <w:sz w:val="24"/>
          <w:szCs w:val="24"/>
        </w:rPr>
        <w:fldChar w:fldCharType="separate"/>
      </w:r>
      <w:r w:rsidRPr="002F40BB">
        <w:rPr>
          <w:rFonts w:ascii="Times New Roman" w:hAnsi="Times New Roman"/>
          <w:noProof/>
          <w:sz w:val="24"/>
          <w:szCs w:val="24"/>
        </w:rPr>
        <w:t>(Hijmans</w:t>
      </w:r>
      <w:r w:rsidRPr="002F40BB">
        <w:rPr>
          <w:rFonts w:ascii="Times New Roman" w:hAnsi="Times New Roman"/>
          <w:i/>
          <w:noProof/>
          <w:sz w:val="24"/>
          <w:szCs w:val="24"/>
        </w:rPr>
        <w:t xml:space="preserve"> </w:t>
      </w:r>
      <w:r w:rsidR="00F76695" w:rsidRPr="00F76695">
        <w:rPr>
          <w:rFonts w:ascii="Times New Roman" w:hAnsi="Times New Roman"/>
          <w:i/>
          <w:noProof/>
          <w:sz w:val="24"/>
          <w:szCs w:val="24"/>
        </w:rPr>
        <w:t>et al</w:t>
      </w:r>
      <w:r w:rsidR="00C87F46">
        <w:rPr>
          <w:rFonts w:ascii="Times New Roman" w:hAnsi="Times New Roman"/>
          <w:i/>
          <w:noProof/>
          <w:sz w:val="24"/>
          <w:szCs w:val="24"/>
        </w:rPr>
        <w:t>.</w:t>
      </w:r>
      <w:r w:rsidRPr="002F40BB">
        <w:rPr>
          <w:rFonts w:ascii="Times New Roman" w:hAnsi="Times New Roman"/>
          <w:noProof/>
          <w:sz w:val="24"/>
          <w:szCs w:val="24"/>
        </w:rPr>
        <w:t xml:space="preserve"> 2005)</w:t>
      </w:r>
      <w:r w:rsidRPr="002F40BB">
        <w:rPr>
          <w:rFonts w:ascii="Times New Roman" w:hAnsi="Times New Roman"/>
          <w:sz w:val="24"/>
          <w:szCs w:val="24"/>
        </w:rPr>
        <w:fldChar w:fldCharType="end"/>
      </w:r>
      <w:r w:rsidRPr="002F40BB">
        <w:rPr>
          <w:rFonts w:ascii="Times New Roman" w:hAnsi="Times New Roman"/>
          <w:sz w:val="24"/>
          <w:szCs w:val="24"/>
        </w:rPr>
        <w:t xml:space="preserve"> originally at 5 arcminute resolution (0.083 x 0.083 degrees of longitude/latitude) and aggregated to a 0.25 x 0.25 degree grid for use in the model. Based on the biology of the focal species, the following climate variables were used in the modelling:</w:t>
      </w:r>
    </w:p>
    <w:p w14:paraId="59731C5D" w14:textId="1DD1BA6E" w:rsidR="002F40BB" w:rsidRPr="002F40BB" w:rsidRDefault="002F40BB" w:rsidP="002F40BB">
      <w:pPr>
        <w:pStyle w:val="ListParagraph"/>
        <w:numPr>
          <w:ilvl w:val="0"/>
          <w:numId w:val="9"/>
        </w:numPr>
        <w:spacing w:after="160" w:line="259" w:lineRule="auto"/>
        <w:jc w:val="both"/>
        <w:rPr>
          <w:rFonts w:ascii="Times New Roman" w:hAnsi="Times New Roman"/>
          <w:sz w:val="24"/>
          <w:szCs w:val="24"/>
        </w:rPr>
      </w:pPr>
      <w:r w:rsidRPr="002F40BB">
        <w:rPr>
          <w:rFonts w:ascii="Times New Roman" w:hAnsi="Times New Roman"/>
          <w:sz w:val="24"/>
          <w:szCs w:val="24"/>
          <w:u w:val="single"/>
        </w:rPr>
        <w:t>Mean minimum temperature of the coldest month</w:t>
      </w:r>
      <w:r w:rsidRPr="002F40BB">
        <w:rPr>
          <w:rFonts w:ascii="Times New Roman" w:hAnsi="Times New Roman"/>
          <w:sz w:val="24"/>
          <w:szCs w:val="24"/>
        </w:rPr>
        <w:t xml:space="preserve"> (Bio6 °C) reflecting exposure to frost. </w:t>
      </w:r>
      <w:r w:rsidRPr="002F40BB">
        <w:rPr>
          <w:rFonts w:ascii="Times New Roman" w:hAnsi="Times New Roman"/>
          <w:i/>
          <w:sz w:val="24"/>
          <w:szCs w:val="24"/>
        </w:rPr>
        <w:t>Triadica sebifera</w:t>
      </w:r>
      <w:r w:rsidRPr="002F40BB">
        <w:rPr>
          <w:rFonts w:ascii="Times New Roman" w:hAnsi="Times New Roman"/>
          <w:sz w:val="24"/>
          <w:szCs w:val="24"/>
        </w:rPr>
        <w:t xml:space="preserve"> suffers substantial damage after exposure to freezing temperatures for 36 hours or more </w:t>
      </w:r>
      <w:r w:rsidRPr="002F40BB">
        <w:rPr>
          <w:rFonts w:ascii="Times New Roman" w:hAnsi="Times New Roman"/>
          <w:sz w:val="24"/>
          <w:szCs w:val="24"/>
        </w:rPr>
        <w:fldChar w:fldCharType="begin"/>
      </w:r>
      <w:r w:rsidRPr="002F40BB">
        <w:rPr>
          <w:rFonts w:ascii="Times New Roman" w:hAnsi="Times New Roman"/>
          <w:sz w:val="24"/>
          <w:szCs w:val="24"/>
        </w:rPr>
        <w:instrText xml:space="preserve"> ADDIN EN.CITE &lt;EndNote&gt;&lt;Cite&gt;&lt;Author&gt;Grace&lt;/Author&gt;&lt;Year&gt;2000&lt;/Year&gt;&lt;RecNum&gt;74&lt;/RecNum&gt;&lt;DisplayText&gt;(Grace&lt;style face="italic"&gt; et al.&lt;/style&gt;, 2000)&lt;/DisplayText&gt;&lt;record&gt;&lt;rec-number&gt;74&lt;/rec-number&gt;&lt;foreign-keys&gt;&lt;key app="EN" db-id="xvdr5v9stsae0defv57x5w9vvtfrfw9pzpxz" timestamp="1507291716"&gt;74&lt;/key&gt;&lt;/foreign-keys&gt;&lt;ref-type name="Conference Proceedings"&gt;10&lt;/ref-type&gt;&lt;contributors&gt;&lt;authors&gt;&lt;author&gt;Grace, James B&lt;/author&gt;&lt;author&gt;Smith, Melinda D&lt;/author&gt;&lt;author&gt;Grace, Susan L&lt;/author&gt;&lt;author&gt;Collins, Scott L&lt;/author&gt;&lt;author&gt;Stohlgren, Thomas J&lt;/author&gt;&lt;/authors&gt;&lt;/contributors&gt;&lt;titles&gt;&lt;title&gt;Interactions between fire and invasive plants in temperate grasslands of North America&lt;/title&gt;&lt;secondary-title&gt;Proceedings of the invasive species workshop: the role of fire in the control and spread of invasive species. Fire conference&lt;/secondary-title&gt;&lt;/titles&gt;&lt;pages&gt;40-65&lt;/pages&gt;&lt;dates&gt;&lt;year&gt;2000&lt;/year&gt;&lt;/dates&gt;&lt;urls&gt;&lt;/urls&gt;&lt;/record&gt;&lt;/Cite&gt;&lt;/EndNote&gt;</w:instrText>
      </w:r>
      <w:r w:rsidRPr="002F40BB">
        <w:rPr>
          <w:rFonts w:ascii="Times New Roman" w:hAnsi="Times New Roman"/>
          <w:sz w:val="24"/>
          <w:szCs w:val="24"/>
        </w:rPr>
        <w:fldChar w:fldCharType="separate"/>
      </w:r>
      <w:r w:rsidRPr="002F40BB">
        <w:rPr>
          <w:rFonts w:ascii="Times New Roman" w:hAnsi="Times New Roman"/>
          <w:noProof/>
          <w:sz w:val="24"/>
          <w:szCs w:val="24"/>
        </w:rPr>
        <w:t>(Grace</w:t>
      </w:r>
      <w:r w:rsidRPr="002F40BB">
        <w:rPr>
          <w:rFonts w:ascii="Times New Roman" w:hAnsi="Times New Roman"/>
          <w:i/>
          <w:noProof/>
          <w:sz w:val="24"/>
          <w:szCs w:val="24"/>
        </w:rPr>
        <w:t xml:space="preserve"> </w:t>
      </w:r>
      <w:r w:rsidR="00F76695" w:rsidRPr="00F76695">
        <w:rPr>
          <w:rFonts w:ascii="Times New Roman" w:hAnsi="Times New Roman"/>
          <w:i/>
          <w:noProof/>
          <w:sz w:val="24"/>
          <w:szCs w:val="24"/>
        </w:rPr>
        <w:t>et al</w:t>
      </w:r>
      <w:r w:rsidR="00C87F46">
        <w:rPr>
          <w:rFonts w:ascii="Times New Roman" w:hAnsi="Times New Roman"/>
          <w:i/>
          <w:noProof/>
          <w:sz w:val="24"/>
          <w:szCs w:val="24"/>
        </w:rPr>
        <w:t>.</w:t>
      </w:r>
      <w:r w:rsidRPr="002F40BB">
        <w:rPr>
          <w:rFonts w:ascii="Times New Roman" w:hAnsi="Times New Roman"/>
          <w:noProof/>
          <w:sz w:val="24"/>
          <w:szCs w:val="24"/>
        </w:rPr>
        <w:t xml:space="preserve"> 2000)</w:t>
      </w:r>
      <w:r w:rsidRPr="002F40BB">
        <w:rPr>
          <w:rFonts w:ascii="Times New Roman" w:hAnsi="Times New Roman"/>
          <w:sz w:val="24"/>
          <w:szCs w:val="24"/>
        </w:rPr>
        <w:fldChar w:fldCharType="end"/>
      </w:r>
      <w:r w:rsidRPr="002F40BB">
        <w:rPr>
          <w:rFonts w:ascii="Times New Roman" w:hAnsi="Times New Roman"/>
          <w:sz w:val="24"/>
          <w:szCs w:val="24"/>
        </w:rPr>
        <w:t xml:space="preserve">. In its invaded range in North America, </w:t>
      </w:r>
      <w:r w:rsidRPr="002F40BB">
        <w:rPr>
          <w:rFonts w:ascii="Times New Roman" w:hAnsi="Times New Roman"/>
          <w:i/>
          <w:sz w:val="24"/>
          <w:szCs w:val="24"/>
        </w:rPr>
        <w:t>T. sebifera</w:t>
      </w:r>
      <w:r w:rsidRPr="002F40BB">
        <w:rPr>
          <w:rFonts w:ascii="Times New Roman" w:hAnsi="Times New Roman"/>
          <w:sz w:val="24"/>
          <w:szCs w:val="24"/>
        </w:rPr>
        <w:t xml:space="preserve"> did not occur at survey sites where the mean minimum temperature in January was below –12 °C </w:t>
      </w:r>
      <w:r w:rsidRPr="002F40BB">
        <w:rPr>
          <w:rFonts w:ascii="Times New Roman" w:hAnsi="Times New Roman"/>
          <w:sz w:val="24"/>
          <w:szCs w:val="24"/>
        </w:rPr>
        <w:fldChar w:fldCharType="begin"/>
      </w:r>
      <w:r w:rsidRPr="002F40BB">
        <w:rPr>
          <w:rFonts w:ascii="Times New Roman" w:hAnsi="Times New Roman"/>
          <w:sz w:val="24"/>
          <w:szCs w:val="24"/>
        </w:rPr>
        <w:instrText xml:space="preserve"> ADDIN EN.CITE &lt;EndNote&gt;&lt;Cite&gt;&lt;Author&gt;Gan&lt;/Author&gt;&lt;Year&gt;2009&lt;/Year&gt;&lt;RecNum&gt;75&lt;/RecNum&gt;&lt;DisplayText&gt;(Gan&lt;style face="italic"&gt; et al.&lt;/style&gt;, 2009)&lt;/DisplayText&gt;&lt;record&gt;&lt;rec-number&gt;75&lt;/rec-number&gt;&lt;foreign-keys&gt;&lt;key app="EN" db-id="xvdr5v9stsae0defv57x5w9vvtfrfw9pzpxz" timestamp="1507291756"&gt;75&lt;/key&gt;&lt;/foreign-keys&gt;&lt;ref-type name="Journal Article"&gt;17&lt;/ref-type&gt;&lt;contributors&gt;&lt;authors&gt;&lt;author&gt;Gan, Jianbang&lt;/author&gt;&lt;author&gt;Miller, James H&lt;/author&gt;&lt;author&gt;Wang, Hsiaohsuan&lt;/author&gt;&lt;author&gt;Taylor, John W&lt;/author&gt;&lt;/authors&gt;&lt;/contributors&gt;&lt;titles&gt;&lt;title&gt;Invasion of tallow tree into southern US forests: influencing factors and implications for mitigation&lt;/title&gt;&lt;secondary-title&gt;Canadian journal of forest research&lt;/secondary-title&gt;&lt;/titles&gt;&lt;periodical&gt;&lt;full-title&gt;Canadian journal of forest research&lt;/full-title&gt;&lt;/periodical&gt;&lt;pages&gt;1346-1356&lt;/pages&gt;&lt;volume&gt;39&lt;/volume&gt;&lt;number&gt;7&lt;/number&gt;&lt;dates&gt;&lt;year&gt;2009&lt;/year&gt;&lt;/dates&gt;&lt;isbn&gt;0045-5067&lt;/isbn&gt;&lt;urls&gt;&lt;/urls&gt;&lt;/record&gt;&lt;/Cite&gt;&lt;/EndNote&gt;</w:instrText>
      </w:r>
      <w:r w:rsidRPr="002F40BB">
        <w:rPr>
          <w:rFonts w:ascii="Times New Roman" w:hAnsi="Times New Roman"/>
          <w:sz w:val="24"/>
          <w:szCs w:val="24"/>
        </w:rPr>
        <w:fldChar w:fldCharType="separate"/>
      </w:r>
      <w:r w:rsidRPr="002F40BB">
        <w:rPr>
          <w:rFonts w:ascii="Times New Roman" w:hAnsi="Times New Roman"/>
          <w:noProof/>
          <w:sz w:val="24"/>
          <w:szCs w:val="24"/>
        </w:rPr>
        <w:t>(Gan</w:t>
      </w:r>
      <w:r w:rsidRPr="002F40BB">
        <w:rPr>
          <w:rFonts w:ascii="Times New Roman" w:hAnsi="Times New Roman"/>
          <w:i/>
          <w:noProof/>
          <w:sz w:val="24"/>
          <w:szCs w:val="24"/>
        </w:rPr>
        <w:t xml:space="preserve"> </w:t>
      </w:r>
      <w:r w:rsidR="00F76695" w:rsidRPr="00F76695">
        <w:rPr>
          <w:rFonts w:ascii="Times New Roman" w:hAnsi="Times New Roman"/>
          <w:i/>
          <w:noProof/>
          <w:sz w:val="24"/>
          <w:szCs w:val="24"/>
        </w:rPr>
        <w:t>et al</w:t>
      </w:r>
      <w:r w:rsidR="00C87F46">
        <w:rPr>
          <w:rFonts w:ascii="Times New Roman" w:hAnsi="Times New Roman"/>
          <w:i/>
          <w:noProof/>
          <w:sz w:val="24"/>
          <w:szCs w:val="24"/>
        </w:rPr>
        <w:t>.</w:t>
      </w:r>
      <w:r w:rsidRPr="002F40BB">
        <w:rPr>
          <w:rFonts w:ascii="Times New Roman" w:hAnsi="Times New Roman"/>
          <w:noProof/>
          <w:sz w:val="24"/>
          <w:szCs w:val="24"/>
        </w:rPr>
        <w:t xml:space="preserve"> 2009)</w:t>
      </w:r>
      <w:r w:rsidRPr="002F40BB">
        <w:rPr>
          <w:rFonts w:ascii="Times New Roman" w:hAnsi="Times New Roman"/>
          <w:sz w:val="24"/>
          <w:szCs w:val="24"/>
        </w:rPr>
        <w:fldChar w:fldCharType="end"/>
      </w:r>
      <w:r w:rsidRPr="002F40BB">
        <w:rPr>
          <w:rFonts w:ascii="Times New Roman" w:hAnsi="Times New Roman"/>
          <w:sz w:val="24"/>
          <w:szCs w:val="24"/>
        </w:rPr>
        <w:t>.</w:t>
      </w:r>
    </w:p>
    <w:p w14:paraId="301403F0" w14:textId="77777777" w:rsidR="002F40BB" w:rsidRPr="002F40BB" w:rsidRDefault="002F40BB" w:rsidP="002F40BB">
      <w:pPr>
        <w:pStyle w:val="ListParagraph"/>
        <w:numPr>
          <w:ilvl w:val="0"/>
          <w:numId w:val="9"/>
        </w:numPr>
        <w:spacing w:after="160" w:line="259" w:lineRule="auto"/>
        <w:jc w:val="both"/>
        <w:rPr>
          <w:rFonts w:ascii="Times New Roman" w:hAnsi="Times New Roman"/>
          <w:sz w:val="24"/>
          <w:szCs w:val="24"/>
        </w:rPr>
      </w:pPr>
      <w:r w:rsidRPr="002F40BB">
        <w:rPr>
          <w:rFonts w:ascii="Times New Roman" w:hAnsi="Times New Roman"/>
          <w:sz w:val="24"/>
          <w:szCs w:val="24"/>
          <w:u w:val="single"/>
        </w:rPr>
        <w:t>Mean temperature of the warmest quarter</w:t>
      </w:r>
      <w:r w:rsidRPr="002F40BB">
        <w:rPr>
          <w:rFonts w:ascii="Times New Roman" w:hAnsi="Times New Roman"/>
          <w:sz w:val="24"/>
          <w:szCs w:val="24"/>
        </w:rPr>
        <w:t xml:space="preserve"> (Bio10 °C) reflecting the growing season thermal regime. Previous CLIMEX modelling inferred a lower temperature threshold for growth of 12 °C, optimal growing conditions between 24 and 35 °C and an upper temperature threshold of 40 °C </w:t>
      </w:r>
      <w:r w:rsidRPr="002F40BB">
        <w:rPr>
          <w:rFonts w:ascii="Times New Roman" w:hAnsi="Times New Roman"/>
          <w:sz w:val="24"/>
          <w:szCs w:val="24"/>
        </w:rPr>
        <w:fldChar w:fldCharType="begin"/>
      </w:r>
      <w:r w:rsidRPr="002F40BB">
        <w:rPr>
          <w:rFonts w:ascii="Times New Roman" w:hAnsi="Times New Roman"/>
          <w:sz w:val="24"/>
          <w:szCs w:val="24"/>
        </w:rPr>
        <w:instrText xml:space="preserve"> ADDIN EN.CITE &lt;EndNote&gt;&lt;Cite&gt;&lt;Author&gt;Pattison&lt;/Author&gt;&lt;Year&gt;2008&lt;/Year&gt;&lt;RecNum&gt;76&lt;/RecNum&gt;&lt;DisplayText&gt;(Pattison &amp;amp;  Mack, 2008)&lt;/DisplayText&gt;&lt;record&gt;&lt;rec-number&gt;76&lt;/rec-number&gt;&lt;foreign-keys&gt;&lt;key app="EN" db-id="xvdr5v9stsae0defv57x5w9vvtfrfw9pzpxz" timestamp="1507291788"&gt;76&lt;/key&gt;&lt;/foreign-keys&gt;&lt;ref-type name="Journal Article"&gt;17&lt;/ref-type&gt;&lt;contributors&gt;&lt;authors&gt;&lt;author&gt;Pattison, Robert R&lt;/author&gt;&lt;author&gt;Mack, Richard N&lt;/author&gt;&lt;/authors&gt;&lt;/contributors&gt;&lt;titles&gt;&lt;title&gt;Potential distribution of the invasive tree Triadica sebifera (Euphorbiaceae) in the United States: evaluating CLIMEX predictions with field trials&lt;/title&gt;&lt;secondary-title&gt;Global Change Biology&lt;/secondary-title&gt;&lt;/titles&gt;&lt;periodical&gt;&lt;full-title&gt;Global Change Biology&lt;/full-title&gt;&lt;/periodical&gt;&lt;pages&gt;813-826&lt;/pages&gt;&lt;volume&gt;14&lt;/volume&gt;&lt;number&gt;4&lt;/number&gt;&lt;dates&gt;&lt;year&gt;2008&lt;/year&gt;&lt;/dates&gt;&lt;isbn&gt;1365-2486&lt;/isbn&gt;&lt;urls&gt;&lt;/urls&gt;&lt;/record&gt;&lt;/Cite&gt;&lt;/EndNote&gt;</w:instrText>
      </w:r>
      <w:r w:rsidRPr="002F40BB">
        <w:rPr>
          <w:rFonts w:ascii="Times New Roman" w:hAnsi="Times New Roman"/>
          <w:sz w:val="24"/>
          <w:szCs w:val="24"/>
        </w:rPr>
        <w:fldChar w:fldCharType="separate"/>
      </w:r>
      <w:r w:rsidRPr="002F40BB">
        <w:rPr>
          <w:rFonts w:ascii="Times New Roman" w:hAnsi="Times New Roman"/>
          <w:noProof/>
          <w:sz w:val="24"/>
          <w:szCs w:val="24"/>
        </w:rPr>
        <w:t>(Pattison &amp;  Mack, 2008)</w:t>
      </w:r>
      <w:r w:rsidRPr="002F40BB">
        <w:rPr>
          <w:rFonts w:ascii="Times New Roman" w:hAnsi="Times New Roman"/>
          <w:sz w:val="24"/>
          <w:szCs w:val="24"/>
        </w:rPr>
        <w:fldChar w:fldCharType="end"/>
      </w:r>
      <w:r w:rsidRPr="002F40BB">
        <w:rPr>
          <w:rFonts w:ascii="Times New Roman" w:hAnsi="Times New Roman"/>
          <w:sz w:val="24"/>
          <w:szCs w:val="24"/>
        </w:rPr>
        <w:t>.</w:t>
      </w:r>
    </w:p>
    <w:p w14:paraId="0AE7D419" w14:textId="77777777" w:rsidR="002F40BB" w:rsidRPr="002F40BB" w:rsidRDefault="002F40BB" w:rsidP="002F40BB">
      <w:pPr>
        <w:pStyle w:val="ListParagraph"/>
        <w:numPr>
          <w:ilvl w:val="0"/>
          <w:numId w:val="9"/>
        </w:numPr>
        <w:spacing w:after="160" w:line="259" w:lineRule="auto"/>
        <w:jc w:val="both"/>
        <w:rPr>
          <w:rFonts w:ascii="Times New Roman" w:hAnsi="Times New Roman"/>
          <w:sz w:val="24"/>
          <w:szCs w:val="24"/>
        </w:rPr>
      </w:pPr>
      <w:r w:rsidRPr="002F40BB">
        <w:rPr>
          <w:rFonts w:ascii="Times New Roman" w:hAnsi="Times New Roman"/>
          <w:sz w:val="24"/>
          <w:szCs w:val="24"/>
          <w:u w:val="single"/>
        </w:rPr>
        <w:t>Climatic moisture index</w:t>
      </w:r>
      <w:r w:rsidRPr="002F40BB">
        <w:rPr>
          <w:rFonts w:ascii="Times New Roman" w:hAnsi="Times New Roman"/>
          <w:sz w:val="24"/>
          <w:szCs w:val="24"/>
        </w:rPr>
        <w:t xml:space="preserve"> (CMI, ratio of mean annual precipitation, Bio12, to PET) reflecting plant moisture regimes. </w:t>
      </w:r>
      <w:r w:rsidRPr="002F40BB">
        <w:rPr>
          <w:rFonts w:ascii="Times New Roman" w:hAnsi="Times New Roman"/>
          <w:i/>
          <w:sz w:val="24"/>
          <w:szCs w:val="24"/>
        </w:rPr>
        <w:t>Triadica sebifera</w:t>
      </w:r>
      <w:r w:rsidRPr="002F40BB">
        <w:rPr>
          <w:rFonts w:ascii="Times New Roman" w:hAnsi="Times New Roman"/>
          <w:sz w:val="24"/>
          <w:szCs w:val="24"/>
        </w:rPr>
        <w:t xml:space="preserve"> occurrence may be restricted by drought since plantations in arid regions are irrigated </w:t>
      </w:r>
      <w:r w:rsidRPr="002F40BB">
        <w:rPr>
          <w:rFonts w:ascii="Times New Roman" w:hAnsi="Times New Roman"/>
          <w:sz w:val="24"/>
          <w:szCs w:val="24"/>
        </w:rPr>
        <w:fldChar w:fldCharType="begin"/>
      </w:r>
      <w:r w:rsidRPr="002F40BB">
        <w:rPr>
          <w:rFonts w:ascii="Times New Roman" w:hAnsi="Times New Roman"/>
          <w:sz w:val="24"/>
          <w:szCs w:val="24"/>
        </w:rPr>
        <w:instrText xml:space="preserve"> ADDIN EN.CITE &lt;EndNote&gt;&lt;Cite&gt;&lt;Author&gt;Kirmse&lt;/Author&gt;&lt;Year&gt;1989&lt;/Year&gt;&lt;RecNum&gt;77&lt;/RecNum&gt;&lt;DisplayText&gt;(Kirmse &amp;amp;  Fisher, 1989)&lt;/DisplayText&gt;&lt;record&gt;&lt;rec-number&gt;77&lt;/rec-number&gt;&lt;foreign-keys&gt;&lt;key app="EN" db-id="xvdr5v9stsae0defv57x5w9vvtfrfw9pzpxz" timestamp="1507291818"&gt;77&lt;/key&gt;&lt;/foreign-keys&gt;&lt;ref-type name="Journal Article"&gt;17&lt;/ref-type&gt;&lt;contributors&gt;&lt;authors&gt;&lt;author&gt;Kirmse, Robert D&lt;/author&gt;&lt;author&gt;Fisher, James T&lt;/author&gt;&lt;/authors&gt;&lt;/contributors&gt;&lt;titles&gt;&lt;title&gt;Species screening and biomass trials of woody plants in the semi-arid southwest United States&lt;/title&gt;&lt;secondary-title&gt;Biomass&lt;/secondary-title&gt;&lt;/titles&gt;&lt;periodical&gt;&lt;full-title&gt;Biomass&lt;/full-title&gt;&lt;/periodical&gt;&lt;pages&gt;15-29&lt;/pages&gt;&lt;volume&gt;18&lt;/volume&gt;&lt;number&gt;1&lt;/number&gt;&lt;dates&gt;&lt;year&gt;1989&lt;/year&gt;&lt;/dates&gt;&lt;isbn&gt;0144-4565&lt;/isbn&gt;&lt;urls&gt;&lt;/urls&gt;&lt;/record&gt;&lt;/Cite&gt;&lt;/EndNote&gt;</w:instrText>
      </w:r>
      <w:r w:rsidRPr="002F40BB">
        <w:rPr>
          <w:rFonts w:ascii="Times New Roman" w:hAnsi="Times New Roman"/>
          <w:sz w:val="24"/>
          <w:szCs w:val="24"/>
        </w:rPr>
        <w:fldChar w:fldCharType="separate"/>
      </w:r>
      <w:r w:rsidRPr="002F40BB">
        <w:rPr>
          <w:rFonts w:ascii="Times New Roman" w:hAnsi="Times New Roman"/>
          <w:noProof/>
          <w:sz w:val="24"/>
          <w:szCs w:val="24"/>
        </w:rPr>
        <w:t>(Kirmse &amp;  Fisher, 1989)</w:t>
      </w:r>
      <w:r w:rsidRPr="002F40BB">
        <w:rPr>
          <w:rFonts w:ascii="Times New Roman" w:hAnsi="Times New Roman"/>
          <w:sz w:val="24"/>
          <w:szCs w:val="24"/>
        </w:rPr>
        <w:fldChar w:fldCharType="end"/>
      </w:r>
      <w:r w:rsidRPr="002F40BB">
        <w:rPr>
          <w:rFonts w:ascii="Times New Roman" w:hAnsi="Times New Roman"/>
          <w:sz w:val="24"/>
          <w:szCs w:val="24"/>
        </w:rPr>
        <w:t>.</w:t>
      </w:r>
    </w:p>
    <w:p w14:paraId="7AC0889D" w14:textId="77777777" w:rsidR="002F40BB" w:rsidRPr="002F40BB" w:rsidRDefault="002F40BB" w:rsidP="002F40BB">
      <w:pPr>
        <w:pStyle w:val="ListParagraph"/>
        <w:numPr>
          <w:ilvl w:val="0"/>
          <w:numId w:val="9"/>
        </w:numPr>
        <w:spacing w:after="160" w:line="259" w:lineRule="auto"/>
        <w:jc w:val="both"/>
        <w:rPr>
          <w:rFonts w:ascii="Times New Roman" w:hAnsi="Times New Roman"/>
          <w:sz w:val="24"/>
          <w:szCs w:val="24"/>
        </w:rPr>
      </w:pPr>
      <w:r w:rsidRPr="002F40BB">
        <w:rPr>
          <w:rFonts w:ascii="Times New Roman" w:hAnsi="Times New Roman"/>
          <w:sz w:val="24"/>
          <w:szCs w:val="24"/>
          <w:u w:val="single"/>
        </w:rPr>
        <w:t>Temperature seasonality</w:t>
      </w:r>
      <w:r w:rsidRPr="002F40BB">
        <w:rPr>
          <w:rFonts w:ascii="Times New Roman" w:hAnsi="Times New Roman"/>
          <w:sz w:val="24"/>
          <w:szCs w:val="24"/>
        </w:rPr>
        <w:t xml:space="preserve"> (Bio15, coefficient of variation for monthly precipitations) as another measure of the moisture regime. </w:t>
      </w:r>
      <w:r w:rsidRPr="002F40BB">
        <w:rPr>
          <w:rFonts w:ascii="Times New Roman" w:hAnsi="Times New Roman"/>
          <w:i/>
          <w:sz w:val="24"/>
          <w:szCs w:val="24"/>
        </w:rPr>
        <w:t>Triadica sebifera</w:t>
      </w:r>
      <w:r w:rsidRPr="002F40BB">
        <w:rPr>
          <w:rFonts w:ascii="Times New Roman" w:hAnsi="Times New Roman"/>
          <w:sz w:val="24"/>
          <w:szCs w:val="24"/>
        </w:rPr>
        <w:t xml:space="preserve"> is likely to favour even precipitation regimes where periods of drought stress are minimal.</w:t>
      </w:r>
    </w:p>
    <w:p w14:paraId="4745DE74" w14:textId="77777777" w:rsidR="002F40BB" w:rsidRPr="002F40BB" w:rsidRDefault="002F40BB" w:rsidP="002F40BB">
      <w:pPr>
        <w:pStyle w:val="ListParagraph"/>
        <w:numPr>
          <w:ilvl w:val="0"/>
          <w:numId w:val="9"/>
        </w:numPr>
        <w:spacing w:after="160" w:line="259" w:lineRule="auto"/>
        <w:jc w:val="both"/>
        <w:rPr>
          <w:rFonts w:ascii="Times New Roman" w:hAnsi="Times New Roman"/>
          <w:sz w:val="24"/>
          <w:szCs w:val="24"/>
        </w:rPr>
      </w:pPr>
      <w:r w:rsidRPr="002F40BB">
        <w:rPr>
          <w:rFonts w:ascii="Times New Roman" w:hAnsi="Times New Roman"/>
          <w:sz w:val="24"/>
          <w:szCs w:val="24"/>
          <w:u w:val="single"/>
        </w:rPr>
        <w:t>Precipitation of the coldest quarter (Bio19, mm)</w:t>
      </w:r>
      <w:r w:rsidRPr="002F40BB">
        <w:rPr>
          <w:rFonts w:ascii="Times New Roman" w:hAnsi="Times New Roman"/>
          <w:sz w:val="24"/>
          <w:szCs w:val="24"/>
        </w:rPr>
        <w:t xml:space="preserve"> as winter recharge of soil moisture is likely to minimise drought stress of germinating seedlings in spring.</w:t>
      </w:r>
    </w:p>
    <w:p w14:paraId="5E73E5E0" w14:textId="77777777"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 xml:space="preserve">To estimate the effect of climate change on the potential distribution, equivalent modelled future climate conditions for the 2070s under the Representative Concentration Pathway (RCP) 4.5 and 8.5 were also obtained. For both scenarios, the above variables were obtained as averages of outputs of eight Global Climate Models (BCC-CSM1-1, CCSM4, GISS-E2-R, HadGEM2-AO, IPSL-CM5A-LR, MIROC-ESM, MRI-CGCM3, NorESM1-M), downscaled and calibrated against the WorldClim baseline (see </w:t>
      </w:r>
      <w:hyperlink r:id="rId48" w:history="1">
        <w:r w:rsidRPr="002F40BB">
          <w:rPr>
            <w:rStyle w:val="Hyperlink"/>
            <w:rFonts w:ascii="Times New Roman" w:hAnsi="Times New Roman"/>
            <w:sz w:val="24"/>
            <w:szCs w:val="24"/>
          </w:rPr>
          <w:t>http://www.worldclim.org/cmip5_5m</w:t>
        </w:r>
      </w:hyperlink>
      <w:r w:rsidRPr="002F40BB">
        <w:rPr>
          <w:rFonts w:ascii="Times New Roman" w:hAnsi="Times New Roman"/>
          <w:sz w:val="24"/>
          <w:szCs w:val="24"/>
        </w:rPr>
        <w:t>).</w:t>
      </w:r>
    </w:p>
    <w:p w14:paraId="1F46A522" w14:textId="77777777"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RCP 4.5 is a moderate climate change scenario in which CO</w:t>
      </w:r>
      <w:r w:rsidRPr="002F40BB">
        <w:rPr>
          <w:rFonts w:ascii="Times New Roman" w:hAnsi="Times New Roman"/>
          <w:sz w:val="24"/>
          <w:szCs w:val="24"/>
          <w:vertAlign w:val="subscript"/>
        </w:rPr>
        <w:t>2</w:t>
      </w:r>
      <w:r w:rsidRPr="002F40BB">
        <w:rPr>
          <w:rFonts w:ascii="Times New Roman" w:hAnsi="Times New Roman"/>
          <w:sz w:val="24"/>
          <w:szCs w:val="24"/>
        </w:rPr>
        <w:t xml:space="preserve"> concentrations increase to approximately 575 ppm by the 2070s and then stabilise, resulting in a modelled global temperature rise of 1.8 C by 2100. RCP8.5 is the most extreme of the RCP scenarios, and may therefore represent the worst case scenario for reasonably anticipated climate change. In RCP8.5 atmospheric CO</w:t>
      </w:r>
      <w:r w:rsidRPr="002F40BB">
        <w:rPr>
          <w:rFonts w:ascii="Times New Roman" w:hAnsi="Times New Roman"/>
          <w:sz w:val="24"/>
          <w:szCs w:val="24"/>
          <w:vertAlign w:val="subscript"/>
        </w:rPr>
        <w:t>2</w:t>
      </w:r>
      <w:r w:rsidRPr="002F40BB">
        <w:rPr>
          <w:rFonts w:ascii="Times New Roman" w:hAnsi="Times New Roman"/>
          <w:sz w:val="24"/>
          <w:szCs w:val="24"/>
        </w:rPr>
        <w:t xml:space="preserve"> concentrations increase to approximately 850 ppm by the 2070s, resulting in a modelled global mean temperature rise of 3.7 °C by 2100. </w:t>
      </w:r>
    </w:p>
    <w:p w14:paraId="7439CC42" w14:textId="77777777"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In the models the following habitat variables were also included:</w:t>
      </w:r>
    </w:p>
    <w:p w14:paraId="685E080B" w14:textId="77777777" w:rsidR="002F40BB" w:rsidRPr="002F40BB" w:rsidRDefault="002F40BB" w:rsidP="002F40BB">
      <w:pPr>
        <w:pStyle w:val="ListParagraph"/>
        <w:numPr>
          <w:ilvl w:val="0"/>
          <w:numId w:val="11"/>
        </w:numPr>
        <w:spacing w:after="160" w:line="259" w:lineRule="auto"/>
        <w:jc w:val="both"/>
        <w:rPr>
          <w:sz w:val="24"/>
          <w:szCs w:val="24"/>
        </w:rPr>
      </w:pPr>
      <w:r w:rsidRPr="002F40BB">
        <w:rPr>
          <w:rFonts w:ascii="Times New Roman" w:hAnsi="Times New Roman"/>
          <w:sz w:val="24"/>
          <w:szCs w:val="24"/>
          <w:u w:val="single"/>
        </w:rPr>
        <w:t>Human influence index</w:t>
      </w:r>
      <w:r w:rsidRPr="002F40BB">
        <w:rPr>
          <w:rFonts w:ascii="Times New Roman" w:hAnsi="Times New Roman"/>
          <w:sz w:val="24"/>
          <w:szCs w:val="24"/>
        </w:rPr>
        <w:t xml:space="preserve"> as </w:t>
      </w:r>
      <w:r w:rsidRPr="002F40BB">
        <w:rPr>
          <w:rFonts w:ascii="Times New Roman" w:hAnsi="Times New Roman"/>
          <w:i/>
          <w:sz w:val="24"/>
          <w:szCs w:val="24"/>
        </w:rPr>
        <w:t>T. sebifera</w:t>
      </w:r>
      <w:r w:rsidRPr="002F40BB">
        <w:rPr>
          <w:rFonts w:ascii="Times New Roman" w:hAnsi="Times New Roman"/>
          <w:sz w:val="24"/>
          <w:szCs w:val="24"/>
        </w:rPr>
        <w:t xml:space="preserve">, like many invasive species, is likely to associate with anthropogenically disturbed habitats. We used the Global Human Influence Index Dataset of the Last of the Wild Project </w:t>
      </w:r>
      <w:r w:rsidRPr="002F40BB">
        <w:rPr>
          <w:rFonts w:ascii="Times New Roman" w:hAnsi="Times New Roman"/>
          <w:sz w:val="24"/>
          <w:szCs w:val="24"/>
        </w:rPr>
        <w:fldChar w:fldCharType="begin"/>
      </w:r>
      <w:r w:rsidRPr="002F40BB">
        <w:rPr>
          <w:rFonts w:ascii="Times New Roman" w:hAnsi="Times New Roman"/>
          <w:sz w:val="24"/>
          <w:szCs w:val="24"/>
        </w:rPr>
        <w:instrText xml:space="preserve"> ADDIN EN.CITE &lt;EndNote&gt;&lt;Cite&gt;&lt;Author&gt;Wildlife Conservation Society - WCS&lt;/Author&gt;&lt;Year&gt;2005&lt;/Year&gt;&lt;RecNum&gt;19&lt;/RecNum&gt;&lt;DisplayText&gt;(Wildlife Conservation Society - WCS &amp;amp;  Center for International Earth Science Information Network - CIESIN - Columbia University, 2005)&lt;/DisplayText&gt;&lt;record&gt;&lt;rec-number&gt;19&lt;/rec-number&gt;&lt;foreign-keys&gt;&lt;key app="EN" db-id="xvdr5v9stsae0defv57x5w9vvtfrfw9pzpxz" timestamp="1476477269"&gt;19&lt;/key&gt;&lt;/foreign-keys&gt;&lt;ref-type name="Dataset"&gt;59&lt;/ref-type&gt;&lt;contributors&gt;&lt;authors&gt;&lt;author&gt;Wildlife Conservation Society - WCS,&lt;/author&gt;&lt;author&gt;Center for International Earth Science Information Network - CIESIN - Columbia University,&lt;/author&gt;&lt;/authors&gt;&lt;/contributors&gt;&lt;titles&gt;&lt;title&gt;Last of the Wild Project, Version 2, 2005 (LWP-2): Global Human Influence Index (HII) Dataset (Geographic)&lt;/title&gt;&lt;/titles&gt;&lt;dates&gt;&lt;year&gt;2005&lt;/year&gt;&lt;pub-dates&gt;&lt;date&gt;20161014&lt;/date&gt;&lt;/pub-dates&gt;&lt;/dates&gt;&lt;pub-location&gt;Palisades, NY&lt;/pub-location&gt;&lt;publisher&gt;NASA Socioeconomic Data and Applications Center (SEDAC)&lt;/publisher&gt;&lt;urls&gt;&lt;related-urls&gt;&lt;url&gt;http://dx.doi.org/10.7927/H4BP00QC&lt;/url&gt;&lt;/related-urls&gt;&lt;/urls&gt;&lt;/record&gt;&lt;/Cite&gt;&lt;/EndNote&gt;</w:instrText>
      </w:r>
      <w:r w:rsidRPr="002F40BB">
        <w:rPr>
          <w:rFonts w:ascii="Times New Roman" w:hAnsi="Times New Roman"/>
          <w:sz w:val="24"/>
          <w:szCs w:val="24"/>
        </w:rPr>
        <w:fldChar w:fldCharType="separate"/>
      </w:r>
      <w:r w:rsidRPr="002F40BB">
        <w:rPr>
          <w:rFonts w:ascii="Times New Roman" w:hAnsi="Times New Roman"/>
          <w:noProof/>
          <w:sz w:val="24"/>
          <w:szCs w:val="24"/>
        </w:rPr>
        <w:t>(Wildlife Conservation Society - WCS &amp;  Center for International Earth Science Information Network - CIESIN - Columbia University, 2005)</w:t>
      </w:r>
      <w:r w:rsidRPr="002F40BB">
        <w:rPr>
          <w:rFonts w:ascii="Times New Roman" w:hAnsi="Times New Roman"/>
          <w:sz w:val="24"/>
          <w:szCs w:val="24"/>
        </w:rPr>
        <w:fldChar w:fldCharType="end"/>
      </w:r>
      <w:r w:rsidRPr="002F40BB">
        <w:rPr>
          <w:rFonts w:ascii="Times New Roman" w:hAnsi="Times New Roman"/>
          <w:sz w:val="24"/>
          <w:szCs w:val="24"/>
        </w:rPr>
        <w:t xml:space="preserve">, which is developed from nine global data layers covering human population pressure (population density), human land use and infrastructure (built-up areas, nighttime lights, </w:t>
      </w:r>
      <w:r w:rsidRPr="002F40BB">
        <w:rPr>
          <w:rFonts w:ascii="Times New Roman" w:hAnsi="Times New Roman"/>
          <w:sz w:val="24"/>
          <w:szCs w:val="24"/>
        </w:rPr>
        <w:lastRenderedPageBreak/>
        <w:t>land use/land cover) and human access (coastlines, roads, railroads, navigable rivers). The index ranges between 0 and 1 and was log+1 transformed for the modelling to improve normality.</w:t>
      </w:r>
    </w:p>
    <w:p w14:paraId="7A6788CD" w14:textId="77777777" w:rsidR="002F40BB" w:rsidRPr="002F40BB" w:rsidRDefault="002F40BB" w:rsidP="002F40BB">
      <w:pPr>
        <w:pStyle w:val="ListParagraph"/>
        <w:numPr>
          <w:ilvl w:val="0"/>
          <w:numId w:val="11"/>
        </w:numPr>
        <w:spacing w:after="160" w:line="259" w:lineRule="auto"/>
        <w:jc w:val="both"/>
        <w:rPr>
          <w:rFonts w:ascii="Times New Roman" w:hAnsi="Times New Roman"/>
          <w:sz w:val="24"/>
          <w:szCs w:val="24"/>
        </w:rPr>
      </w:pPr>
      <w:r w:rsidRPr="002F40BB">
        <w:rPr>
          <w:rFonts w:ascii="Times New Roman" w:hAnsi="Times New Roman"/>
          <w:sz w:val="24"/>
          <w:szCs w:val="24"/>
          <w:u w:val="single"/>
        </w:rPr>
        <w:t>Tree cover</w:t>
      </w:r>
      <w:r w:rsidRPr="002F40BB">
        <w:rPr>
          <w:rFonts w:ascii="Times New Roman" w:hAnsi="Times New Roman"/>
          <w:sz w:val="24"/>
          <w:szCs w:val="24"/>
        </w:rPr>
        <w:t xml:space="preserve"> as </w:t>
      </w:r>
      <w:r w:rsidRPr="002F40BB">
        <w:rPr>
          <w:rFonts w:ascii="Times New Roman" w:hAnsi="Times New Roman"/>
          <w:i/>
          <w:sz w:val="24"/>
          <w:szCs w:val="24"/>
        </w:rPr>
        <w:t xml:space="preserve">T. sebifera </w:t>
      </w:r>
      <w:r w:rsidRPr="002F40BB">
        <w:rPr>
          <w:rFonts w:ascii="Times New Roman" w:hAnsi="Times New Roman"/>
          <w:sz w:val="24"/>
          <w:szCs w:val="24"/>
        </w:rPr>
        <w:t xml:space="preserve">may be restricted from closed canopy forest </w:t>
      </w:r>
      <w:r w:rsidRPr="002F40BB">
        <w:rPr>
          <w:rFonts w:ascii="Times New Roman" w:hAnsi="Times New Roman"/>
          <w:sz w:val="24"/>
          <w:szCs w:val="24"/>
        </w:rPr>
        <w:fldChar w:fldCharType="begin"/>
      </w:r>
      <w:r w:rsidRPr="002F40BB">
        <w:rPr>
          <w:rFonts w:ascii="Times New Roman" w:hAnsi="Times New Roman"/>
          <w:sz w:val="24"/>
          <w:szCs w:val="24"/>
        </w:rPr>
        <w:instrText xml:space="preserve"> ADDIN EN.CITE &lt;EndNote&gt;&lt;Cite&gt;&lt;Author&gt;Bruce&lt;/Author&gt;&lt;Year&gt;1993&lt;/Year&gt;&lt;RecNum&gt;79&lt;/RecNum&gt;&lt;DisplayText&gt;(Bruce, 1993, Jones &amp;amp;  McLeod, 1989)&lt;/DisplayText&gt;&lt;record&gt;&lt;rec-number&gt;79&lt;/rec-number&gt;&lt;foreign-keys&gt;&lt;key app="EN" db-id="xvdr5v9stsae0defv57x5w9vvtfrfw9pzpxz" timestamp="1507291888"&gt;79&lt;/key&gt;&lt;/foreign-keys&gt;&lt;ref-type name="Thesis"&gt;32&lt;/ref-type&gt;&lt;contributors&gt;&lt;authors&gt;&lt;author&gt;Bruce, Katherine A&lt;/author&gt;&lt;/authors&gt;&lt;/contributors&gt;&lt;titles&gt;&lt;title&gt;Factors affecting the biological invasion of the exotic Chinese tallow tree, Sapium sebiferum, in the Gulf Coast Prarie of Texas&lt;/title&gt;&lt;/titles&gt;&lt;dates&gt;&lt;year&gt;1993&lt;/year&gt;&lt;/dates&gt;&lt;publisher&gt;University of Houston&lt;/publisher&gt;&lt;urls&gt;&lt;/urls&gt;&lt;/record&gt;&lt;/Cite&gt;&lt;Cite&gt;&lt;Author&gt;Jones&lt;/Author&gt;&lt;Year&gt;1989&lt;/Year&gt;&lt;RecNum&gt;78&lt;/RecNum&gt;&lt;record&gt;&lt;rec-number&gt;78&lt;/rec-number&gt;&lt;foreign-keys&gt;&lt;key app="EN" db-id="xvdr5v9stsae0defv57x5w9vvtfrfw9pzpxz" timestamp="1507291854"&gt;78&lt;/key&gt;&lt;/foreign-keys&gt;&lt;ref-type name="Journal Article"&gt;17&lt;/ref-type&gt;&lt;contributors&gt;&lt;authors&gt;&lt;author&gt;Jones, Robert H&lt;/author&gt;&lt;author&gt;McLeod, Kenneth W&lt;/author&gt;&lt;/authors&gt;&lt;/contributors&gt;&lt;titles&gt;&lt;title&gt;Shade tolerance in seedlings of Chinese tallow tree, American sycamore, and cherrybark oak&lt;/title&gt;&lt;secondary-title&gt;Bulletin of the Torrey Botanical Club&lt;/secondary-title&gt;&lt;/titles&gt;&lt;periodical&gt;&lt;full-title&gt;Bulletin of the Torrey Botanical Club&lt;/full-title&gt;&lt;/periodical&gt;&lt;pages&gt;371-377&lt;/pages&gt;&lt;dates&gt;&lt;year&gt;1989&lt;/year&gt;&lt;/dates&gt;&lt;isbn&gt;0040-9618&lt;/isbn&gt;&lt;urls&gt;&lt;/urls&gt;&lt;/record&gt;&lt;/Cite&gt;&lt;/EndNote&gt;</w:instrText>
      </w:r>
      <w:r w:rsidRPr="002F40BB">
        <w:rPr>
          <w:rFonts w:ascii="Times New Roman" w:hAnsi="Times New Roman"/>
          <w:sz w:val="24"/>
          <w:szCs w:val="24"/>
        </w:rPr>
        <w:fldChar w:fldCharType="separate"/>
      </w:r>
      <w:r w:rsidRPr="002F40BB">
        <w:rPr>
          <w:rFonts w:ascii="Times New Roman" w:hAnsi="Times New Roman"/>
          <w:noProof/>
          <w:sz w:val="24"/>
          <w:szCs w:val="24"/>
        </w:rPr>
        <w:t>(Bruce, 1993, Jones &amp;  McLeod, 1989)</w:t>
      </w:r>
      <w:r w:rsidRPr="002F40BB">
        <w:rPr>
          <w:rFonts w:ascii="Times New Roman" w:hAnsi="Times New Roman"/>
          <w:sz w:val="24"/>
          <w:szCs w:val="24"/>
        </w:rPr>
        <w:fldChar w:fldCharType="end"/>
      </w:r>
      <w:r w:rsidRPr="002F40BB">
        <w:rPr>
          <w:rFonts w:ascii="Times New Roman" w:hAnsi="Times New Roman"/>
          <w:sz w:val="24"/>
          <w:szCs w:val="24"/>
        </w:rPr>
        <w:t>. Tree cover was estimated from the MODerate-resolution Imaging Spectroradiometer (MODIS)</w:t>
      </w:r>
      <w:r w:rsidRPr="002F40BB">
        <w:rPr>
          <w:sz w:val="24"/>
          <w:szCs w:val="24"/>
        </w:rPr>
        <w:t xml:space="preserve"> </w:t>
      </w:r>
      <w:r w:rsidRPr="002F40BB">
        <w:rPr>
          <w:rFonts w:ascii="Times New Roman" w:hAnsi="Times New Roman"/>
          <w:sz w:val="24"/>
          <w:szCs w:val="24"/>
        </w:rPr>
        <w:t>satellite continuous tree cover raster product, produced by the Global Land Cover Facility (</w:t>
      </w:r>
      <w:hyperlink r:id="rId49" w:history="1">
        <w:r w:rsidRPr="002F40BB">
          <w:rPr>
            <w:rStyle w:val="Hyperlink"/>
            <w:rFonts w:ascii="Times New Roman" w:hAnsi="Times New Roman"/>
            <w:sz w:val="24"/>
            <w:szCs w:val="24"/>
          </w:rPr>
          <w:t>http://glcf.umd.edu/data/vcf/</w:t>
        </w:r>
      </w:hyperlink>
      <w:r w:rsidRPr="002F40BB">
        <w:rPr>
          <w:rFonts w:ascii="Times New Roman" w:hAnsi="Times New Roman"/>
          <w:sz w:val="24"/>
          <w:szCs w:val="24"/>
        </w:rPr>
        <w:t xml:space="preserve">). The raw product contains the percentage cover by trees in each 0.002083 x 0.002083 degree grid cell, from which mean cover was aggregated to the 0.25 x 0.25 degree grid. </w:t>
      </w:r>
    </w:p>
    <w:p w14:paraId="70F81582" w14:textId="77777777" w:rsidR="002F40BB" w:rsidRPr="002F40BB" w:rsidRDefault="002F40BB" w:rsidP="002F40BB">
      <w:pPr>
        <w:pStyle w:val="ListParagraph"/>
        <w:numPr>
          <w:ilvl w:val="0"/>
          <w:numId w:val="11"/>
        </w:numPr>
        <w:spacing w:after="160" w:line="259" w:lineRule="auto"/>
        <w:jc w:val="both"/>
        <w:rPr>
          <w:rFonts w:ascii="Times New Roman" w:hAnsi="Times New Roman"/>
          <w:sz w:val="24"/>
          <w:szCs w:val="24"/>
        </w:rPr>
      </w:pPr>
      <w:r w:rsidRPr="002F40BB">
        <w:rPr>
          <w:rFonts w:ascii="Times New Roman" w:hAnsi="Times New Roman"/>
          <w:sz w:val="24"/>
          <w:szCs w:val="24"/>
          <w:u w:val="single"/>
        </w:rPr>
        <w:t>Density of permanent rivers</w:t>
      </w:r>
      <w:r w:rsidRPr="002F40BB">
        <w:rPr>
          <w:rFonts w:ascii="Times New Roman" w:hAnsi="Times New Roman"/>
          <w:sz w:val="24"/>
          <w:szCs w:val="24"/>
        </w:rPr>
        <w:t xml:space="preserve"> was estimated from the Vector Map (VMAP0; </w:t>
      </w:r>
      <w:hyperlink r:id="rId50" w:history="1">
        <w:r w:rsidRPr="002F40BB">
          <w:rPr>
            <w:rStyle w:val="Hyperlink"/>
            <w:rFonts w:ascii="Times New Roman" w:hAnsi="Times New Roman"/>
            <w:sz w:val="24"/>
            <w:szCs w:val="24"/>
          </w:rPr>
          <w:t>http://gis-lab.info/qa/vmap0-eng.html</w:t>
        </w:r>
      </w:hyperlink>
      <w:r w:rsidRPr="002F40BB">
        <w:rPr>
          <w:rFonts w:ascii="Times New Roman" w:hAnsi="Times New Roman"/>
          <w:sz w:val="24"/>
          <w:szCs w:val="24"/>
        </w:rPr>
        <w:t>). River vectors were rasterised at 0.02 x 0.02 degree resolution. Then, the percentage of these grid cells containing rivers within each of the 0.25 x 0.25 degree cells used in the model was calculated.</w:t>
      </w:r>
    </w:p>
    <w:p w14:paraId="785E11F0" w14:textId="77777777" w:rsidR="002F40BB" w:rsidRPr="002F40BB" w:rsidRDefault="002F40BB" w:rsidP="002F40BB">
      <w:pPr>
        <w:rPr>
          <w:rFonts w:ascii="Times New Roman" w:hAnsi="Times New Roman"/>
          <w:sz w:val="24"/>
          <w:szCs w:val="24"/>
        </w:rPr>
      </w:pPr>
      <w:r w:rsidRPr="002F40BB">
        <w:rPr>
          <w:rFonts w:ascii="Times New Roman" w:hAnsi="Times New Roman"/>
          <w:sz w:val="24"/>
          <w:szCs w:val="24"/>
        </w:rPr>
        <w:t xml:space="preserve">Species occurrence data were obtained from the Global Biodiversity Information Facility (GBIF), USDA Biodiversity Information Serving Our Nation (BISON), Berkeley Ecoinformatics Engine and Eddmaps. Occurrence records were scrutinised to remove those from regions where the species is not known to be well established, those that appeared to be dubious or planted specimens (e.g. plantations, botanic gardens) and those where the georeferencing was too imprecise (e.g. records referenced to a country or island centroid) or outside of the coverage of the predictor layers (e.g. small island or coastal occurrences). The remaining records were gridded at a 0.25 x 0.25 degree resolution for modelling (Figure 1a). In total 858 grid cells contained records of </w:t>
      </w:r>
      <w:r w:rsidRPr="002F40BB">
        <w:rPr>
          <w:rFonts w:ascii="Times New Roman" w:hAnsi="Times New Roman"/>
          <w:i/>
          <w:sz w:val="24"/>
          <w:szCs w:val="24"/>
        </w:rPr>
        <w:t>T. sebifera</w:t>
      </w:r>
      <w:r w:rsidRPr="002F40BB">
        <w:rPr>
          <w:rFonts w:ascii="Times New Roman" w:hAnsi="Times New Roman"/>
          <w:sz w:val="24"/>
          <w:szCs w:val="24"/>
        </w:rPr>
        <w:t xml:space="preserve">. </w:t>
      </w:r>
    </w:p>
    <w:p w14:paraId="4BE30BD0" w14:textId="6A4FA2C1" w:rsidR="002F40BB" w:rsidRDefault="002F40BB" w:rsidP="002F40BB">
      <w:pPr>
        <w:jc w:val="both"/>
        <w:rPr>
          <w:rFonts w:ascii="Times New Roman" w:hAnsi="Times New Roman"/>
          <w:sz w:val="24"/>
          <w:szCs w:val="24"/>
        </w:rPr>
      </w:pPr>
      <w:r w:rsidRPr="002F40BB">
        <w:rPr>
          <w:rFonts w:ascii="Times New Roman" w:hAnsi="Times New Roman"/>
          <w:sz w:val="24"/>
          <w:szCs w:val="24"/>
        </w:rPr>
        <w:t>Additionally, the recording density of vascular plants (phylum Tracheopthyta) on GBIF was obtained as a proxy for spatial recording effort bias (Figure 1b).</w:t>
      </w:r>
    </w:p>
    <w:p w14:paraId="0C23BAEE" w14:textId="77777777" w:rsidR="007761DB" w:rsidRPr="002F40BB" w:rsidRDefault="007761DB" w:rsidP="002F40BB">
      <w:pPr>
        <w:jc w:val="both"/>
        <w:rPr>
          <w:rFonts w:ascii="Times New Roman" w:hAnsi="Times New Roman"/>
          <w:sz w:val="24"/>
          <w:szCs w:val="24"/>
        </w:rPr>
      </w:pPr>
    </w:p>
    <w:p w14:paraId="6D71271F" w14:textId="77777777" w:rsidR="002F40BB" w:rsidRPr="002F40BB" w:rsidRDefault="002F40BB" w:rsidP="002F40BB">
      <w:pPr>
        <w:jc w:val="center"/>
        <w:rPr>
          <w:rFonts w:ascii="Times New Roman" w:hAnsi="Times New Roman"/>
          <w:sz w:val="24"/>
          <w:szCs w:val="24"/>
        </w:rPr>
      </w:pPr>
      <w:r w:rsidRPr="002F40BB">
        <w:rPr>
          <w:noProof/>
          <w:sz w:val="24"/>
          <w:szCs w:val="24"/>
          <w:lang w:eastAsia="en-GB"/>
        </w:rPr>
        <w:drawing>
          <wp:inline distT="0" distB="0" distL="0" distR="0" wp14:anchorId="6C203694" wp14:editId="2ADAB7F7">
            <wp:extent cx="4273826" cy="3684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14585" cy="3719216"/>
                    </a:xfrm>
                    <a:prstGeom prst="rect">
                      <a:avLst/>
                    </a:prstGeom>
                  </pic:spPr>
                </pic:pic>
              </a:graphicData>
            </a:graphic>
          </wp:inline>
        </w:drawing>
      </w:r>
    </w:p>
    <w:p w14:paraId="304FFABB" w14:textId="77777777" w:rsidR="007761DB" w:rsidRPr="002F40BB" w:rsidRDefault="007761DB" w:rsidP="007761DB">
      <w:pPr>
        <w:jc w:val="both"/>
        <w:rPr>
          <w:rFonts w:ascii="Times New Roman" w:hAnsi="Times New Roman"/>
          <w:sz w:val="24"/>
          <w:szCs w:val="24"/>
        </w:rPr>
      </w:pPr>
      <w:r w:rsidRPr="002F40BB">
        <w:rPr>
          <w:rFonts w:ascii="Times New Roman" w:hAnsi="Times New Roman"/>
          <w:b/>
          <w:sz w:val="24"/>
          <w:szCs w:val="24"/>
        </w:rPr>
        <w:lastRenderedPageBreak/>
        <w:t>Figure 1.</w:t>
      </w:r>
      <w:r w:rsidRPr="002F40BB">
        <w:rPr>
          <w:rFonts w:ascii="Times New Roman" w:hAnsi="Times New Roman"/>
          <w:sz w:val="24"/>
          <w:szCs w:val="24"/>
        </w:rPr>
        <w:t xml:space="preserve"> (a) Occurrence records obtained for </w:t>
      </w:r>
      <w:r w:rsidRPr="002F40BB">
        <w:rPr>
          <w:rFonts w:ascii="Times New Roman" w:hAnsi="Times New Roman"/>
          <w:i/>
          <w:sz w:val="24"/>
          <w:szCs w:val="24"/>
        </w:rPr>
        <w:t>Triadica sebifera</w:t>
      </w:r>
      <w:r w:rsidRPr="002F40BB">
        <w:rPr>
          <w:rFonts w:ascii="Times New Roman" w:hAnsi="Times New Roman"/>
          <w:sz w:val="24"/>
          <w:szCs w:val="24"/>
        </w:rPr>
        <w:t xml:space="preserve"> and used in the modelling, showing the native range and (b) a proxy for recording effort – the number of Tracheophyta records held by the Global Biodiversity Information Facility, displayed on a log</w:t>
      </w:r>
      <w:r w:rsidRPr="002F40BB">
        <w:rPr>
          <w:rFonts w:ascii="Times New Roman" w:hAnsi="Times New Roman"/>
          <w:sz w:val="24"/>
          <w:szCs w:val="24"/>
          <w:vertAlign w:val="subscript"/>
        </w:rPr>
        <w:t>10</w:t>
      </w:r>
      <w:r w:rsidRPr="002F40BB">
        <w:rPr>
          <w:rFonts w:ascii="Times New Roman" w:hAnsi="Times New Roman"/>
          <w:sz w:val="24"/>
          <w:szCs w:val="24"/>
        </w:rPr>
        <w:t xml:space="preserve"> scale.</w:t>
      </w:r>
    </w:p>
    <w:p w14:paraId="58F53017" w14:textId="77777777" w:rsidR="007761DB" w:rsidRDefault="007761DB" w:rsidP="002F40BB">
      <w:pPr>
        <w:jc w:val="both"/>
        <w:rPr>
          <w:rFonts w:ascii="Times New Roman" w:hAnsi="Times New Roman"/>
          <w:b/>
          <w:sz w:val="24"/>
          <w:szCs w:val="24"/>
        </w:rPr>
      </w:pPr>
    </w:p>
    <w:p w14:paraId="4BFF30F0" w14:textId="77777777" w:rsidR="007761DB" w:rsidRDefault="007761DB" w:rsidP="002F40BB">
      <w:pPr>
        <w:jc w:val="both"/>
        <w:rPr>
          <w:rFonts w:ascii="Times New Roman" w:hAnsi="Times New Roman"/>
          <w:b/>
          <w:sz w:val="24"/>
          <w:szCs w:val="24"/>
        </w:rPr>
      </w:pPr>
    </w:p>
    <w:p w14:paraId="1CC79947" w14:textId="77777777" w:rsidR="007761DB" w:rsidRDefault="007761DB" w:rsidP="002F40BB">
      <w:pPr>
        <w:jc w:val="both"/>
        <w:rPr>
          <w:rFonts w:ascii="Times New Roman" w:hAnsi="Times New Roman"/>
          <w:b/>
          <w:sz w:val="24"/>
          <w:szCs w:val="24"/>
        </w:rPr>
      </w:pPr>
    </w:p>
    <w:p w14:paraId="28F6B8F0" w14:textId="18054227" w:rsidR="002F40BB" w:rsidRPr="002F40BB" w:rsidRDefault="002F40BB" w:rsidP="002F40BB">
      <w:pPr>
        <w:jc w:val="both"/>
        <w:rPr>
          <w:rFonts w:ascii="Times New Roman" w:hAnsi="Times New Roman"/>
          <w:b/>
          <w:sz w:val="24"/>
          <w:szCs w:val="24"/>
        </w:rPr>
      </w:pPr>
      <w:r w:rsidRPr="002F40BB">
        <w:rPr>
          <w:rFonts w:ascii="Times New Roman" w:hAnsi="Times New Roman"/>
          <w:b/>
          <w:sz w:val="24"/>
          <w:szCs w:val="24"/>
        </w:rPr>
        <w:t>Species distribution model</w:t>
      </w:r>
    </w:p>
    <w:p w14:paraId="1C219F97" w14:textId="72A0B83A"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 xml:space="preserve">A presence-background (presence-only) ensemble modelling strategy was employed using the BIOMOD2 R package v3.3-7 </w:t>
      </w:r>
      <w:r w:rsidRPr="002F40BB">
        <w:rPr>
          <w:rFonts w:ascii="Times New Roman" w:hAnsi="Times New Roman"/>
          <w:sz w:val="24"/>
          <w:szCs w:val="24"/>
        </w:rPr>
        <w:fldChar w:fldCharType="begin"/>
      </w:r>
      <w:r w:rsidRPr="002F40BB">
        <w:rPr>
          <w:rFonts w:ascii="Times New Roman" w:hAnsi="Times New Roman"/>
          <w:sz w:val="24"/>
          <w:szCs w:val="24"/>
        </w:rPr>
        <w:instrText xml:space="preserve"> ADDIN EN.CITE &lt;EndNote&gt;&lt;Cite&gt;&lt;Author&gt;Thuiller&lt;/Author&gt;&lt;Year&gt;2014&lt;/Year&gt;&lt;RecNum&gt;7&lt;/RecNum&gt;&lt;DisplayText&gt;(Thuiller&lt;style face="italic"&gt; et al.&lt;/style&gt;, 2014, Thuiller&lt;style face="italic"&gt; et al.&lt;/style&gt;, 2009)&lt;/DisplayText&gt;&lt;record&gt;&lt;rec-number&gt;7&lt;/rec-number&gt;&lt;foreign-keys&gt;&lt;key app="EN" db-id="xvdr5v9stsae0defv57x5w9vvtfrfw9pzpxz" timestamp="1474967858"&gt;7&lt;/key&gt;&lt;/foreign-keys&gt;&lt;ref-type name="Journal Article"&gt;17&lt;/ref-type&gt;&lt;contributors&gt;&lt;authors&gt;&lt;author&gt;Thuiller, W&lt;/author&gt;&lt;author&gt;Georges, D&lt;/author&gt;&lt;author&gt;Engler, R&lt;/author&gt;&lt;/authors&gt;&lt;/contributors&gt;&lt;titles&gt;&lt;title&gt;biomod2: Ensemble platform for species distribution modeling. R package version 3.3-7 &lt;/title&gt;&lt;secondary-title&gt;Available at: https://cran.r-project.org/web/packages/biomod2/index.html&lt;/secondary-title&gt;&lt;/titles&gt;&lt;periodical&gt;&lt;full-title&gt;Available at: https://cran.r-project.org/web/packages/biomod2/index.html&lt;/full-title&gt;&lt;/periodical&gt;&lt;dates&gt;&lt;year&gt;2014&lt;/year&gt;&lt;/dates&gt;&lt;urls&gt;&lt;/urls&gt;&lt;/record&gt;&lt;/Cite&gt;&lt;Cite&gt;&lt;Author&gt;Thuiller&lt;/Author&gt;&lt;Year&gt;2009&lt;/Year&gt;&lt;RecNum&gt;6&lt;/RecNum&gt;&lt;record&gt;&lt;rec-number&gt;6&lt;/rec-number&gt;&lt;foreign-keys&gt;&lt;key app="EN" db-id="xvdr5v9stsae0defv57x5w9vvtfrfw9pzpxz" timestamp="1474967771"&gt;6&lt;/key&gt;&lt;/foreign-keys&gt;&lt;ref-type name="Journal Article"&gt;17&lt;/ref-type&gt;&lt;contributors&gt;&lt;authors&gt;&lt;author&gt;Thuiller, Wilfried&lt;/author&gt;&lt;author&gt;Lafourcade, Bruno&lt;/author&gt;&lt;author&gt;Engler, Robin&lt;/author&gt;&lt;author&gt;Araújo, Miguel B&lt;/author&gt;&lt;/authors&gt;&lt;/contributors&gt;&lt;titles&gt;&lt;title&gt;BIOMOD–a platform for ensemble forecasting of species distributions&lt;/title&gt;&lt;secondary-title&gt;Ecography&lt;/secondary-title&gt;&lt;/titles&gt;&lt;periodical&gt;&lt;full-title&gt;Ecography&lt;/full-title&gt;&lt;/periodical&gt;&lt;pages&gt;369-373&lt;/pages&gt;&lt;volume&gt;32&lt;/volume&gt;&lt;number&gt;3&lt;/number&gt;&lt;dates&gt;&lt;year&gt;2009&lt;/year&gt;&lt;/dates&gt;&lt;isbn&gt;1600-0587&lt;/isbn&gt;&lt;urls&gt;&lt;/urls&gt;&lt;/record&gt;&lt;/Cite&gt;&lt;/EndNote&gt;</w:instrText>
      </w:r>
      <w:r w:rsidRPr="002F40BB">
        <w:rPr>
          <w:rFonts w:ascii="Times New Roman" w:hAnsi="Times New Roman"/>
          <w:sz w:val="24"/>
          <w:szCs w:val="24"/>
        </w:rPr>
        <w:fldChar w:fldCharType="separate"/>
      </w:r>
      <w:r w:rsidRPr="002F40BB">
        <w:rPr>
          <w:rFonts w:ascii="Times New Roman" w:hAnsi="Times New Roman"/>
          <w:noProof/>
          <w:sz w:val="24"/>
          <w:szCs w:val="24"/>
        </w:rPr>
        <w:t>(Thuiller</w:t>
      </w:r>
      <w:r w:rsidRPr="002F40BB">
        <w:rPr>
          <w:rFonts w:ascii="Times New Roman" w:hAnsi="Times New Roman"/>
          <w:i/>
          <w:noProof/>
          <w:sz w:val="24"/>
          <w:szCs w:val="24"/>
        </w:rPr>
        <w:t xml:space="preserve"> </w:t>
      </w:r>
      <w:r w:rsidR="00F76695" w:rsidRPr="00F76695">
        <w:rPr>
          <w:rFonts w:ascii="Times New Roman" w:hAnsi="Times New Roman"/>
          <w:i/>
          <w:noProof/>
          <w:sz w:val="24"/>
          <w:szCs w:val="24"/>
        </w:rPr>
        <w:t>et al</w:t>
      </w:r>
      <w:r w:rsidR="00C87F46">
        <w:rPr>
          <w:rFonts w:ascii="Times New Roman" w:hAnsi="Times New Roman"/>
          <w:i/>
          <w:noProof/>
          <w:sz w:val="24"/>
          <w:szCs w:val="24"/>
        </w:rPr>
        <w:t>.</w:t>
      </w:r>
      <w:r w:rsidRPr="002F40BB">
        <w:rPr>
          <w:rFonts w:ascii="Times New Roman" w:hAnsi="Times New Roman"/>
          <w:noProof/>
          <w:sz w:val="24"/>
          <w:szCs w:val="24"/>
        </w:rPr>
        <w:t xml:space="preserve"> 2014, Thuiller</w:t>
      </w:r>
      <w:r w:rsidRPr="002F40BB">
        <w:rPr>
          <w:rFonts w:ascii="Times New Roman" w:hAnsi="Times New Roman"/>
          <w:i/>
          <w:noProof/>
          <w:sz w:val="24"/>
          <w:szCs w:val="24"/>
        </w:rPr>
        <w:t xml:space="preserve"> </w:t>
      </w:r>
      <w:r w:rsidR="00F76695" w:rsidRPr="00F76695">
        <w:rPr>
          <w:rFonts w:ascii="Times New Roman" w:hAnsi="Times New Roman"/>
          <w:i/>
          <w:noProof/>
          <w:sz w:val="24"/>
          <w:szCs w:val="24"/>
        </w:rPr>
        <w:t>et al</w:t>
      </w:r>
      <w:r w:rsidR="00C87F46">
        <w:rPr>
          <w:rFonts w:ascii="Times New Roman" w:hAnsi="Times New Roman"/>
          <w:i/>
          <w:noProof/>
          <w:sz w:val="24"/>
          <w:szCs w:val="24"/>
        </w:rPr>
        <w:t>.</w:t>
      </w:r>
      <w:r w:rsidRPr="002F40BB">
        <w:rPr>
          <w:rFonts w:ascii="Times New Roman" w:hAnsi="Times New Roman"/>
          <w:noProof/>
          <w:sz w:val="24"/>
          <w:szCs w:val="24"/>
        </w:rPr>
        <w:t xml:space="preserve"> 2009)</w:t>
      </w:r>
      <w:r w:rsidRPr="002F40BB">
        <w:rPr>
          <w:rFonts w:ascii="Times New Roman" w:hAnsi="Times New Roman"/>
          <w:sz w:val="24"/>
          <w:szCs w:val="24"/>
        </w:rPr>
        <w:fldChar w:fldCharType="end"/>
      </w:r>
      <w:r w:rsidRPr="002F40BB">
        <w:rPr>
          <w:rFonts w:ascii="Times New Roman" w:hAnsi="Times New Roman"/>
          <w:sz w:val="24"/>
          <w:szCs w:val="24"/>
        </w:rPr>
        <w:t>. These models contrast the environment at the species’ occurrence locations against a random sample of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Therefore the background sampling region included:</w:t>
      </w:r>
    </w:p>
    <w:p w14:paraId="50F41382" w14:textId="77777777" w:rsidR="002F40BB" w:rsidRPr="002F40BB" w:rsidRDefault="002F40BB" w:rsidP="002F40BB">
      <w:pPr>
        <w:pStyle w:val="ListParagraph"/>
        <w:numPr>
          <w:ilvl w:val="0"/>
          <w:numId w:val="10"/>
        </w:numPr>
        <w:spacing w:after="160" w:line="259" w:lineRule="auto"/>
        <w:jc w:val="both"/>
        <w:rPr>
          <w:rFonts w:ascii="Times New Roman" w:hAnsi="Times New Roman"/>
          <w:sz w:val="24"/>
          <w:szCs w:val="24"/>
        </w:rPr>
      </w:pPr>
      <w:r w:rsidRPr="002F40BB">
        <w:rPr>
          <w:rFonts w:ascii="Times New Roman" w:hAnsi="Times New Roman"/>
          <w:sz w:val="24"/>
          <w:szCs w:val="24"/>
        </w:rPr>
        <w:t xml:space="preserve">The area accessible by native </w:t>
      </w:r>
      <w:r w:rsidRPr="002F40BB">
        <w:rPr>
          <w:rFonts w:ascii="Times New Roman" w:hAnsi="Times New Roman"/>
          <w:i/>
          <w:sz w:val="24"/>
          <w:szCs w:val="24"/>
        </w:rPr>
        <w:t>T. sebifera</w:t>
      </w:r>
      <w:r w:rsidRPr="002F40BB">
        <w:rPr>
          <w:rFonts w:ascii="Times New Roman" w:hAnsi="Times New Roman"/>
          <w:sz w:val="24"/>
          <w:szCs w:val="24"/>
        </w:rPr>
        <w:t xml:space="preserve"> populations (see Fig. 1a),</w:t>
      </w:r>
      <w:r w:rsidRPr="002F40BB">
        <w:rPr>
          <w:rFonts w:ascii="Times New Roman" w:hAnsi="Times New Roman"/>
          <w:i/>
          <w:sz w:val="24"/>
          <w:szCs w:val="24"/>
        </w:rPr>
        <w:t xml:space="preserve"> </w:t>
      </w:r>
      <w:r w:rsidRPr="002F40BB">
        <w:rPr>
          <w:rFonts w:ascii="Times New Roman" w:hAnsi="Times New Roman"/>
          <w:sz w:val="24"/>
          <w:szCs w:val="24"/>
        </w:rPr>
        <w:t>in which the species is likely to have had sufficient time to disperse to all locations. The accessible native region was defined as a 300 km buffer around the minimum convex polygon bounding all native occurrences in East Asia; AND</w:t>
      </w:r>
    </w:p>
    <w:p w14:paraId="3E9D5026" w14:textId="77777777" w:rsidR="002F40BB" w:rsidRPr="002F40BB" w:rsidRDefault="002F40BB" w:rsidP="002F40BB">
      <w:pPr>
        <w:pStyle w:val="ListParagraph"/>
        <w:numPr>
          <w:ilvl w:val="0"/>
          <w:numId w:val="10"/>
        </w:numPr>
        <w:spacing w:after="160" w:line="259" w:lineRule="auto"/>
        <w:jc w:val="both"/>
        <w:rPr>
          <w:rFonts w:ascii="Times New Roman" w:hAnsi="Times New Roman"/>
          <w:sz w:val="24"/>
          <w:szCs w:val="24"/>
        </w:rPr>
      </w:pPr>
      <w:r w:rsidRPr="002F40BB">
        <w:rPr>
          <w:rFonts w:ascii="Times New Roman" w:hAnsi="Times New Roman"/>
          <w:sz w:val="24"/>
          <w:szCs w:val="24"/>
        </w:rPr>
        <w:t>A relatively small 30 km buffer around all non-native occurrences, encompassing regions likely to have had high propagule pressure for introduction by humans and/or dispersal of the species; AND</w:t>
      </w:r>
    </w:p>
    <w:p w14:paraId="34188730" w14:textId="77777777" w:rsidR="002F40BB" w:rsidRPr="002F40BB" w:rsidRDefault="002F40BB" w:rsidP="002F40BB">
      <w:pPr>
        <w:pStyle w:val="ListParagraph"/>
        <w:numPr>
          <w:ilvl w:val="0"/>
          <w:numId w:val="10"/>
        </w:numPr>
        <w:spacing w:after="160" w:line="259" w:lineRule="auto"/>
        <w:jc w:val="both"/>
        <w:rPr>
          <w:rFonts w:ascii="Times New Roman" w:hAnsi="Times New Roman"/>
          <w:sz w:val="24"/>
          <w:szCs w:val="24"/>
        </w:rPr>
      </w:pPr>
      <w:r w:rsidRPr="002F40BB">
        <w:rPr>
          <w:rFonts w:ascii="Times New Roman" w:hAnsi="Times New Roman"/>
          <w:sz w:val="24"/>
          <w:szCs w:val="24"/>
        </w:rPr>
        <w:t xml:space="preserve">Regions where we have an </w:t>
      </w:r>
      <w:r w:rsidRPr="002F40BB">
        <w:rPr>
          <w:rFonts w:ascii="Times New Roman" w:hAnsi="Times New Roman"/>
          <w:i/>
          <w:sz w:val="24"/>
          <w:szCs w:val="24"/>
        </w:rPr>
        <w:t>a priori</w:t>
      </w:r>
      <w:r w:rsidRPr="002F40BB">
        <w:rPr>
          <w:rFonts w:ascii="Times New Roman" w:hAnsi="Times New Roman"/>
          <w:sz w:val="24"/>
          <w:szCs w:val="24"/>
        </w:rPr>
        <w:t xml:space="preserve"> expectation of high unsuitability for the species (see Figure 2). Absence from these regions is considered to be irrespective of dispersal constraints. Based on published ecophysiological information described above and the extremes of the climatic predictors at the species occurrences the following rules for unsuitability were applied:</w:t>
      </w:r>
    </w:p>
    <w:p w14:paraId="2C071DEC" w14:textId="77777777" w:rsidR="002F40BB" w:rsidRPr="002F40BB" w:rsidRDefault="002F40BB" w:rsidP="002F40BB">
      <w:pPr>
        <w:pStyle w:val="ListParagraph"/>
        <w:numPr>
          <w:ilvl w:val="1"/>
          <w:numId w:val="10"/>
        </w:numPr>
        <w:spacing w:after="160" w:line="259" w:lineRule="auto"/>
        <w:jc w:val="both"/>
        <w:rPr>
          <w:rFonts w:ascii="Times New Roman" w:hAnsi="Times New Roman"/>
          <w:sz w:val="24"/>
          <w:szCs w:val="24"/>
        </w:rPr>
      </w:pPr>
      <w:r w:rsidRPr="002F40BB">
        <w:rPr>
          <w:rFonts w:ascii="Times New Roman" w:hAnsi="Times New Roman"/>
          <w:sz w:val="24"/>
          <w:szCs w:val="24"/>
        </w:rPr>
        <w:t>Mean minimum temperature of the coldest month (Bio6) &lt; -5 °C.</w:t>
      </w:r>
    </w:p>
    <w:p w14:paraId="2813A646" w14:textId="77777777" w:rsidR="002F40BB" w:rsidRPr="002F40BB" w:rsidRDefault="002F40BB" w:rsidP="002F40BB">
      <w:pPr>
        <w:pStyle w:val="ListParagraph"/>
        <w:numPr>
          <w:ilvl w:val="1"/>
          <w:numId w:val="10"/>
        </w:numPr>
        <w:spacing w:after="160" w:line="259" w:lineRule="auto"/>
        <w:jc w:val="both"/>
        <w:rPr>
          <w:rFonts w:ascii="Times New Roman" w:hAnsi="Times New Roman"/>
          <w:sz w:val="24"/>
          <w:szCs w:val="24"/>
        </w:rPr>
      </w:pPr>
      <w:r w:rsidRPr="002F40BB">
        <w:rPr>
          <w:rFonts w:ascii="Times New Roman" w:hAnsi="Times New Roman"/>
          <w:sz w:val="24"/>
          <w:szCs w:val="24"/>
        </w:rPr>
        <w:t>Mean temperature of the warmest quarter (Bio10) &lt; 16 °C.</w:t>
      </w:r>
    </w:p>
    <w:p w14:paraId="14DEA678" w14:textId="77777777" w:rsidR="002F40BB" w:rsidRPr="002F40BB" w:rsidRDefault="002F40BB" w:rsidP="002F40BB">
      <w:pPr>
        <w:pStyle w:val="ListParagraph"/>
        <w:numPr>
          <w:ilvl w:val="1"/>
          <w:numId w:val="10"/>
        </w:numPr>
        <w:spacing w:after="160" w:line="259" w:lineRule="auto"/>
        <w:jc w:val="both"/>
        <w:rPr>
          <w:rFonts w:ascii="Times New Roman" w:hAnsi="Times New Roman"/>
          <w:sz w:val="24"/>
          <w:szCs w:val="24"/>
        </w:rPr>
      </w:pPr>
      <w:r w:rsidRPr="002F40BB">
        <w:rPr>
          <w:rFonts w:ascii="Times New Roman" w:hAnsi="Times New Roman"/>
          <w:sz w:val="24"/>
          <w:szCs w:val="24"/>
        </w:rPr>
        <w:t>Mean temperature of the warmest quarter (Bio10) &gt; 29 °C.</w:t>
      </w:r>
    </w:p>
    <w:p w14:paraId="3CA517AB" w14:textId="77777777" w:rsidR="002F40BB" w:rsidRPr="002F40BB" w:rsidRDefault="002F40BB" w:rsidP="002F40BB">
      <w:pPr>
        <w:pStyle w:val="ListParagraph"/>
        <w:numPr>
          <w:ilvl w:val="1"/>
          <w:numId w:val="10"/>
        </w:numPr>
        <w:spacing w:after="160" w:line="259" w:lineRule="auto"/>
        <w:jc w:val="both"/>
        <w:rPr>
          <w:rFonts w:ascii="Times New Roman" w:hAnsi="Times New Roman"/>
          <w:sz w:val="24"/>
          <w:szCs w:val="24"/>
        </w:rPr>
      </w:pPr>
      <w:r w:rsidRPr="002F40BB">
        <w:rPr>
          <w:rFonts w:ascii="Times New Roman" w:hAnsi="Times New Roman"/>
          <w:sz w:val="24"/>
          <w:szCs w:val="24"/>
        </w:rPr>
        <w:t>Climatic moisture index (CMI) &lt; 0.45.</w:t>
      </w:r>
    </w:p>
    <w:p w14:paraId="2489DF4D" w14:textId="77777777" w:rsidR="002F40BB" w:rsidRPr="002F40BB" w:rsidRDefault="002F40BB" w:rsidP="002F40BB">
      <w:pPr>
        <w:pStyle w:val="ListParagraph"/>
        <w:numPr>
          <w:ilvl w:val="1"/>
          <w:numId w:val="10"/>
        </w:numPr>
        <w:spacing w:after="160" w:line="259" w:lineRule="auto"/>
        <w:jc w:val="both"/>
        <w:rPr>
          <w:rFonts w:ascii="Times New Roman" w:hAnsi="Times New Roman"/>
          <w:sz w:val="24"/>
          <w:szCs w:val="24"/>
        </w:rPr>
      </w:pPr>
      <w:r w:rsidRPr="002F40BB">
        <w:rPr>
          <w:rFonts w:ascii="Times New Roman" w:hAnsi="Times New Roman"/>
          <w:sz w:val="24"/>
          <w:szCs w:val="24"/>
        </w:rPr>
        <w:t>Precipitation of coldest quarter (Bio19) &lt; 20 mm.</w:t>
      </w:r>
    </w:p>
    <w:p w14:paraId="58486131" w14:textId="77777777"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In all, 3.7 % of occurrence grid cells exceeded any one of these thresholds. From this background region, ten samples of 10,000 randomly chosen grid cells were obtained (Figure 2). To account for recording effort bias, sampling of background grid cells was weighted in proportion to the Tracheophyte recording density (Figure 1b).</w:t>
      </w:r>
    </w:p>
    <w:p w14:paraId="6BC574EE" w14:textId="77777777" w:rsidR="002F40BB" w:rsidRPr="002F40BB" w:rsidRDefault="002F40BB" w:rsidP="002F40BB">
      <w:pPr>
        <w:jc w:val="both"/>
        <w:rPr>
          <w:rFonts w:ascii="Times New Roman" w:hAnsi="Times New Roman"/>
          <w:sz w:val="24"/>
          <w:szCs w:val="24"/>
        </w:rPr>
      </w:pPr>
    </w:p>
    <w:p w14:paraId="25FE3E9B" w14:textId="77777777" w:rsidR="002F40BB" w:rsidRPr="002F40BB" w:rsidRDefault="002F40BB" w:rsidP="002F40BB">
      <w:pPr>
        <w:jc w:val="center"/>
        <w:rPr>
          <w:rFonts w:ascii="Times New Roman" w:hAnsi="Times New Roman"/>
          <w:sz w:val="24"/>
          <w:szCs w:val="24"/>
        </w:rPr>
      </w:pPr>
      <w:r w:rsidRPr="002F40BB">
        <w:rPr>
          <w:noProof/>
          <w:sz w:val="24"/>
          <w:szCs w:val="24"/>
          <w:lang w:eastAsia="en-GB"/>
        </w:rPr>
        <w:lastRenderedPageBreak/>
        <w:drawing>
          <wp:inline distT="0" distB="0" distL="0" distR="0" wp14:anchorId="23D03D4C" wp14:editId="06CC59CA">
            <wp:extent cx="5397009" cy="243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16023" cy="2446990"/>
                    </a:xfrm>
                    <a:prstGeom prst="rect">
                      <a:avLst/>
                    </a:prstGeom>
                  </pic:spPr>
                </pic:pic>
              </a:graphicData>
            </a:graphic>
          </wp:inline>
        </w:drawing>
      </w:r>
    </w:p>
    <w:p w14:paraId="74B99736" w14:textId="77777777" w:rsidR="007761DB" w:rsidRPr="002F40BB" w:rsidRDefault="007761DB" w:rsidP="007761DB">
      <w:pPr>
        <w:jc w:val="both"/>
        <w:rPr>
          <w:rFonts w:ascii="Times New Roman" w:hAnsi="Times New Roman"/>
          <w:sz w:val="24"/>
          <w:szCs w:val="24"/>
        </w:rPr>
      </w:pPr>
      <w:r w:rsidRPr="002F40BB">
        <w:rPr>
          <w:rFonts w:ascii="Times New Roman" w:hAnsi="Times New Roman"/>
          <w:b/>
          <w:sz w:val="24"/>
          <w:szCs w:val="24"/>
        </w:rPr>
        <w:t xml:space="preserve">Figure 2. </w:t>
      </w:r>
      <w:r w:rsidRPr="002F40BB">
        <w:rPr>
          <w:rFonts w:ascii="Times New Roman" w:hAnsi="Times New Roman"/>
          <w:sz w:val="24"/>
          <w:szCs w:val="24"/>
        </w:rPr>
        <w:t xml:space="preserve">Randomly selected background grid cells used in the modelling of </w:t>
      </w:r>
      <w:r w:rsidRPr="002F40BB">
        <w:rPr>
          <w:rFonts w:ascii="Times New Roman" w:hAnsi="Times New Roman"/>
          <w:i/>
          <w:sz w:val="24"/>
          <w:szCs w:val="24"/>
        </w:rPr>
        <w:t>Triadica sebifera</w:t>
      </w:r>
      <w:r w:rsidRPr="002F40BB">
        <w:rPr>
          <w:rFonts w:ascii="Times New Roman" w:hAnsi="Times New Roman"/>
          <w:sz w:val="24"/>
          <w:szCs w:val="24"/>
        </w:rPr>
        <w:t>, mapped as black points. Points are sampled from the native range, a small buffer around non-native occurrences and from areas expected to be highly unsuitable for the species (grey background region), and weighted by a proxy for plant recording effort (Figure 1b).</w:t>
      </w:r>
    </w:p>
    <w:p w14:paraId="0973EDBE" w14:textId="34A3DE3D" w:rsidR="007761DB" w:rsidRDefault="007761DB" w:rsidP="002F40BB">
      <w:pPr>
        <w:jc w:val="both"/>
        <w:rPr>
          <w:rFonts w:ascii="Times New Roman" w:hAnsi="Times New Roman"/>
          <w:sz w:val="24"/>
          <w:szCs w:val="24"/>
        </w:rPr>
      </w:pPr>
    </w:p>
    <w:p w14:paraId="0D918941" w14:textId="234B33D8" w:rsidR="007761DB" w:rsidRDefault="007761DB" w:rsidP="002F40BB">
      <w:pPr>
        <w:jc w:val="both"/>
        <w:rPr>
          <w:rFonts w:ascii="Times New Roman" w:hAnsi="Times New Roman"/>
          <w:sz w:val="24"/>
          <w:szCs w:val="24"/>
        </w:rPr>
      </w:pPr>
    </w:p>
    <w:p w14:paraId="1710A5E9" w14:textId="77777777" w:rsidR="007761DB" w:rsidRDefault="007761DB" w:rsidP="002F40BB">
      <w:pPr>
        <w:jc w:val="both"/>
        <w:rPr>
          <w:rFonts w:ascii="Times New Roman" w:hAnsi="Times New Roman"/>
          <w:sz w:val="24"/>
          <w:szCs w:val="24"/>
        </w:rPr>
      </w:pPr>
    </w:p>
    <w:p w14:paraId="25B49594" w14:textId="5142C45C"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Each dataset (i.e. combination of the presences and the individual background samples) was randomly split into 80% for model training and 20% for model evaluation. With each training dataset, ten statistical algorithms were fitted with the default BIOMOD2 settings (except where specified below) and rescaled using logistic regression:</w:t>
      </w:r>
    </w:p>
    <w:p w14:paraId="1BDB1D5E" w14:textId="77777777" w:rsidR="002F40BB" w:rsidRPr="002F40BB" w:rsidRDefault="002F40BB" w:rsidP="002F40BB">
      <w:pPr>
        <w:pStyle w:val="ListParagraph"/>
        <w:numPr>
          <w:ilvl w:val="0"/>
          <w:numId w:val="12"/>
        </w:numPr>
        <w:spacing w:after="160" w:line="259" w:lineRule="auto"/>
        <w:jc w:val="both"/>
        <w:rPr>
          <w:rFonts w:ascii="Times New Roman" w:hAnsi="Times New Roman"/>
          <w:sz w:val="24"/>
          <w:szCs w:val="24"/>
        </w:rPr>
      </w:pPr>
      <w:r w:rsidRPr="002F40BB">
        <w:rPr>
          <w:rFonts w:ascii="Times New Roman" w:hAnsi="Times New Roman"/>
          <w:sz w:val="24"/>
          <w:szCs w:val="24"/>
        </w:rPr>
        <w:t>Generalised linear model (GLM)</w:t>
      </w:r>
    </w:p>
    <w:p w14:paraId="40026761" w14:textId="77777777" w:rsidR="002F40BB" w:rsidRPr="002F40BB" w:rsidRDefault="002F40BB" w:rsidP="002F40BB">
      <w:pPr>
        <w:pStyle w:val="ListParagraph"/>
        <w:numPr>
          <w:ilvl w:val="0"/>
          <w:numId w:val="12"/>
        </w:numPr>
        <w:spacing w:after="160" w:line="259" w:lineRule="auto"/>
        <w:jc w:val="both"/>
        <w:rPr>
          <w:rFonts w:ascii="Times New Roman" w:hAnsi="Times New Roman"/>
          <w:sz w:val="24"/>
          <w:szCs w:val="24"/>
        </w:rPr>
      </w:pPr>
      <w:r w:rsidRPr="002F40BB">
        <w:rPr>
          <w:rFonts w:ascii="Times New Roman" w:hAnsi="Times New Roman"/>
          <w:sz w:val="24"/>
          <w:szCs w:val="24"/>
        </w:rPr>
        <w:t>Generalised boosting model (GBM)</w:t>
      </w:r>
    </w:p>
    <w:p w14:paraId="3744D1F9" w14:textId="77777777" w:rsidR="002F40BB" w:rsidRPr="002F40BB" w:rsidRDefault="002F40BB" w:rsidP="002F40BB">
      <w:pPr>
        <w:pStyle w:val="ListParagraph"/>
        <w:numPr>
          <w:ilvl w:val="0"/>
          <w:numId w:val="12"/>
        </w:numPr>
        <w:spacing w:after="160" w:line="259" w:lineRule="auto"/>
        <w:jc w:val="both"/>
        <w:rPr>
          <w:rFonts w:ascii="Times New Roman" w:hAnsi="Times New Roman"/>
          <w:sz w:val="24"/>
          <w:szCs w:val="24"/>
        </w:rPr>
      </w:pPr>
      <w:r w:rsidRPr="002F40BB">
        <w:rPr>
          <w:rFonts w:ascii="Times New Roman" w:hAnsi="Times New Roman"/>
          <w:sz w:val="24"/>
          <w:szCs w:val="24"/>
        </w:rPr>
        <w:t>Generalised additive model (GAM) with a maximum of four degrees of freedom per effect.</w:t>
      </w:r>
    </w:p>
    <w:p w14:paraId="66382036" w14:textId="77777777" w:rsidR="002F40BB" w:rsidRPr="002F40BB" w:rsidRDefault="002F40BB" w:rsidP="002F40BB">
      <w:pPr>
        <w:pStyle w:val="ListParagraph"/>
        <w:numPr>
          <w:ilvl w:val="0"/>
          <w:numId w:val="12"/>
        </w:numPr>
        <w:spacing w:after="160" w:line="259" w:lineRule="auto"/>
        <w:jc w:val="both"/>
        <w:rPr>
          <w:rFonts w:ascii="Times New Roman" w:hAnsi="Times New Roman"/>
          <w:sz w:val="24"/>
          <w:szCs w:val="24"/>
        </w:rPr>
      </w:pPr>
      <w:r w:rsidRPr="002F40BB">
        <w:rPr>
          <w:rFonts w:ascii="Times New Roman" w:hAnsi="Times New Roman"/>
          <w:sz w:val="24"/>
          <w:szCs w:val="24"/>
        </w:rPr>
        <w:t>Classification tree algorithm (CTA)</w:t>
      </w:r>
    </w:p>
    <w:p w14:paraId="1238A0E5" w14:textId="77777777" w:rsidR="002F40BB" w:rsidRPr="002F40BB" w:rsidRDefault="002F40BB" w:rsidP="002F40BB">
      <w:pPr>
        <w:pStyle w:val="ListParagraph"/>
        <w:numPr>
          <w:ilvl w:val="0"/>
          <w:numId w:val="12"/>
        </w:numPr>
        <w:spacing w:after="160" w:line="259" w:lineRule="auto"/>
        <w:jc w:val="both"/>
        <w:rPr>
          <w:rFonts w:ascii="Times New Roman" w:hAnsi="Times New Roman"/>
          <w:sz w:val="24"/>
          <w:szCs w:val="24"/>
        </w:rPr>
      </w:pPr>
      <w:r w:rsidRPr="002F40BB">
        <w:rPr>
          <w:rFonts w:ascii="Times New Roman" w:hAnsi="Times New Roman"/>
          <w:sz w:val="24"/>
          <w:szCs w:val="24"/>
        </w:rPr>
        <w:t>Artificial neural network (ANN)</w:t>
      </w:r>
    </w:p>
    <w:p w14:paraId="21812C89" w14:textId="77777777" w:rsidR="002F40BB" w:rsidRPr="002F40BB" w:rsidRDefault="002F40BB" w:rsidP="002F40BB">
      <w:pPr>
        <w:pStyle w:val="ListParagraph"/>
        <w:numPr>
          <w:ilvl w:val="0"/>
          <w:numId w:val="12"/>
        </w:numPr>
        <w:spacing w:after="160" w:line="259" w:lineRule="auto"/>
        <w:jc w:val="both"/>
        <w:rPr>
          <w:rFonts w:ascii="Times New Roman" w:hAnsi="Times New Roman"/>
          <w:sz w:val="24"/>
          <w:szCs w:val="24"/>
        </w:rPr>
      </w:pPr>
      <w:r w:rsidRPr="002F40BB">
        <w:rPr>
          <w:rFonts w:ascii="Times New Roman" w:hAnsi="Times New Roman"/>
          <w:sz w:val="24"/>
          <w:szCs w:val="24"/>
        </w:rPr>
        <w:t>Flexible discriminant analysis (FDA)</w:t>
      </w:r>
    </w:p>
    <w:p w14:paraId="73965836" w14:textId="77777777" w:rsidR="002F40BB" w:rsidRPr="001B39A1" w:rsidRDefault="002F40BB" w:rsidP="002F40BB">
      <w:pPr>
        <w:pStyle w:val="ListParagraph"/>
        <w:numPr>
          <w:ilvl w:val="0"/>
          <w:numId w:val="12"/>
        </w:numPr>
        <w:spacing w:after="160" w:line="259" w:lineRule="auto"/>
        <w:jc w:val="both"/>
        <w:rPr>
          <w:rFonts w:ascii="Times New Roman" w:hAnsi="Times New Roman"/>
          <w:sz w:val="24"/>
          <w:szCs w:val="24"/>
          <w:lang w:val="fr-BE"/>
        </w:rPr>
      </w:pPr>
      <w:r w:rsidRPr="001B39A1">
        <w:rPr>
          <w:rFonts w:ascii="Times New Roman" w:hAnsi="Times New Roman"/>
          <w:sz w:val="24"/>
          <w:szCs w:val="24"/>
          <w:lang w:val="fr-BE"/>
        </w:rPr>
        <w:t>Multivariate adaptive regression splines (MARS)</w:t>
      </w:r>
    </w:p>
    <w:p w14:paraId="69C304A7" w14:textId="77777777" w:rsidR="002F40BB" w:rsidRPr="002F40BB" w:rsidRDefault="002F40BB" w:rsidP="002F40BB">
      <w:pPr>
        <w:pStyle w:val="ListParagraph"/>
        <w:numPr>
          <w:ilvl w:val="0"/>
          <w:numId w:val="12"/>
        </w:numPr>
        <w:spacing w:after="160" w:line="259" w:lineRule="auto"/>
        <w:jc w:val="both"/>
        <w:rPr>
          <w:rFonts w:ascii="Times New Roman" w:hAnsi="Times New Roman"/>
          <w:sz w:val="24"/>
          <w:szCs w:val="24"/>
        </w:rPr>
      </w:pPr>
      <w:r w:rsidRPr="002F40BB">
        <w:rPr>
          <w:rFonts w:ascii="Times New Roman" w:hAnsi="Times New Roman"/>
          <w:sz w:val="24"/>
          <w:szCs w:val="24"/>
        </w:rPr>
        <w:t>Random forest (RF)</w:t>
      </w:r>
    </w:p>
    <w:p w14:paraId="79967061" w14:textId="77777777" w:rsidR="002F40BB" w:rsidRPr="002F40BB" w:rsidRDefault="002F40BB" w:rsidP="002F40BB">
      <w:pPr>
        <w:pStyle w:val="ListParagraph"/>
        <w:numPr>
          <w:ilvl w:val="0"/>
          <w:numId w:val="12"/>
        </w:numPr>
        <w:spacing w:after="160" w:line="259" w:lineRule="auto"/>
        <w:jc w:val="both"/>
        <w:rPr>
          <w:rFonts w:ascii="Times New Roman" w:hAnsi="Times New Roman"/>
          <w:sz w:val="24"/>
          <w:szCs w:val="24"/>
        </w:rPr>
      </w:pPr>
      <w:r w:rsidRPr="002F40BB">
        <w:rPr>
          <w:rFonts w:ascii="Times New Roman" w:hAnsi="Times New Roman"/>
          <w:sz w:val="24"/>
          <w:szCs w:val="24"/>
        </w:rPr>
        <w:t>MaxEnt</w:t>
      </w:r>
    </w:p>
    <w:p w14:paraId="1B6220CB" w14:textId="77777777" w:rsidR="002F40BB" w:rsidRPr="002F40BB" w:rsidRDefault="002F40BB" w:rsidP="002F40BB">
      <w:pPr>
        <w:pStyle w:val="ListParagraph"/>
        <w:numPr>
          <w:ilvl w:val="0"/>
          <w:numId w:val="12"/>
        </w:numPr>
        <w:spacing w:after="160" w:line="259" w:lineRule="auto"/>
        <w:jc w:val="both"/>
        <w:rPr>
          <w:rFonts w:ascii="Times New Roman" w:hAnsi="Times New Roman"/>
          <w:sz w:val="24"/>
          <w:szCs w:val="24"/>
        </w:rPr>
      </w:pPr>
      <w:r w:rsidRPr="002F40BB">
        <w:rPr>
          <w:rFonts w:ascii="Times New Roman" w:hAnsi="Times New Roman"/>
          <w:sz w:val="24"/>
          <w:szCs w:val="24"/>
        </w:rPr>
        <w:t>Maximum entropy multinomial logistic regression (MEMLR)</w:t>
      </w:r>
    </w:p>
    <w:p w14:paraId="1E90C06C" w14:textId="77777777"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Since the background sample was much larger than the number of occurrences, prevalence fitting weights were applied to give equal overall importance to the occurrences and the background. Normalised variable importance was assessed and variable response functions were produced using BIOMOD2’s default procedure. Model predictive performance was assessed by calculating the Area Under the Receiver-Operator Curve (AUC) for model predictions on the evaluation data, that were reserved from model fitting. AUC can be interpreted as the probability that a randomly selected presence has a higher model-predicted suitability than a randomly selected absence.</w:t>
      </w:r>
    </w:p>
    <w:p w14:paraId="3232BD50" w14:textId="77777777"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 xml:space="preserve">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w:t>
      </w:r>
      <w:r w:rsidRPr="002F40BB">
        <w:rPr>
          <w:rFonts w:ascii="Times New Roman" w:hAnsi="Times New Roman"/>
          <w:sz w:val="24"/>
          <w:szCs w:val="24"/>
        </w:rPr>
        <w:fldChar w:fldCharType="begin"/>
      </w:r>
      <w:r w:rsidRPr="002F40BB">
        <w:rPr>
          <w:rFonts w:ascii="Times New Roman" w:hAnsi="Times New Roman"/>
          <w:sz w:val="24"/>
          <w:szCs w:val="24"/>
        </w:rPr>
        <w:instrText xml:space="preserve"> ADDIN EN.CITE &lt;EndNote&gt;&lt;Cite&gt;&lt;Author&gt;Iglewicz&lt;/Author&gt;&lt;Year&gt;1993&lt;/Year&gt;&lt;RecNum&gt;49&lt;/RecNum&gt;&lt;DisplayText&gt;(Iglewicz &amp;amp;  Hoaglin, 1993)&lt;/DisplayText&gt;&lt;record&gt;&lt;rec-number&gt;49&lt;/rec-number&gt;&lt;foreign-keys&gt;&lt;key app="EN" db-id="xvdr5v9stsae0defv57x5w9vvtfrfw9pzpxz" timestamp="1495138584"&gt;49&lt;/key&gt;&lt;/foreign-keys&gt;&lt;ref-type name="Book"&gt;6&lt;/ref-type&gt;&lt;contributors&gt;&lt;authors&gt;&lt;author&gt;Iglewicz, Boris&lt;/author&gt;&lt;author&gt;Hoaglin, David Caster&lt;/author&gt;&lt;/authors&gt;&lt;/contributors&gt;&lt;titles&gt;&lt;title&gt;How to detect and handle outliers&lt;/title&gt;&lt;/titles&gt;&lt;volume&gt;16&lt;/volume&gt;&lt;dates&gt;&lt;year&gt;1993&lt;/year&gt;&lt;/dates&gt;&lt;publisher&gt;Asq Press&lt;/publisher&gt;&lt;isbn&gt;087389247X&lt;/isbn&gt;&lt;urls&gt;&lt;/urls&gt;&lt;/record&gt;&lt;/Cite&gt;&lt;/EndNote&gt;</w:instrText>
      </w:r>
      <w:r w:rsidRPr="002F40BB">
        <w:rPr>
          <w:rFonts w:ascii="Times New Roman" w:hAnsi="Times New Roman"/>
          <w:sz w:val="24"/>
          <w:szCs w:val="24"/>
        </w:rPr>
        <w:fldChar w:fldCharType="separate"/>
      </w:r>
      <w:r w:rsidRPr="002F40BB">
        <w:rPr>
          <w:rFonts w:ascii="Times New Roman" w:hAnsi="Times New Roman"/>
          <w:noProof/>
          <w:sz w:val="24"/>
          <w:szCs w:val="24"/>
        </w:rPr>
        <w:t>(Iglewicz &amp;  Hoaglin, 1993)</w:t>
      </w:r>
      <w:r w:rsidRPr="002F40BB">
        <w:rPr>
          <w:rFonts w:ascii="Times New Roman" w:hAnsi="Times New Roman"/>
          <w:sz w:val="24"/>
          <w:szCs w:val="24"/>
        </w:rPr>
        <w:fldChar w:fldCharType="end"/>
      </w:r>
      <w:r w:rsidRPr="002F40BB">
        <w:rPr>
          <w:rFonts w:ascii="Times New Roman" w:hAnsi="Times New Roman"/>
          <w:sz w:val="24"/>
          <w:szCs w:val="24"/>
        </w:rPr>
        <w:t xml:space="preserve">. Algorithms with z &lt; -2 were </w:t>
      </w:r>
      <w:r w:rsidRPr="002F40BB">
        <w:rPr>
          <w:rFonts w:ascii="Times New Roman" w:hAnsi="Times New Roman"/>
          <w:sz w:val="24"/>
          <w:szCs w:val="24"/>
        </w:rPr>
        <w:lastRenderedPageBreak/>
        <w:t>rejected. In this way, ensemble projections were made for each dataset and then averaged to give an overall suitability.</w:t>
      </w:r>
    </w:p>
    <w:p w14:paraId="5F9563E0" w14:textId="77777777"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Global model projections were made for the current climate and for the two climate change scenarios, avoiding model extrapolation beyond the ranges of the input varaibles. The optimal threshold for partitioning the ensemble predictions into suitable and unsuitable regions was determined using the ‘minimum ROC distance’ method. This finds the threshold where the Receiver-Operator Curve (ROC) is closest to its top left corner, i.e. the point where the false positive rate (one minus specificity) is zero and true positive rate (sensitivity) is one.</w:t>
      </w:r>
    </w:p>
    <w:p w14:paraId="012582F6" w14:textId="7471AE06"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 xml:space="preserve">Limiting factor maps were produced following Elith </w:t>
      </w:r>
      <w:r w:rsidR="00F76695" w:rsidRPr="00F76695">
        <w:rPr>
          <w:rFonts w:ascii="Times New Roman" w:hAnsi="Times New Roman"/>
          <w:i/>
          <w:sz w:val="24"/>
          <w:szCs w:val="24"/>
        </w:rPr>
        <w:t>et al</w:t>
      </w:r>
      <w:r w:rsidRPr="002F40BB">
        <w:rPr>
          <w:rFonts w:ascii="Times New Roman" w:hAnsi="Times New Roman"/>
          <w:sz w:val="24"/>
          <w:szCs w:val="24"/>
        </w:rPr>
        <w:t xml:space="preserve">. (2010). For this, projections were made separately with each individual variable fixed at a near-optimal value. These were chosen as the median values at the occurrence grid cells. Then, the most strongly limiting factors were identified as the one resulting in the highest increase in suitability in each grid cell. Partial response plots were also produced by predicting suitability across the range of each predictor, with other variables held at near-optimal values. </w:t>
      </w:r>
    </w:p>
    <w:p w14:paraId="171DD124" w14:textId="77777777" w:rsidR="002F40BB" w:rsidRPr="002F40BB" w:rsidRDefault="002F40BB" w:rsidP="002F40BB">
      <w:pPr>
        <w:jc w:val="both"/>
        <w:rPr>
          <w:rFonts w:ascii="Times New Roman" w:hAnsi="Times New Roman"/>
          <w:sz w:val="24"/>
          <w:szCs w:val="24"/>
        </w:rPr>
      </w:pPr>
    </w:p>
    <w:p w14:paraId="6DED0747" w14:textId="77777777" w:rsidR="002F40BB" w:rsidRPr="002F40BB" w:rsidRDefault="002F40BB" w:rsidP="002F40BB">
      <w:pPr>
        <w:jc w:val="both"/>
        <w:rPr>
          <w:rFonts w:ascii="Times New Roman" w:hAnsi="Times New Roman"/>
          <w:b/>
          <w:sz w:val="24"/>
          <w:szCs w:val="24"/>
        </w:rPr>
      </w:pPr>
      <w:r w:rsidRPr="002F40BB">
        <w:rPr>
          <w:rFonts w:ascii="Times New Roman" w:hAnsi="Times New Roman"/>
          <w:b/>
          <w:sz w:val="24"/>
          <w:szCs w:val="24"/>
        </w:rPr>
        <w:t>Results</w:t>
      </w:r>
    </w:p>
    <w:p w14:paraId="393D12C9" w14:textId="77777777"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 xml:space="preserve">The ensemble model suggested that suitability for </w:t>
      </w:r>
      <w:r w:rsidRPr="002F40BB">
        <w:rPr>
          <w:rFonts w:ascii="Times New Roman" w:hAnsi="Times New Roman"/>
          <w:i/>
          <w:sz w:val="24"/>
          <w:szCs w:val="24"/>
        </w:rPr>
        <w:t xml:space="preserve">T. sebifera </w:t>
      </w:r>
      <w:r w:rsidRPr="002F40BB">
        <w:rPr>
          <w:rFonts w:ascii="Times New Roman" w:hAnsi="Times New Roman"/>
          <w:sz w:val="24"/>
          <w:szCs w:val="24"/>
        </w:rPr>
        <w:t>was most strongly determined by summer temperature, moisture availability and winter temperature (Table 1). From Figure 3, suitability was restricted by low summer temperature, drought and low winter temperatures. A weaker preference for human-influenced regions, wet winters, and even precipitation regimes was also modelled, but tree cover and river density had very little effect at the scale of the model. For all predictors, there was substantial variation in the partial response plots between algorithms (Figure 3).</w:t>
      </w:r>
    </w:p>
    <w:p w14:paraId="77067F1C" w14:textId="21771906" w:rsidR="002F40BB" w:rsidRDefault="002F40BB" w:rsidP="002F40BB">
      <w:pPr>
        <w:jc w:val="both"/>
        <w:rPr>
          <w:rFonts w:ascii="Times New Roman" w:hAnsi="Times New Roman"/>
          <w:sz w:val="24"/>
          <w:szCs w:val="24"/>
        </w:rPr>
      </w:pPr>
      <w:r w:rsidRPr="002F40BB">
        <w:rPr>
          <w:rFonts w:ascii="Times New Roman" w:hAnsi="Times New Roman"/>
          <w:sz w:val="24"/>
          <w:szCs w:val="24"/>
        </w:rPr>
        <w:t xml:space="preserve">Global projection of the model in current climatic conditions indicates that the main clusters of native and known invaded records fell within regions predicted to have high suitability (Figure 4). The model predicts potential for further northwards expansion of the non-native range in North America, as well as in South America and southern Africa, where there are currently very few records of invasive populations (Figure 4). </w:t>
      </w:r>
    </w:p>
    <w:p w14:paraId="7107B59F" w14:textId="77777777" w:rsidR="002F40BB" w:rsidRPr="002F40BB" w:rsidRDefault="002F40BB" w:rsidP="002F40BB">
      <w:pPr>
        <w:jc w:val="both"/>
        <w:rPr>
          <w:rFonts w:ascii="Times New Roman" w:hAnsi="Times New Roman"/>
          <w:sz w:val="24"/>
          <w:szCs w:val="24"/>
        </w:rPr>
      </w:pPr>
    </w:p>
    <w:p w14:paraId="4F474A0F" w14:textId="18D7EEBC" w:rsidR="002F40BB" w:rsidRDefault="002F40BB" w:rsidP="002F40BB">
      <w:pPr>
        <w:jc w:val="both"/>
        <w:rPr>
          <w:rFonts w:ascii="Times New Roman" w:hAnsi="Times New Roman"/>
          <w:sz w:val="24"/>
          <w:szCs w:val="24"/>
        </w:rPr>
      </w:pPr>
      <w:r w:rsidRPr="002F40BB">
        <w:rPr>
          <w:rFonts w:ascii="Times New Roman" w:hAnsi="Times New Roman"/>
          <w:sz w:val="24"/>
          <w:szCs w:val="24"/>
        </w:rPr>
        <w:t xml:space="preserve">The model predicts a region of potential suitability for </w:t>
      </w:r>
      <w:r w:rsidRPr="002F40BB">
        <w:rPr>
          <w:rFonts w:ascii="Times New Roman" w:hAnsi="Times New Roman"/>
          <w:i/>
          <w:sz w:val="24"/>
          <w:szCs w:val="24"/>
        </w:rPr>
        <w:t xml:space="preserve">T. sebifera </w:t>
      </w:r>
      <w:r w:rsidRPr="002F40BB">
        <w:rPr>
          <w:rFonts w:ascii="Times New Roman" w:hAnsi="Times New Roman"/>
          <w:sz w:val="24"/>
          <w:szCs w:val="24"/>
        </w:rPr>
        <w:t xml:space="preserve">in southern Europe (Figure 5). Countries in which </w:t>
      </w:r>
      <w:r w:rsidRPr="002F40BB">
        <w:rPr>
          <w:rFonts w:ascii="Times New Roman" w:hAnsi="Times New Roman"/>
          <w:i/>
          <w:sz w:val="24"/>
          <w:szCs w:val="24"/>
        </w:rPr>
        <w:t xml:space="preserve">T. sebifera </w:t>
      </w:r>
      <w:r w:rsidRPr="002F40BB">
        <w:rPr>
          <w:rFonts w:ascii="Times New Roman" w:hAnsi="Times New Roman"/>
          <w:sz w:val="24"/>
          <w:szCs w:val="24"/>
        </w:rPr>
        <w:t>may be capable of establishing widely include all those bordering the northern Mediterranean Sea, from Portugal to Turkey, as well as the Black Sea coasts of Turkey, Georgia and Russia. The model predicts that establishment in the rest of Europe will largely be prevented because of low summer temperature, with moisture limitation in central Spain and frost limitation in far eastern central Europe (Figure 6).</w:t>
      </w:r>
    </w:p>
    <w:p w14:paraId="2EEE7013" w14:textId="77777777" w:rsidR="002F40BB" w:rsidRPr="002F40BB" w:rsidRDefault="002F40BB" w:rsidP="002F40BB">
      <w:pPr>
        <w:jc w:val="both"/>
        <w:rPr>
          <w:rFonts w:ascii="Times New Roman" w:hAnsi="Times New Roman"/>
          <w:sz w:val="24"/>
          <w:szCs w:val="24"/>
        </w:rPr>
      </w:pPr>
    </w:p>
    <w:p w14:paraId="7CF10912" w14:textId="1D3AB352" w:rsidR="002F40BB" w:rsidRDefault="002F40BB" w:rsidP="002F40BB">
      <w:pPr>
        <w:jc w:val="both"/>
        <w:rPr>
          <w:rFonts w:ascii="Times New Roman" w:hAnsi="Times New Roman"/>
          <w:sz w:val="24"/>
          <w:szCs w:val="24"/>
        </w:rPr>
      </w:pPr>
      <w:r w:rsidRPr="002F40BB">
        <w:rPr>
          <w:rFonts w:ascii="Times New Roman" w:hAnsi="Times New Roman"/>
          <w:sz w:val="24"/>
          <w:szCs w:val="24"/>
        </w:rPr>
        <w:t>The climate change projections for the 2070s suggest that under the less extreme RCP4.5 scenario the suitable region in Europe will have extended northwards, especially in western Europe where warmer summers mean the species may be capable of establishing in southern United Kingdom and the southern Baltic coast (Figure 7). Under the more extreme RCP8.5 scenario, the northwards expansion is even greater, especially in eastern Europe (Figure 8). This is likely driven by a relaxation of frost constraints.</w:t>
      </w:r>
    </w:p>
    <w:p w14:paraId="6FFE0E74" w14:textId="77777777" w:rsidR="002F40BB" w:rsidRPr="002F40BB" w:rsidRDefault="002F40BB" w:rsidP="002F40BB">
      <w:pPr>
        <w:jc w:val="both"/>
        <w:rPr>
          <w:rFonts w:ascii="Times New Roman" w:hAnsi="Times New Roman"/>
          <w:sz w:val="24"/>
          <w:szCs w:val="24"/>
        </w:rPr>
      </w:pPr>
    </w:p>
    <w:p w14:paraId="45F5FFC2" w14:textId="28B97351" w:rsidR="002F40BB" w:rsidRPr="002F40BB" w:rsidRDefault="002F40BB" w:rsidP="002F40BB">
      <w:pPr>
        <w:jc w:val="both"/>
        <w:rPr>
          <w:rFonts w:ascii="Times New Roman" w:hAnsi="Times New Roman"/>
          <w:sz w:val="24"/>
          <w:szCs w:val="24"/>
        </w:rPr>
      </w:pPr>
      <w:r w:rsidRPr="002F40BB">
        <w:rPr>
          <w:rFonts w:ascii="Times New Roman" w:hAnsi="Times New Roman"/>
          <w:sz w:val="24"/>
          <w:szCs w:val="24"/>
        </w:rPr>
        <w:t xml:space="preserve">In terms of Biogeographical Regions, those predicted to be most suitable for </w:t>
      </w:r>
      <w:r w:rsidRPr="002F40BB">
        <w:rPr>
          <w:rFonts w:ascii="Times New Roman" w:hAnsi="Times New Roman"/>
          <w:i/>
          <w:sz w:val="24"/>
          <w:szCs w:val="24"/>
        </w:rPr>
        <w:t>T. sebifera</w:t>
      </w:r>
      <w:r w:rsidRPr="002F40BB">
        <w:rPr>
          <w:rFonts w:ascii="Times New Roman" w:hAnsi="Times New Roman"/>
          <w:sz w:val="24"/>
          <w:szCs w:val="24"/>
        </w:rPr>
        <w:t xml:space="preserve"> establishment in the current climate are the Mediterranean and Black Sea (Figure 9). In the evaluated climate change scenarios, predicted suitability was stable in the Mediterranean but increased in the Black Sea. Other biogeographic regions predicted to strongly increase in suitability are Atlantic, Continental, Pannonian and Steppic (Figure 9).</w:t>
      </w:r>
    </w:p>
    <w:p w14:paraId="0011591A" w14:textId="77777777" w:rsidR="002F40BB" w:rsidRPr="002F40BB" w:rsidRDefault="002F40BB" w:rsidP="002F40BB">
      <w:pPr>
        <w:jc w:val="both"/>
        <w:rPr>
          <w:rFonts w:ascii="Times New Roman" w:hAnsi="Times New Roman"/>
          <w:b/>
          <w:sz w:val="24"/>
          <w:szCs w:val="24"/>
        </w:rPr>
      </w:pPr>
    </w:p>
    <w:p w14:paraId="3493DBCA" w14:textId="77777777" w:rsidR="002F40BB" w:rsidRPr="002F40BB" w:rsidRDefault="002F40BB" w:rsidP="002F40BB">
      <w:pPr>
        <w:rPr>
          <w:rFonts w:ascii="Times New Roman" w:hAnsi="Times New Roman"/>
          <w:b/>
          <w:sz w:val="24"/>
          <w:szCs w:val="24"/>
        </w:rPr>
        <w:sectPr w:rsidR="002F40BB" w:rsidRPr="002F40BB">
          <w:pgSz w:w="11906" w:h="16838"/>
          <w:pgMar w:top="1440" w:right="1440" w:bottom="1440" w:left="1440" w:header="708" w:footer="708" w:gutter="0"/>
          <w:cols w:space="708"/>
          <w:docGrid w:linePitch="360"/>
        </w:sectPr>
      </w:pPr>
      <w:r w:rsidRPr="002F40BB">
        <w:rPr>
          <w:rFonts w:ascii="Times New Roman" w:hAnsi="Times New Roman"/>
          <w:b/>
          <w:sz w:val="24"/>
          <w:szCs w:val="24"/>
        </w:rPr>
        <w:br w:type="page"/>
      </w:r>
    </w:p>
    <w:p w14:paraId="2763A7B5" w14:textId="77777777" w:rsidR="002F40BB" w:rsidRPr="002F40BB" w:rsidRDefault="002F40BB" w:rsidP="002F40BB">
      <w:pPr>
        <w:jc w:val="both"/>
        <w:rPr>
          <w:rFonts w:ascii="Times New Roman" w:hAnsi="Times New Roman"/>
          <w:sz w:val="24"/>
          <w:szCs w:val="24"/>
        </w:rPr>
      </w:pPr>
      <w:r w:rsidRPr="002F40BB">
        <w:rPr>
          <w:rFonts w:ascii="Times New Roman" w:hAnsi="Times New Roman"/>
          <w:b/>
          <w:sz w:val="24"/>
          <w:szCs w:val="24"/>
        </w:rPr>
        <w:lastRenderedPageBreak/>
        <w:t>Table 1.</w:t>
      </w:r>
      <w:r w:rsidRPr="002F40BB">
        <w:rPr>
          <w:rFonts w:ascii="Times New Roman" w:hAnsi="Times New Roman"/>
          <w:sz w:val="24"/>
          <w:szCs w:val="24"/>
        </w:rPr>
        <w:t xml:space="preserve"> Summary of the cross-validation predictive performance (AUC) and variable importances of the fitted model algorithms and the ensemble (AUC-weighted average of the best performing algorithms). Results are the average from models fitted to ten different background samples of the data.</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304"/>
        <w:gridCol w:w="1219"/>
        <w:gridCol w:w="1733"/>
        <w:gridCol w:w="1720"/>
        <w:gridCol w:w="1253"/>
        <w:gridCol w:w="1648"/>
        <w:gridCol w:w="1706"/>
        <w:gridCol w:w="1271"/>
        <w:gridCol w:w="821"/>
      </w:tblGrid>
      <w:tr w:rsidR="002F40BB" w:rsidRPr="002F40BB" w14:paraId="07EF5BF2" w14:textId="77777777" w:rsidTr="000F45A8">
        <w:tc>
          <w:tcPr>
            <w:tcW w:w="0" w:type="auto"/>
            <w:vMerge w:val="restart"/>
            <w:tcBorders>
              <w:top w:val="single" w:sz="4" w:space="0" w:color="auto"/>
              <w:left w:val="nil"/>
              <w:bottom w:val="single" w:sz="4" w:space="0" w:color="auto"/>
              <w:right w:val="nil"/>
            </w:tcBorders>
            <w:hideMark/>
          </w:tcPr>
          <w:p w14:paraId="35258B45" w14:textId="77777777" w:rsidR="002F40BB" w:rsidRPr="002F40BB" w:rsidRDefault="002F40BB" w:rsidP="000F45A8">
            <w:pPr>
              <w:rPr>
                <w:rFonts w:ascii="Times New Roman" w:hAnsi="Times New Roman"/>
                <w:b/>
                <w:sz w:val="24"/>
                <w:szCs w:val="24"/>
              </w:rPr>
            </w:pPr>
            <w:r w:rsidRPr="002F40BB">
              <w:rPr>
                <w:rFonts w:ascii="Times New Roman" w:hAnsi="Times New Roman"/>
                <w:b/>
                <w:sz w:val="24"/>
                <w:szCs w:val="24"/>
              </w:rPr>
              <w:t>Algorithm</w:t>
            </w:r>
          </w:p>
        </w:tc>
        <w:tc>
          <w:tcPr>
            <w:tcW w:w="0" w:type="auto"/>
            <w:vMerge w:val="restart"/>
            <w:tcBorders>
              <w:top w:val="single" w:sz="4" w:space="0" w:color="auto"/>
              <w:left w:val="nil"/>
              <w:bottom w:val="single" w:sz="4" w:space="0" w:color="auto"/>
              <w:right w:val="nil"/>
            </w:tcBorders>
            <w:hideMark/>
          </w:tcPr>
          <w:p w14:paraId="7C5C9899" w14:textId="77777777" w:rsidR="002F40BB" w:rsidRPr="002F40BB" w:rsidRDefault="002F40BB" w:rsidP="000F45A8">
            <w:pPr>
              <w:rPr>
                <w:rFonts w:ascii="Times New Roman" w:hAnsi="Times New Roman"/>
                <w:b/>
                <w:sz w:val="24"/>
                <w:szCs w:val="24"/>
              </w:rPr>
            </w:pPr>
            <w:r w:rsidRPr="002F40BB">
              <w:rPr>
                <w:rFonts w:ascii="Times New Roman" w:hAnsi="Times New Roman"/>
                <w:b/>
                <w:sz w:val="24"/>
                <w:szCs w:val="24"/>
              </w:rPr>
              <w:t>Predictive AUC</w:t>
            </w:r>
          </w:p>
        </w:tc>
        <w:tc>
          <w:tcPr>
            <w:tcW w:w="0" w:type="auto"/>
            <w:vMerge w:val="restart"/>
            <w:tcBorders>
              <w:top w:val="single" w:sz="4" w:space="0" w:color="auto"/>
              <w:left w:val="nil"/>
              <w:bottom w:val="single" w:sz="4" w:space="0" w:color="auto"/>
              <w:right w:val="nil"/>
            </w:tcBorders>
            <w:hideMark/>
          </w:tcPr>
          <w:p w14:paraId="0757312D" w14:textId="77777777" w:rsidR="002F40BB" w:rsidRPr="002F40BB" w:rsidRDefault="002F40BB" w:rsidP="000F45A8">
            <w:pPr>
              <w:rPr>
                <w:rFonts w:ascii="Times New Roman" w:hAnsi="Times New Roman"/>
                <w:b/>
                <w:sz w:val="24"/>
                <w:szCs w:val="24"/>
              </w:rPr>
            </w:pPr>
            <w:r w:rsidRPr="002F40BB">
              <w:rPr>
                <w:rFonts w:ascii="Times New Roman" w:hAnsi="Times New Roman"/>
                <w:b/>
                <w:sz w:val="24"/>
                <w:szCs w:val="24"/>
              </w:rPr>
              <w:t>In the ensemble</w:t>
            </w:r>
          </w:p>
        </w:tc>
        <w:tc>
          <w:tcPr>
            <w:tcW w:w="0" w:type="auto"/>
            <w:gridSpan w:val="7"/>
            <w:tcBorders>
              <w:top w:val="single" w:sz="4" w:space="0" w:color="auto"/>
              <w:left w:val="nil"/>
              <w:bottom w:val="nil"/>
              <w:right w:val="nil"/>
            </w:tcBorders>
          </w:tcPr>
          <w:p w14:paraId="37064E1C" w14:textId="77777777" w:rsidR="002F40BB" w:rsidRPr="002F40BB" w:rsidRDefault="002F40BB" w:rsidP="000F45A8">
            <w:pPr>
              <w:jc w:val="center"/>
              <w:rPr>
                <w:rFonts w:ascii="Times New Roman" w:hAnsi="Times New Roman"/>
                <w:b/>
                <w:sz w:val="24"/>
                <w:szCs w:val="24"/>
              </w:rPr>
            </w:pPr>
            <w:r w:rsidRPr="002F40BB">
              <w:rPr>
                <w:rFonts w:ascii="Times New Roman" w:hAnsi="Times New Roman"/>
                <w:b/>
                <w:sz w:val="24"/>
                <w:szCs w:val="24"/>
              </w:rPr>
              <w:t>Variable importance</w:t>
            </w:r>
          </w:p>
        </w:tc>
      </w:tr>
      <w:tr w:rsidR="002F40BB" w:rsidRPr="002F40BB" w14:paraId="69350C15" w14:textId="77777777" w:rsidTr="000F45A8">
        <w:tc>
          <w:tcPr>
            <w:tcW w:w="0" w:type="auto"/>
            <w:vMerge/>
            <w:tcBorders>
              <w:top w:val="single" w:sz="4" w:space="0" w:color="auto"/>
              <w:left w:val="nil"/>
              <w:bottom w:val="single" w:sz="4" w:space="0" w:color="auto"/>
              <w:right w:val="nil"/>
            </w:tcBorders>
            <w:hideMark/>
          </w:tcPr>
          <w:p w14:paraId="04A7093E" w14:textId="77777777" w:rsidR="002F40BB" w:rsidRPr="002F40BB" w:rsidRDefault="002F40BB" w:rsidP="000F45A8">
            <w:pPr>
              <w:rPr>
                <w:rFonts w:ascii="Times New Roman" w:hAnsi="Times New Roman"/>
                <w:b/>
                <w:sz w:val="24"/>
                <w:szCs w:val="24"/>
              </w:rPr>
            </w:pPr>
          </w:p>
        </w:tc>
        <w:tc>
          <w:tcPr>
            <w:tcW w:w="0" w:type="auto"/>
            <w:vMerge/>
            <w:tcBorders>
              <w:top w:val="single" w:sz="4" w:space="0" w:color="auto"/>
              <w:left w:val="nil"/>
              <w:bottom w:val="single" w:sz="4" w:space="0" w:color="auto"/>
              <w:right w:val="nil"/>
            </w:tcBorders>
            <w:hideMark/>
          </w:tcPr>
          <w:p w14:paraId="171A3717" w14:textId="77777777" w:rsidR="002F40BB" w:rsidRPr="002F40BB" w:rsidRDefault="002F40BB" w:rsidP="000F45A8">
            <w:pPr>
              <w:rPr>
                <w:rFonts w:ascii="Times New Roman" w:hAnsi="Times New Roman"/>
                <w:b/>
                <w:sz w:val="24"/>
                <w:szCs w:val="24"/>
              </w:rPr>
            </w:pPr>
          </w:p>
        </w:tc>
        <w:tc>
          <w:tcPr>
            <w:tcW w:w="0" w:type="auto"/>
            <w:vMerge/>
            <w:tcBorders>
              <w:top w:val="single" w:sz="4" w:space="0" w:color="auto"/>
              <w:left w:val="nil"/>
              <w:bottom w:val="single" w:sz="4" w:space="0" w:color="auto"/>
              <w:right w:val="nil"/>
            </w:tcBorders>
            <w:hideMark/>
          </w:tcPr>
          <w:p w14:paraId="63C01D3C" w14:textId="77777777" w:rsidR="002F40BB" w:rsidRPr="002F40BB" w:rsidRDefault="002F40BB" w:rsidP="000F45A8">
            <w:pPr>
              <w:rPr>
                <w:rFonts w:ascii="Times New Roman" w:hAnsi="Times New Roman"/>
                <w:b/>
                <w:sz w:val="24"/>
                <w:szCs w:val="24"/>
              </w:rPr>
            </w:pPr>
          </w:p>
        </w:tc>
        <w:tc>
          <w:tcPr>
            <w:tcW w:w="0" w:type="auto"/>
            <w:tcBorders>
              <w:top w:val="single" w:sz="4" w:space="0" w:color="auto"/>
              <w:left w:val="nil"/>
              <w:bottom w:val="single" w:sz="4" w:space="0" w:color="auto"/>
              <w:right w:val="nil"/>
            </w:tcBorders>
            <w:hideMark/>
          </w:tcPr>
          <w:p w14:paraId="5C2E6342" w14:textId="77777777" w:rsidR="002F40BB" w:rsidRPr="002F40BB" w:rsidRDefault="002F40BB" w:rsidP="000F45A8">
            <w:pPr>
              <w:rPr>
                <w:rFonts w:ascii="Times New Roman" w:hAnsi="Times New Roman"/>
                <w:b/>
                <w:sz w:val="24"/>
                <w:szCs w:val="24"/>
              </w:rPr>
            </w:pPr>
            <w:r w:rsidRPr="002F40BB">
              <w:rPr>
                <w:rFonts w:ascii="Times New Roman" w:hAnsi="Times New Roman"/>
                <w:b/>
                <w:sz w:val="24"/>
                <w:szCs w:val="24"/>
              </w:rPr>
              <w:t>Minimum temperature of coldest month</w:t>
            </w:r>
          </w:p>
        </w:tc>
        <w:tc>
          <w:tcPr>
            <w:tcW w:w="0" w:type="auto"/>
            <w:tcBorders>
              <w:top w:val="single" w:sz="4" w:space="0" w:color="auto"/>
              <w:left w:val="nil"/>
              <w:bottom w:val="single" w:sz="4" w:space="0" w:color="auto"/>
              <w:right w:val="nil"/>
            </w:tcBorders>
            <w:hideMark/>
          </w:tcPr>
          <w:p w14:paraId="7AA2BA5B" w14:textId="77777777" w:rsidR="002F40BB" w:rsidRPr="002F40BB" w:rsidRDefault="002F40BB" w:rsidP="000F45A8">
            <w:pPr>
              <w:rPr>
                <w:rFonts w:ascii="Times New Roman" w:hAnsi="Times New Roman"/>
                <w:b/>
                <w:sz w:val="24"/>
                <w:szCs w:val="24"/>
              </w:rPr>
            </w:pPr>
            <w:r w:rsidRPr="002F40BB">
              <w:rPr>
                <w:rFonts w:ascii="Times New Roman" w:hAnsi="Times New Roman"/>
                <w:b/>
                <w:sz w:val="24"/>
                <w:szCs w:val="24"/>
              </w:rPr>
              <w:t>Mean temperature of warmest quarter</w:t>
            </w:r>
          </w:p>
        </w:tc>
        <w:tc>
          <w:tcPr>
            <w:tcW w:w="0" w:type="auto"/>
            <w:tcBorders>
              <w:top w:val="single" w:sz="4" w:space="0" w:color="auto"/>
              <w:left w:val="nil"/>
              <w:bottom w:val="single" w:sz="4" w:space="0" w:color="auto"/>
              <w:right w:val="nil"/>
            </w:tcBorders>
            <w:hideMark/>
          </w:tcPr>
          <w:p w14:paraId="4FD43E07" w14:textId="77777777" w:rsidR="002F40BB" w:rsidRPr="002F40BB" w:rsidRDefault="002F40BB" w:rsidP="000F45A8">
            <w:pPr>
              <w:rPr>
                <w:rFonts w:ascii="Times New Roman" w:hAnsi="Times New Roman"/>
                <w:b/>
                <w:sz w:val="24"/>
                <w:szCs w:val="24"/>
              </w:rPr>
            </w:pPr>
            <w:r w:rsidRPr="002F40BB">
              <w:rPr>
                <w:rFonts w:ascii="Times New Roman" w:hAnsi="Times New Roman"/>
                <w:b/>
                <w:sz w:val="24"/>
                <w:szCs w:val="24"/>
              </w:rPr>
              <w:t>Climatic moisture index</w:t>
            </w:r>
          </w:p>
        </w:tc>
        <w:tc>
          <w:tcPr>
            <w:tcW w:w="0" w:type="auto"/>
            <w:tcBorders>
              <w:top w:val="single" w:sz="4" w:space="0" w:color="auto"/>
              <w:left w:val="nil"/>
              <w:bottom w:val="single" w:sz="4" w:space="0" w:color="auto"/>
              <w:right w:val="nil"/>
            </w:tcBorders>
          </w:tcPr>
          <w:p w14:paraId="1C5C6DE2" w14:textId="77777777" w:rsidR="002F40BB" w:rsidRPr="002F40BB" w:rsidRDefault="002F40BB" w:rsidP="000F45A8">
            <w:pPr>
              <w:rPr>
                <w:rFonts w:ascii="Times New Roman" w:hAnsi="Times New Roman"/>
                <w:b/>
                <w:sz w:val="24"/>
                <w:szCs w:val="24"/>
              </w:rPr>
            </w:pPr>
            <w:r w:rsidRPr="002F40BB">
              <w:rPr>
                <w:rFonts w:ascii="Times New Roman" w:hAnsi="Times New Roman"/>
                <w:b/>
                <w:sz w:val="24"/>
                <w:szCs w:val="24"/>
              </w:rPr>
              <w:t>Precipitation seasonality</w:t>
            </w:r>
          </w:p>
        </w:tc>
        <w:tc>
          <w:tcPr>
            <w:tcW w:w="0" w:type="auto"/>
            <w:tcBorders>
              <w:top w:val="single" w:sz="4" w:space="0" w:color="auto"/>
              <w:left w:val="nil"/>
              <w:bottom w:val="single" w:sz="4" w:space="0" w:color="auto"/>
              <w:right w:val="nil"/>
            </w:tcBorders>
          </w:tcPr>
          <w:p w14:paraId="20F03AB0" w14:textId="77777777" w:rsidR="002F40BB" w:rsidRPr="002F40BB" w:rsidRDefault="002F40BB" w:rsidP="000F45A8">
            <w:pPr>
              <w:rPr>
                <w:rFonts w:ascii="Times New Roman" w:hAnsi="Times New Roman"/>
                <w:b/>
                <w:sz w:val="24"/>
                <w:szCs w:val="24"/>
              </w:rPr>
            </w:pPr>
            <w:r w:rsidRPr="002F40BB">
              <w:rPr>
                <w:rFonts w:ascii="Times New Roman" w:hAnsi="Times New Roman"/>
                <w:b/>
                <w:sz w:val="24"/>
                <w:szCs w:val="24"/>
              </w:rPr>
              <w:t>Precipitation of coldest quarter</w:t>
            </w:r>
          </w:p>
        </w:tc>
        <w:tc>
          <w:tcPr>
            <w:tcW w:w="0" w:type="auto"/>
            <w:tcBorders>
              <w:top w:val="single" w:sz="4" w:space="0" w:color="auto"/>
              <w:left w:val="nil"/>
              <w:bottom w:val="single" w:sz="4" w:space="0" w:color="auto"/>
              <w:right w:val="nil"/>
            </w:tcBorders>
          </w:tcPr>
          <w:p w14:paraId="3B0845A2" w14:textId="77777777" w:rsidR="002F40BB" w:rsidRPr="002F40BB" w:rsidRDefault="002F40BB" w:rsidP="000F45A8">
            <w:pPr>
              <w:rPr>
                <w:rFonts w:ascii="Times New Roman" w:hAnsi="Times New Roman"/>
                <w:b/>
                <w:sz w:val="24"/>
                <w:szCs w:val="24"/>
              </w:rPr>
            </w:pPr>
            <w:r w:rsidRPr="002F40BB">
              <w:rPr>
                <w:rFonts w:ascii="Times New Roman" w:hAnsi="Times New Roman"/>
                <w:b/>
                <w:sz w:val="24"/>
                <w:szCs w:val="24"/>
              </w:rPr>
              <w:t>Human influence index</w:t>
            </w:r>
          </w:p>
        </w:tc>
        <w:tc>
          <w:tcPr>
            <w:tcW w:w="0" w:type="auto"/>
            <w:tcBorders>
              <w:top w:val="single" w:sz="4" w:space="0" w:color="auto"/>
              <w:left w:val="nil"/>
              <w:bottom w:val="single" w:sz="4" w:space="0" w:color="auto"/>
              <w:right w:val="nil"/>
            </w:tcBorders>
          </w:tcPr>
          <w:p w14:paraId="47642D92" w14:textId="77777777" w:rsidR="002F40BB" w:rsidRPr="002F40BB" w:rsidRDefault="002F40BB" w:rsidP="000F45A8">
            <w:pPr>
              <w:rPr>
                <w:rFonts w:ascii="Times New Roman" w:hAnsi="Times New Roman"/>
                <w:b/>
                <w:sz w:val="24"/>
                <w:szCs w:val="24"/>
              </w:rPr>
            </w:pPr>
            <w:r w:rsidRPr="002F40BB">
              <w:rPr>
                <w:rFonts w:ascii="Times New Roman" w:hAnsi="Times New Roman"/>
                <w:b/>
                <w:sz w:val="24"/>
                <w:szCs w:val="24"/>
              </w:rPr>
              <w:t>Tree cover</w:t>
            </w:r>
          </w:p>
        </w:tc>
      </w:tr>
      <w:tr w:rsidR="002F40BB" w:rsidRPr="002F40BB" w14:paraId="1A27BBC5" w14:textId="77777777" w:rsidTr="000F45A8">
        <w:tc>
          <w:tcPr>
            <w:tcW w:w="0" w:type="auto"/>
            <w:tcBorders>
              <w:top w:val="single" w:sz="4" w:space="0" w:color="auto"/>
              <w:left w:val="nil"/>
              <w:bottom w:val="nil"/>
              <w:right w:val="nil"/>
            </w:tcBorders>
            <w:hideMark/>
          </w:tcPr>
          <w:p w14:paraId="331D7DDC"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GBM</w:t>
            </w:r>
          </w:p>
        </w:tc>
        <w:tc>
          <w:tcPr>
            <w:tcW w:w="0" w:type="auto"/>
            <w:tcBorders>
              <w:top w:val="single" w:sz="4" w:space="0" w:color="auto"/>
              <w:left w:val="nil"/>
              <w:bottom w:val="nil"/>
              <w:right w:val="nil"/>
            </w:tcBorders>
            <w:hideMark/>
          </w:tcPr>
          <w:p w14:paraId="0D7240E9"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0.9797</w:t>
            </w:r>
          </w:p>
        </w:tc>
        <w:tc>
          <w:tcPr>
            <w:tcW w:w="0" w:type="auto"/>
            <w:tcBorders>
              <w:top w:val="single" w:sz="4" w:space="0" w:color="auto"/>
              <w:left w:val="nil"/>
              <w:bottom w:val="nil"/>
              <w:right w:val="nil"/>
            </w:tcBorders>
            <w:hideMark/>
          </w:tcPr>
          <w:p w14:paraId="7330D1E7" w14:textId="77777777" w:rsidR="002F40BB" w:rsidRPr="002F40BB" w:rsidRDefault="002F40BB" w:rsidP="000F45A8">
            <w:pPr>
              <w:rPr>
                <w:rFonts w:ascii="Times New Roman" w:hAnsi="Times New Roman"/>
                <w:b/>
                <w:color w:val="000000"/>
                <w:sz w:val="24"/>
                <w:szCs w:val="24"/>
              </w:rPr>
            </w:pPr>
            <w:r w:rsidRPr="002F40BB">
              <w:rPr>
                <w:rFonts w:ascii="Times New Roman" w:hAnsi="Times New Roman"/>
                <w:color w:val="000000"/>
                <w:sz w:val="24"/>
                <w:szCs w:val="24"/>
              </w:rPr>
              <w:t>yes</w:t>
            </w:r>
          </w:p>
        </w:tc>
        <w:tc>
          <w:tcPr>
            <w:tcW w:w="0" w:type="auto"/>
            <w:tcBorders>
              <w:top w:val="single" w:sz="4" w:space="0" w:color="auto"/>
              <w:left w:val="nil"/>
              <w:bottom w:val="nil"/>
              <w:right w:val="nil"/>
            </w:tcBorders>
            <w:hideMark/>
          </w:tcPr>
          <w:p w14:paraId="32F19204"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13%</w:t>
            </w:r>
          </w:p>
        </w:tc>
        <w:tc>
          <w:tcPr>
            <w:tcW w:w="0" w:type="auto"/>
            <w:tcBorders>
              <w:top w:val="single" w:sz="4" w:space="0" w:color="auto"/>
              <w:left w:val="nil"/>
              <w:bottom w:val="nil"/>
              <w:right w:val="nil"/>
            </w:tcBorders>
            <w:hideMark/>
          </w:tcPr>
          <w:p w14:paraId="787B6A1B"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47%</w:t>
            </w:r>
          </w:p>
        </w:tc>
        <w:tc>
          <w:tcPr>
            <w:tcW w:w="0" w:type="auto"/>
            <w:tcBorders>
              <w:top w:val="single" w:sz="4" w:space="0" w:color="auto"/>
              <w:left w:val="nil"/>
              <w:bottom w:val="nil"/>
              <w:right w:val="nil"/>
            </w:tcBorders>
            <w:hideMark/>
          </w:tcPr>
          <w:p w14:paraId="31A29907"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32%</w:t>
            </w:r>
          </w:p>
        </w:tc>
        <w:tc>
          <w:tcPr>
            <w:tcW w:w="0" w:type="auto"/>
            <w:tcBorders>
              <w:top w:val="single" w:sz="4" w:space="0" w:color="auto"/>
              <w:left w:val="nil"/>
              <w:bottom w:val="nil"/>
              <w:right w:val="nil"/>
            </w:tcBorders>
          </w:tcPr>
          <w:p w14:paraId="45D567E7"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0%</w:t>
            </w:r>
          </w:p>
        </w:tc>
        <w:tc>
          <w:tcPr>
            <w:tcW w:w="0" w:type="auto"/>
            <w:tcBorders>
              <w:top w:val="single" w:sz="4" w:space="0" w:color="auto"/>
              <w:left w:val="nil"/>
              <w:bottom w:val="nil"/>
              <w:right w:val="nil"/>
            </w:tcBorders>
          </w:tcPr>
          <w:p w14:paraId="26FFD1E6"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6%</w:t>
            </w:r>
          </w:p>
        </w:tc>
        <w:tc>
          <w:tcPr>
            <w:tcW w:w="0" w:type="auto"/>
            <w:tcBorders>
              <w:top w:val="single" w:sz="4" w:space="0" w:color="auto"/>
              <w:left w:val="nil"/>
              <w:bottom w:val="nil"/>
              <w:right w:val="nil"/>
            </w:tcBorders>
            <w:hideMark/>
          </w:tcPr>
          <w:p w14:paraId="3F243B3F"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w:t>
            </w:r>
          </w:p>
        </w:tc>
        <w:tc>
          <w:tcPr>
            <w:tcW w:w="0" w:type="auto"/>
            <w:tcBorders>
              <w:top w:val="single" w:sz="4" w:space="0" w:color="auto"/>
              <w:left w:val="nil"/>
              <w:bottom w:val="nil"/>
              <w:right w:val="nil"/>
            </w:tcBorders>
            <w:hideMark/>
          </w:tcPr>
          <w:p w14:paraId="6C01BFCB"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w:t>
            </w:r>
          </w:p>
        </w:tc>
      </w:tr>
      <w:tr w:rsidR="002F40BB" w:rsidRPr="002F40BB" w14:paraId="7A97F017" w14:textId="77777777" w:rsidTr="000F45A8">
        <w:tc>
          <w:tcPr>
            <w:tcW w:w="0" w:type="auto"/>
            <w:hideMark/>
          </w:tcPr>
          <w:p w14:paraId="015B3323"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GAM</w:t>
            </w:r>
          </w:p>
        </w:tc>
        <w:tc>
          <w:tcPr>
            <w:tcW w:w="0" w:type="auto"/>
            <w:hideMark/>
          </w:tcPr>
          <w:p w14:paraId="22C56C88"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0.9773</w:t>
            </w:r>
          </w:p>
        </w:tc>
        <w:tc>
          <w:tcPr>
            <w:tcW w:w="0" w:type="auto"/>
            <w:hideMark/>
          </w:tcPr>
          <w:p w14:paraId="0AE15455" w14:textId="77777777" w:rsidR="002F40BB" w:rsidRPr="002F40BB" w:rsidRDefault="002F40BB" w:rsidP="000F45A8">
            <w:pPr>
              <w:rPr>
                <w:rFonts w:ascii="Times New Roman" w:hAnsi="Times New Roman"/>
                <w:b/>
                <w:color w:val="000000"/>
                <w:sz w:val="24"/>
                <w:szCs w:val="24"/>
              </w:rPr>
            </w:pPr>
            <w:r w:rsidRPr="002F40BB">
              <w:rPr>
                <w:rFonts w:ascii="Times New Roman" w:hAnsi="Times New Roman"/>
                <w:color w:val="000000"/>
                <w:sz w:val="24"/>
                <w:szCs w:val="24"/>
              </w:rPr>
              <w:t>yes</w:t>
            </w:r>
          </w:p>
        </w:tc>
        <w:tc>
          <w:tcPr>
            <w:tcW w:w="0" w:type="auto"/>
            <w:hideMark/>
          </w:tcPr>
          <w:p w14:paraId="016D0554"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18%</w:t>
            </w:r>
          </w:p>
        </w:tc>
        <w:tc>
          <w:tcPr>
            <w:tcW w:w="0" w:type="auto"/>
            <w:hideMark/>
          </w:tcPr>
          <w:p w14:paraId="4E722B70"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42%</w:t>
            </w:r>
          </w:p>
        </w:tc>
        <w:tc>
          <w:tcPr>
            <w:tcW w:w="0" w:type="auto"/>
            <w:hideMark/>
          </w:tcPr>
          <w:p w14:paraId="0CF94790"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24%</w:t>
            </w:r>
          </w:p>
        </w:tc>
        <w:tc>
          <w:tcPr>
            <w:tcW w:w="0" w:type="auto"/>
          </w:tcPr>
          <w:p w14:paraId="523B1ACE"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1%</w:t>
            </w:r>
          </w:p>
        </w:tc>
        <w:tc>
          <w:tcPr>
            <w:tcW w:w="0" w:type="auto"/>
          </w:tcPr>
          <w:p w14:paraId="40803338"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3%</w:t>
            </w:r>
          </w:p>
        </w:tc>
        <w:tc>
          <w:tcPr>
            <w:tcW w:w="0" w:type="auto"/>
            <w:hideMark/>
          </w:tcPr>
          <w:p w14:paraId="1139B1C8"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11%</w:t>
            </w:r>
          </w:p>
        </w:tc>
        <w:tc>
          <w:tcPr>
            <w:tcW w:w="0" w:type="auto"/>
            <w:hideMark/>
          </w:tcPr>
          <w:p w14:paraId="6D65EF3D"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w:t>
            </w:r>
          </w:p>
        </w:tc>
      </w:tr>
      <w:tr w:rsidR="002F40BB" w:rsidRPr="002F40BB" w14:paraId="4E501981" w14:textId="77777777" w:rsidTr="000F45A8">
        <w:tc>
          <w:tcPr>
            <w:tcW w:w="0" w:type="auto"/>
            <w:hideMark/>
          </w:tcPr>
          <w:p w14:paraId="31E2A927"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ANN</w:t>
            </w:r>
          </w:p>
        </w:tc>
        <w:tc>
          <w:tcPr>
            <w:tcW w:w="0" w:type="auto"/>
            <w:hideMark/>
          </w:tcPr>
          <w:p w14:paraId="5F800E50"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0.9765</w:t>
            </w:r>
          </w:p>
        </w:tc>
        <w:tc>
          <w:tcPr>
            <w:tcW w:w="0" w:type="auto"/>
            <w:hideMark/>
          </w:tcPr>
          <w:p w14:paraId="4EB20866" w14:textId="77777777" w:rsidR="002F40BB" w:rsidRPr="002F40BB" w:rsidRDefault="002F40BB" w:rsidP="000F45A8">
            <w:pPr>
              <w:rPr>
                <w:rFonts w:ascii="Times New Roman" w:hAnsi="Times New Roman"/>
                <w:b/>
                <w:color w:val="000000"/>
                <w:sz w:val="24"/>
                <w:szCs w:val="24"/>
              </w:rPr>
            </w:pPr>
            <w:r w:rsidRPr="002F40BB">
              <w:rPr>
                <w:rFonts w:ascii="Times New Roman" w:hAnsi="Times New Roman"/>
                <w:color w:val="000000"/>
                <w:sz w:val="24"/>
                <w:szCs w:val="24"/>
              </w:rPr>
              <w:t>yes</w:t>
            </w:r>
          </w:p>
        </w:tc>
        <w:tc>
          <w:tcPr>
            <w:tcW w:w="0" w:type="auto"/>
            <w:hideMark/>
          </w:tcPr>
          <w:p w14:paraId="1EF91C21"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21%</w:t>
            </w:r>
          </w:p>
        </w:tc>
        <w:tc>
          <w:tcPr>
            <w:tcW w:w="0" w:type="auto"/>
            <w:hideMark/>
          </w:tcPr>
          <w:p w14:paraId="55B8E71E"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38%</w:t>
            </w:r>
          </w:p>
        </w:tc>
        <w:tc>
          <w:tcPr>
            <w:tcW w:w="0" w:type="auto"/>
            <w:hideMark/>
          </w:tcPr>
          <w:p w14:paraId="31874E87"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26%</w:t>
            </w:r>
          </w:p>
        </w:tc>
        <w:tc>
          <w:tcPr>
            <w:tcW w:w="0" w:type="auto"/>
          </w:tcPr>
          <w:p w14:paraId="2EDC68B6"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2%</w:t>
            </w:r>
          </w:p>
        </w:tc>
        <w:tc>
          <w:tcPr>
            <w:tcW w:w="0" w:type="auto"/>
          </w:tcPr>
          <w:p w14:paraId="58A9D586"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4%</w:t>
            </w:r>
          </w:p>
        </w:tc>
        <w:tc>
          <w:tcPr>
            <w:tcW w:w="0" w:type="auto"/>
            <w:hideMark/>
          </w:tcPr>
          <w:p w14:paraId="0671537E"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6%</w:t>
            </w:r>
          </w:p>
        </w:tc>
        <w:tc>
          <w:tcPr>
            <w:tcW w:w="0" w:type="auto"/>
            <w:hideMark/>
          </w:tcPr>
          <w:p w14:paraId="449CCC22"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4%</w:t>
            </w:r>
          </w:p>
        </w:tc>
      </w:tr>
      <w:tr w:rsidR="002F40BB" w:rsidRPr="002F40BB" w14:paraId="6BFD0A35" w14:textId="77777777" w:rsidTr="000F45A8">
        <w:tc>
          <w:tcPr>
            <w:tcW w:w="0" w:type="auto"/>
            <w:hideMark/>
          </w:tcPr>
          <w:p w14:paraId="71EF4BF1"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MARS</w:t>
            </w:r>
          </w:p>
        </w:tc>
        <w:tc>
          <w:tcPr>
            <w:tcW w:w="0" w:type="auto"/>
            <w:hideMark/>
          </w:tcPr>
          <w:p w14:paraId="044153D7"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0.9752</w:t>
            </w:r>
          </w:p>
        </w:tc>
        <w:tc>
          <w:tcPr>
            <w:tcW w:w="0" w:type="auto"/>
            <w:hideMark/>
          </w:tcPr>
          <w:p w14:paraId="593A192C" w14:textId="77777777" w:rsidR="002F40BB" w:rsidRPr="002F40BB" w:rsidRDefault="002F40BB" w:rsidP="000F45A8">
            <w:pPr>
              <w:rPr>
                <w:rFonts w:ascii="Times New Roman" w:hAnsi="Times New Roman"/>
                <w:b/>
                <w:color w:val="000000"/>
                <w:sz w:val="24"/>
                <w:szCs w:val="24"/>
              </w:rPr>
            </w:pPr>
            <w:r w:rsidRPr="002F40BB">
              <w:rPr>
                <w:rFonts w:ascii="Times New Roman" w:hAnsi="Times New Roman"/>
                <w:color w:val="000000"/>
                <w:sz w:val="24"/>
                <w:szCs w:val="24"/>
              </w:rPr>
              <w:t>yes</w:t>
            </w:r>
          </w:p>
        </w:tc>
        <w:tc>
          <w:tcPr>
            <w:tcW w:w="0" w:type="auto"/>
            <w:hideMark/>
          </w:tcPr>
          <w:p w14:paraId="24E4A46C"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17%</w:t>
            </w:r>
          </w:p>
        </w:tc>
        <w:tc>
          <w:tcPr>
            <w:tcW w:w="0" w:type="auto"/>
            <w:hideMark/>
          </w:tcPr>
          <w:p w14:paraId="72848B3D"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44%</w:t>
            </w:r>
          </w:p>
        </w:tc>
        <w:tc>
          <w:tcPr>
            <w:tcW w:w="0" w:type="auto"/>
            <w:hideMark/>
          </w:tcPr>
          <w:p w14:paraId="61DE925A"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29%</w:t>
            </w:r>
          </w:p>
        </w:tc>
        <w:tc>
          <w:tcPr>
            <w:tcW w:w="0" w:type="auto"/>
          </w:tcPr>
          <w:p w14:paraId="32A175D1"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1%</w:t>
            </w:r>
          </w:p>
        </w:tc>
        <w:tc>
          <w:tcPr>
            <w:tcW w:w="0" w:type="auto"/>
          </w:tcPr>
          <w:p w14:paraId="773194B6"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3%</w:t>
            </w:r>
          </w:p>
        </w:tc>
        <w:tc>
          <w:tcPr>
            <w:tcW w:w="0" w:type="auto"/>
            <w:hideMark/>
          </w:tcPr>
          <w:p w14:paraId="4422F663"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5%</w:t>
            </w:r>
          </w:p>
        </w:tc>
        <w:tc>
          <w:tcPr>
            <w:tcW w:w="0" w:type="auto"/>
            <w:hideMark/>
          </w:tcPr>
          <w:p w14:paraId="0C531FF1"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w:t>
            </w:r>
          </w:p>
        </w:tc>
      </w:tr>
      <w:tr w:rsidR="002F40BB" w:rsidRPr="002F40BB" w14:paraId="67A33D46" w14:textId="77777777" w:rsidTr="000F45A8">
        <w:tc>
          <w:tcPr>
            <w:tcW w:w="0" w:type="auto"/>
            <w:hideMark/>
          </w:tcPr>
          <w:p w14:paraId="657D9328"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Maxent</w:t>
            </w:r>
          </w:p>
        </w:tc>
        <w:tc>
          <w:tcPr>
            <w:tcW w:w="0" w:type="auto"/>
            <w:hideMark/>
          </w:tcPr>
          <w:p w14:paraId="1D8341C5"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0.9713</w:t>
            </w:r>
          </w:p>
        </w:tc>
        <w:tc>
          <w:tcPr>
            <w:tcW w:w="0" w:type="auto"/>
            <w:hideMark/>
          </w:tcPr>
          <w:p w14:paraId="4F7EED0B" w14:textId="77777777" w:rsidR="002F40BB" w:rsidRPr="002F40BB" w:rsidRDefault="002F40BB" w:rsidP="000F45A8">
            <w:pPr>
              <w:rPr>
                <w:rFonts w:ascii="Times New Roman" w:hAnsi="Times New Roman"/>
                <w:b/>
                <w:color w:val="000000"/>
                <w:sz w:val="24"/>
                <w:szCs w:val="24"/>
              </w:rPr>
            </w:pPr>
            <w:r w:rsidRPr="002F40BB">
              <w:rPr>
                <w:rFonts w:ascii="Times New Roman" w:hAnsi="Times New Roman"/>
                <w:color w:val="000000"/>
                <w:sz w:val="24"/>
                <w:szCs w:val="24"/>
              </w:rPr>
              <w:t>yes</w:t>
            </w:r>
          </w:p>
        </w:tc>
        <w:tc>
          <w:tcPr>
            <w:tcW w:w="0" w:type="auto"/>
            <w:hideMark/>
          </w:tcPr>
          <w:p w14:paraId="5358ADF7"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17%</w:t>
            </w:r>
          </w:p>
        </w:tc>
        <w:tc>
          <w:tcPr>
            <w:tcW w:w="0" w:type="auto"/>
            <w:hideMark/>
          </w:tcPr>
          <w:p w14:paraId="0C16B6F3"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45%</w:t>
            </w:r>
          </w:p>
        </w:tc>
        <w:tc>
          <w:tcPr>
            <w:tcW w:w="0" w:type="auto"/>
            <w:hideMark/>
          </w:tcPr>
          <w:p w14:paraId="5E753010"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17%</w:t>
            </w:r>
          </w:p>
        </w:tc>
        <w:tc>
          <w:tcPr>
            <w:tcW w:w="0" w:type="auto"/>
          </w:tcPr>
          <w:p w14:paraId="50C1C0F6"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7%</w:t>
            </w:r>
          </w:p>
        </w:tc>
        <w:tc>
          <w:tcPr>
            <w:tcW w:w="0" w:type="auto"/>
          </w:tcPr>
          <w:p w14:paraId="34146D77"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8%</w:t>
            </w:r>
          </w:p>
        </w:tc>
        <w:tc>
          <w:tcPr>
            <w:tcW w:w="0" w:type="auto"/>
            <w:hideMark/>
          </w:tcPr>
          <w:p w14:paraId="0EB84EBE"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5%</w:t>
            </w:r>
          </w:p>
        </w:tc>
        <w:tc>
          <w:tcPr>
            <w:tcW w:w="0" w:type="auto"/>
            <w:hideMark/>
          </w:tcPr>
          <w:p w14:paraId="4FB180B3"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w:t>
            </w:r>
          </w:p>
        </w:tc>
      </w:tr>
      <w:tr w:rsidR="002F40BB" w:rsidRPr="002F40BB" w14:paraId="7B7E39EA" w14:textId="77777777" w:rsidTr="000F45A8">
        <w:tc>
          <w:tcPr>
            <w:tcW w:w="0" w:type="auto"/>
            <w:hideMark/>
          </w:tcPr>
          <w:p w14:paraId="7C7295FF"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RF</w:t>
            </w:r>
          </w:p>
        </w:tc>
        <w:tc>
          <w:tcPr>
            <w:tcW w:w="0" w:type="auto"/>
            <w:hideMark/>
          </w:tcPr>
          <w:p w14:paraId="52F1433C"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0.9707</w:t>
            </w:r>
          </w:p>
        </w:tc>
        <w:tc>
          <w:tcPr>
            <w:tcW w:w="0" w:type="auto"/>
            <w:hideMark/>
          </w:tcPr>
          <w:p w14:paraId="0CAD2858" w14:textId="77777777" w:rsidR="002F40BB" w:rsidRPr="002F40BB" w:rsidRDefault="002F40BB" w:rsidP="000F45A8">
            <w:pPr>
              <w:rPr>
                <w:rFonts w:ascii="Times New Roman" w:hAnsi="Times New Roman"/>
                <w:b/>
                <w:color w:val="000000"/>
                <w:sz w:val="24"/>
                <w:szCs w:val="24"/>
              </w:rPr>
            </w:pPr>
            <w:r w:rsidRPr="002F40BB">
              <w:rPr>
                <w:rFonts w:ascii="Times New Roman" w:hAnsi="Times New Roman"/>
                <w:color w:val="000000"/>
                <w:sz w:val="24"/>
                <w:szCs w:val="24"/>
              </w:rPr>
              <w:t>yes</w:t>
            </w:r>
          </w:p>
        </w:tc>
        <w:tc>
          <w:tcPr>
            <w:tcW w:w="0" w:type="auto"/>
            <w:hideMark/>
          </w:tcPr>
          <w:p w14:paraId="69F17FBF"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6%</w:t>
            </w:r>
          </w:p>
        </w:tc>
        <w:tc>
          <w:tcPr>
            <w:tcW w:w="0" w:type="auto"/>
            <w:hideMark/>
          </w:tcPr>
          <w:p w14:paraId="70BEC309"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67%</w:t>
            </w:r>
          </w:p>
        </w:tc>
        <w:tc>
          <w:tcPr>
            <w:tcW w:w="0" w:type="auto"/>
            <w:hideMark/>
          </w:tcPr>
          <w:p w14:paraId="614D2BC0"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10%</w:t>
            </w:r>
          </w:p>
        </w:tc>
        <w:tc>
          <w:tcPr>
            <w:tcW w:w="0" w:type="auto"/>
          </w:tcPr>
          <w:p w14:paraId="68944BC6"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5%</w:t>
            </w:r>
          </w:p>
        </w:tc>
        <w:tc>
          <w:tcPr>
            <w:tcW w:w="0" w:type="auto"/>
          </w:tcPr>
          <w:p w14:paraId="1C2BE1C5"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4%</w:t>
            </w:r>
          </w:p>
        </w:tc>
        <w:tc>
          <w:tcPr>
            <w:tcW w:w="0" w:type="auto"/>
            <w:hideMark/>
          </w:tcPr>
          <w:p w14:paraId="5A80F930"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5%</w:t>
            </w:r>
          </w:p>
        </w:tc>
        <w:tc>
          <w:tcPr>
            <w:tcW w:w="0" w:type="auto"/>
            <w:hideMark/>
          </w:tcPr>
          <w:p w14:paraId="20E4903D"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2%</w:t>
            </w:r>
          </w:p>
        </w:tc>
      </w:tr>
      <w:tr w:rsidR="002F40BB" w:rsidRPr="002F40BB" w14:paraId="0DAFFB2B" w14:textId="77777777" w:rsidTr="000F45A8">
        <w:tc>
          <w:tcPr>
            <w:tcW w:w="0" w:type="auto"/>
            <w:hideMark/>
          </w:tcPr>
          <w:p w14:paraId="3480CA55"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GLM</w:t>
            </w:r>
          </w:p>
        </w:tc>
        <w:tc>
          <w:tcPr>
            <w:tcW w:w="0" w:type="auto"/>
            <w:hideMark/>
          </w:tcPr>
          <w:p w14:paraId="4BDEF053"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0.9706</w:t>
            </w:r>
          </w:p>
        </w:tc>
        <w:tc>
          <w:tcPr>
            <w:tcW w:w="0" w:type="auto"/>
            <w:hideMark/>
          </w:tcPr>
          <w:p w14:paraId="42B68B00" w14:textId="77777777" w:rsidR="002F40BB" w:rsidRPr="002F40BB" w:rsidRDefault="002F40BB" w:rsidP="000F45A8">
            <w:pPr>
              <w:rPr>
                <w:rFonts w:ascii="Times New Roman" w:hAnsi="Times New Roman"/>
                <w:b/>
                <w:color w:val="000000"/>
                <w:sz w:val="24"/>
                <w:szCs w:val="24"/>
              </w:rPr>
            </w:pPr>
            <w:r w:rsidRPr="002F40BB">
              <w:rPr>
                <w:rFonts w:ascii="Times New Roman" w:hAnsi="Times New Roman"/>
                <w:color w:val="000000"/>
                <w:sz w:val="24"/>
                <w:szCs w:val="24"/>
              </w:rPr>
              <w:t>yes</w:t>
            </w:r>
          </w:p>
        </w:tc>
        <w:tc>
          <w:tcPr>
            <w:tcW w:w="0" w:type="auto"/>
            <w:hideMark/>
          </w:tcPr>
          <w:p w14:paraId="6FFF5996"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20%</w:t>
            </w:r>
          </w:p>
        </w:tc>
        <w:tc>
          <w:tcPr>
            <w:tcW w:w="0" w:type="auto"/>
            <w:hideMark/>
          </w:tcPr>
          <w:p w14:paraId="321CC07C"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47%</w:t>
            </w:r>
          </w:p>
        </w:tc>
        <w:tc>
          <w:tcPr>
            <w:tcW w:w="0" w:type="auto"/>
            <w:hideMark/>
          </w:tcPr>
          <w:p w14:paraId="14112B98"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22%</w:t>
            </w:r>
          </w:p>
        </w:tc>
        <w:tc>
          <w:tcPr>
            <w:tcW w:w="0" w:type="auto"/>
          </w:tcPr>
          <w:p w14:paraId="71C211D3"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0%</w:t>
            </w:r>
          </w:p>
        </w:tc>
        <w:tc>
          <w:tcPr>
            <w:tcW w:w="0" w:type="auto"/>
          </w:tcPr>
          <w:p w14:paraId="3D32C0EA"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1%</w:t>
            </w:r>
          </w:p>
        </w:tc>
        <w:tc>
          <w:tcPr>
            <w:tcW w:w="0" w:type="auto"/>
            <w:hideMark/>
          </w:tcPr>
          <w:p w14:paraId="5F1FB52F"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7%</w:t>
            </w:r>
          </w:p>
        </w:tc>
        <w:tc>
          <w:tcPr>
            <w:tcW w:w="0" w:type="auto"/>
            <w:hideMark/>
          </w:tcPr>
          <w:p w14:paraId="5E76C6A8"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2%</w:t>
            </w:r>
          </w:p>
        </w:tc>
      </w:tr>
      <w:tr w:rsidR="002F40BB" w:rsidRPr="002F40BB" w14:paraId="1A9E438A" w14:textId="77777777" w:rsidTr="000F45A8">
        <w:tc>
          <w:tcPr>
            <w:tcW w:w="0" w:type="auto"/>
            <w:hideMark/>
          </w:tcPr>
          <w:p w14:paraId="334355D2"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FDA</w:t>
            </w:r>
          </w:p>
        </w:tc>
        <w:tc>
          <w:tcPr>
            <w:tcW w:w="0" w:type="auto"/>
            <w:hideMark/>
          </w:tcPr>
          <w:p w14:paraId="394031C8"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0.9649</w:t>
            </w:r>
          </w:p>
        </w:tc>
        <w:tc>
          <w:tcPr>
            <w:tcW w:w="0" w:type="auto"/>
            <w:hideMark/>
          </w:tcPr>
          <w:p w14:paraId="6EC28CFC" w14:textId="77777777" w:rsidR="002F40BB" w:rsidRPr="002F40BB" w:rsidRDefault="002F40BB" w:rsidP="000F45A8">
            <w:pPr>
              <w:rPr>
                <w:rFonts w:ascii="Times New Roman" w:hAnsi="Times New Roman"/>
                <w:b/>
                <w:color w:val="000000"/>
                <w:sz w:val="24"/>
                <w:szCs w:val="24"/>
              </w:rPr>
            </w:pPr>
            <w:r w:rsidRPr="002F40BB">
              <w:rPr>
                <w:rFonts w:ascii="Times New Roman" w:hAnsi="Times New Roman"/>
                <w:color w:val="000000"/>
                <w:sz w:val="24"/>
                <w:szCs w:val="24"/>
              </w:rPr>
              <w:t>yes</w:t>
            </w:r>
          </w:p>
        </w:tc>
        <w:tc>
          <w:tcPr>
            <w:tcW w:w="0" w:type="auto"/>
            <w:hideMark/>
          </w:tcPr>
          <w:p w14:paraId="38A79CC1"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9%</w:t>
            </w:r>
          </w:p>
        </w:tc>
        <w:tc>
          <w:tcPr>
            <w:tcW w:w="0" w:type="auto"/>
            <w:hideMark/>
          </w:tcPr>
          <w:p w14:paraId="11355FAC"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67%</w:t>
            </w:r>
          </w:p>
        </w:tc>
        <w:tc>
          <w:tcPr>
            <w:tcW w:w="0" w:type="auto"/>
            <w:hideMark/>
          </w:tcPr>
          <w:p w14:paraId="47A40EDE"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17%</w:t>
            </w:r>
          </w:p>
        </w:tc>
        <w:tc>
          <w:tcPr>
            <w:tcW w:w="0" w:type="auto"/>
          </w:tcPr>
          <w:p w14:paraId="7BDB3C20"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0%</w:t>
            </w:r>
          </w:p>
        </w:tc>
        <w:tc>
          <w:tcPr>
            <w:tcW w:w="0" w:type="auto"/>
          </w:tcPr>
          <w:p w14:paraId="249EA3E5"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6%</w:t>
            </w:r>
          </w:p>
        </w:tc>
        <w:tc>
          <w:tcPr>
            <w:tcW w:w="0" w:type="auto"/>
            <w:hideMark/>
          </w:tcPr>
          <w:p w14:paraId="75023CDD"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w:t>
            </w:r>
          </w:p>
        </w:tc>
        <w:tc>
          <w:tcPr>
            <w:tcW w:w="0" w:type="auto"/>
            <w:hideMark/>
          </w:tcPr>
          <w:p w14:paraId="71E5DEB9"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w:t>
            </w:r>
          </w:p>
        </w:tc>
      </w:tr>
      <w:tr w:rsidR="002F40BB" w:rsidRPr="002F40BB" w14:paraId="5E2155E1" w14:textId="77777777" w:rsidTr="000F45A8">
        <w:tc>
          <w:tcPr>
            <w:tcW w:w="0" w:type="auto"/>
            <w:hideMark/>
          </w:tcPr>
          <w:p w14:paraId="4491C100"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CTA</w:t>
            </w:r>
          </w:p>
        </w:tc>
        <w:tc>
          <w:tcPr>
            <w:tcW w:w="0" w:type="auto"/>
            <w:hideMark/>
          </w:tcPr>
          <w:p w14:paraId="26A5FBDC"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0.9435</w:t>
            </w:r>
          </w:p>
        </w:tc>
        <w:tc>
          <w:tcPr>
            <w:tcW w:w="0" w:type="auto"/>
            <w:hideMark/>
          </w:tcPr>
          <w:p w14:paraId="48BBFF1D" w14:textId="77777777" w:rsidR="002F40BB" w:rsidRPr="002F40BB" w:rsidRDefault="002F40BB" w:rsidP="000F45A8">
            <w:pPr>
              <w:rPr>
                <w:rFonts w:ascii="Times New Roman" w:hAnsi="Times New Roman"/>
                <w:b/>
                <w:color w:val="000000"/>
                <w:sz w:val="24"/>
                <w:szCs w:val="24"/>
              </w:rPr>
            </w:pPr>
            <w:r w:rsidRPr="002F40BB">
              <w:rPr>
                <w:rFonts w:ascii="Times New Roman" w:hAnsi="Times New Roman"/>
                <w:color w:val="000000"/>
                <w:sz w:val="24"/>
                <w:szCs w:val="24"/>
              </w:rPr>
              <w:t>no</w:t>
            </w:r>
          </w:p>
        </w:tc>
        <w:tc>
          <w:tcPr>
            <w:tcW w:w="0" w:type="auto"/>
            <w:hideMark/>
          </w:tcPr>
          <w:p w14:paraId="6F36CD5B"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19%</w:t>
            </w:r>
          </w:p>
        </w:tc>
        <w:tc>
          <w:tcPr>
            <w:tcW w:w="0" w:type="auto"/>
            <w:hideMark/>
          </w:tcPr>
          <w:p w14:paraId="24710363"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38%</w:t>
            </w:r>
          </w:p>
        </w:tc>
        <w:tc>
          <w:tcPr>
            <w:tcW w:w="0" w:type="auto"/>
            <w:hideMark/>
          </w:tcPr>
          <w:p w14:paraId="1E9BB306"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30%</w:t>
            </w:r>
          </w:p>
        </w:tc>
        <w:tc>
          <w:tcPr>
            <w:tcW w:w="0" w:type="auto"/>
          </w:tcPr>
          <w:p w14:paraId="562FC0A6"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4%</w:t>
            </w:r>
          </w:p>
        </w:tc>
        <w:tc>
          <w:tcPr>
            <w:tcW w:w="0" w:type="auto"/>
          </w:tcPr>
          <w:p w14:paraId="00FE877C"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7%</w:t>
            </w:r>
          </w:p>
        </w:tc>
        <w:tc>
          <w:tcPr>
            <w:tcW w:w="0" w:type="auto"/>
            <w:hideMark/>
          </w:tcPr>
          <w:p w14:paraId="3FA05818"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2%</w:t>
            </w:r>
          </w:p>
        </w:tc>
        <w:tc>
          <w:tcPr>
            <w:tcW w:w="0" w:type="auto"/>
            <w:hideMark/>
          </w:tcPr>
          <w:p w14:paraId="05606578"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w:t>
            </w:r>
          </w:p>
        </w:tc>
      </w:tr>
      <w:tr w:rsidR="002F40BB" w:rsidRPr="002F40BB" w14:paraId="27E0700C" w14:textId="77777777" w:rsidTr="000F45A8">
        <w:tc>
          <w:tcPr>
            <w:tcW w:w="0" w:type="auto"/>
            <w:tcBorders>
              <w:top w:val="nil"/>
              <w:left w:val="nil"/>
              <w:bottom w:val="single" w:sz="4" w:space="0" w:color="auto"/>
              <w:right w:val="nil"/>
            </w:tcBorders>
            <w:hideMark/>
          </w:tcPr>
          <w:p w14:paraId="3FE875CD"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MEMLR</w:t>
            </w:r>
          </w:p>
        </w:tc>
        <w:tc>
          <w:tcPr>
            <w:tcW w:w="0" w:type="auto"/>
            <w:tcBorders>
              <w:top w:val="nil"/>
              <w:left w:val="nil"/>
              <w:bottom w:val="single" w:sz="4" w:space="0" w:color="auto"/>
              <w:right w:val="nil"/>
            </w:tcBorders>
            <w:hideMark/>
          </w:tcPr>
          <w:p w14:paraId="53FC03E0"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0.8507</w:t>
            </w:r>
          </w:p>
        </w:tc>
        <w:tc>
          <w:tcPr>
            <w:tcW w:w="0" w:type="auto"/>
            <w:tcBorders>
              <w:top w:val="nil"/>
              <w:left w:val="nil"/>
              <w:bottom w:val="single" w:sz="4" w:space="0" w:color="auto"/>
              <w:right w:val="nil"/>
            </w:tcBorders>
            <w:hideMark/>
          </w:tcPr>
          <w:p w14:paraId="062D9061" w14:textId="77777777" w:rsidR="002F40BB" w:rsidRPr="002F40BB" w:rsidRDefault="002F40BB" w:rsidP="000F45A8">
            <w:pPr>
              <w:rPr>
                <w:rFonts w:ascii="Times New Roman" w:hAnsi="Times New Roman"/>
                <w:b/>
                <w:color w:val="000000"/>
                <w:sz w:val="24"/>
                <w:szCs w:val="24"/>
              </w:rPr>
            </w:pPr>
            <w:r w:rsidRPr="002F40BB">
              <w:rPr>
                <w:rFonts w:ascii="Times New Roman" w:hAnsi="Times New Roman"/>
                <w:color w:val="000000"/>
                <w:sz w:val="24"/>
                <w:szCs w:val="24"/>
              </w:rPr>
              <w:t>no</w:t>
            </w:r>
          </w:p>
        </w:tc>
        <w:tc>
          <w:tcPr>
            <w:tcW w:w="0" w:type="auto"/>
            <w:tcBorders>
              <w:top w:val="nil"/>
              <w:left w:val="nil"/>
              <w:bottom w:val="single" w:sz="4" w:space="0" w:color="auto"/>
              <w:right w:val="nil"/>
            </w:tcBorders>
            <w:hideMark/>
          </w:tcPr>
          <w:p w14:paraId="1D089136"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15%</w:t>
            </w:r>
          </w:p>
        </w:tc>
        <w:tc>
          <w:tcPr>
            <w:tcW w:w="0" w:type="auto"/>
            <w:tcBorders>
              <w:top w:val="nil"/>
              <w:left w:val="nil"/>
              <w:bottom w:val="single" w:sz="4" w:space="0" w:color="auto"/>
              <w:right w:val="nil"/>
            </w:tcBorders>
            <w:hideMark/>
          </w:tcPr>
          <w:p w14:paraId="6CB79264"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21%</w:t>
            </w:r>
          </w:p>
        </w:tc>
        <w:tc>
          <w:tcPr>
            <w:tcW w:w="0" w:type="auto"/>
            <w:tcBorders>
              <w:top w:val="nil"/>
              <w:left w:val="nil"/>
              <w:bottom w:val="single" w:sz="4" w:space="0" w:color="auto"/>
              <w:right w:val="nil"/>
            </w:tcBorders>
            <w:hideMark/>
          </w:tcPr>
          <w:p w14:paraId="5977F4FF"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7%</w:t>
            </w:r>
          </w:p>
        </w:tc>
        <w:tc>
          <w:tcPr>
            <w:tcW w:w="0" w:type="auto"/>
            <w:tcBorders>
              <w:top w:val="nil"/>
              <w:left w:val="nil"/>
              <w:bottom w:val="single" w:sz="4" w:space="0" w:color="auto"/>
              <w:right w:val="nil"/>
            </w:tcBorders>
          </w:tcPr>
          <w:p w14:paraId="69FEBF6A"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31%</w:t>
            </w:r>
          </w:p>
        </w:tc>
        <w:tc>
          <w:tcPr>
            <w:tcW w:w="0" w:type="auto"/>
            <w:tcBorders>
              <w:top w:val="nil"/>
              <w:left w:val="nil"/>
              <w:bottom w:val="single" w:sz="4" w:space="0" w:color="auto"/>
              <w:right w:val="nil"/>
            </w:tcBorders>
          </w:tcPr>
          <w:p w14:paraId="6D022B1C"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16%</w:t>
            </w:r>
          </w:p>
        </w:tc>
        <w:tc>
          <w:tcPr>
            <w:tcW w:w="0" w:type="auto"/>
            <w:tcBorders>
              <w:top w:val="nil"/>
              <w:left w:val="nil"/>
              <w:bottom w:val="single" w:sz="4" w:space="0" w:color="auto"/>
              <w:right w:val="nil"/>
            </w:tcBorders>
            <w:hideMark/>
          </w:tcPr>
          <w:p w14:paraId="073CB6B4"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w:t>
            </w:r>
          </w:p>
        </w:tc>
        <w:tc>
          <w:tcPr>
            <w:tcW w:w="0" w:type="auto"/>
            <w:tcBorders>
              <w:top w:val="nil"/>
              <w:left w:val="nil"/>
              <w:bottom w:val="single" w:sz="4" w:space="0" w:color="auto"/>
              <w:right w:val="nil"/>
            </w:tcBorders>
            <w:hideMark/>
          </w:tcPr>
          <w:p w14:paraId="3F39CFAA"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9%</w:t>
            </w:r>
          </w:p>
        </w:tc>
      </w:tr>
      <w:tr w:rsidR="002F40BB" w:rsidRPr="002F40BB" w14:paraId="1CED09C0" w14:textId="77777777" w:rsidTr="000F45A8">
        <w:tc>
          <w:tcPr>
            <w:tcW w:w="0" w:type="auto"/>
            <w:tcBorders>
              <w:top w:val="single" w:sz="4" w:space="0" w:color="auto"/>
              <w:left w:val="nil"/>
              <w:bottom w:val="single" w:sz="4" w:space="0" w:color="auto"/>
              <w:right w:val="nil"/>
            </w:tcBorders>
            <w:hideMark/>
          </w:tcPr>
          <w:p w14:paraId="6837342E"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Ensemble</w:t>
            </w:r>
          </w:p>
        </w:tc>
        <w:tc>
          <w:tcPr>
            <w:tcW w:w="0" w:type="auto"/>
            <w:tcBorders>
              <w:top w:val="single" w:sz="4" w:space="0" w:color="auto"/>
              <w:left w:val="nil"/>
              <w:bottom w:val="single" w:sz="4" w:space="0" w:color="auto"/>
              <w:right w:val="nil"/>
            </w:tcBorders>
            <w:hideMark/>
          </w:tcPr>
          <w:p w14:paraId="28D9AEEA"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0.9788</w:t>
            </w:r>
          </w:p>
        </w:tc>
        <w:tc>
          <w:tcPr>
            <w:tcW w:w="0" w:type="auto"/>
            <w:tcBorders>
              <w:top w:val="single" w:sz="4" w:space="0" w:color="auto"/>
              <w:left w:val="nil"/>
              <w:bottom w:val="single" w:sz="4" w:space="0" w:color="auto"/>
              <w:right w:val="nil"/>
            </w:tcBorders>
          </w:tcPr>
          <w:p w14:paraId="4218178E" w14:textId="77777777" w:rsidR="002F40BB" w:rsidRPr="002F40BB" w:rsidRDefault="002F40BB" w:rsidP="000F45A8">
            <w:pPr>
              <w:rPr>
                <w:rFonts w:ascii="Times New Roman" w:hAnsi="Times New Roman"/>
                <w:b/>
                <w:color w:val="000000"/>
                <w:sz w:val="24"/>
                <w:szCs w:val="24"/>
              </w:rPr>
            </w:pPr>
          </w:p>
        </w:tc>
        <w:tc>
          <w:tcPr>
            <w:tcW w:w="0" w:type="auto"/>
            <w:tcBorders>
              <w:top w:val="single" w:sz="4" w:space="0" w:color="auto"/>
              <w:left w:val="nil"/>
              <w:bottom w:val="single" w:sz="4" w:space="0" w:color="auto"/>
              <w:right w:val="nil"/>
            </w:tcBorders>
            <w:hideMark/>
          </w:tcPr>
          <w:p w14:paraId="314C868B"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15%</w:t>
            </w:r>
          </w:p>
        </w:tc>
        <w:tc>
          <w:tcPr>
            <w:tcW w:w="0" w:type="auto"/>
            <w:tcBorders>
              <w:top w:val="single" w:sz="4" w:space="0" w:color="auto"/>
              <w:left w:val="nil"/>
              <w:bottom w:val="single" w:sz="4" w:space="0" w:color="auto"/>
              <w:right w:val="nil"/>
            </w:tcBorders>
            <w:hideMark/>
          </w:tcPr>
          <w:p w14:paraId="5FD241CF"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50%</w:t>
            </w:r>
          </w:p>
        </w:tc>
        <w:tc>
          <w:tcPr>
            <w:tcW w:w="0" w:type="auto"/>
            <w:tcBorders>
              <w:top w:val="single" w:sz="4" w:space="0" w:color="auto"/>
              <w:left w:val="nil"/>
              <w:bottom w:val="single" w:sz="4" w:space="0" w:color="auto"/>
              <w:right w:val="nil"/>
            </w:tcBorders>
            <w:hideMark/>
          </w:tcPr>
          <w:p w14:paraId="20338EB3"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22%</w:t>
            </w:r>
          </w:p>
        </w:tc>
        <w:tc>
          <w:tcPr>
            <w:tcW w:w="0" w:type="auto"/>
            <w:tcBorders>
              <w:top w:val="single" w:sz="4" w:space="0" w:color="auto"/>
              <w:left w:val="nil"/>
              <w:bottom w:val="single" w:sz="4" w:space="0" w:color="auto"/>
              <w:right w:val="nil"/>
            </w:tcBorders>
          </w:tcPr>
          <w:p w14:paraId="74F61D19"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2%</w:t>
            </w:r>
          </w:p>
        </w:tc>
        <w:tc>
          <w:tcPr>
            <w:tcW w:w="0" w:type="auto"/>
            <w:tcBorders>
              <w:top w:val="single" w:sz="4" w:space="0" w:color="auto"/>
              <w:left w:val="nil"/>
              <w:bottom w:val="single" w:sz="4" w:space="0" w:color="auto"/>
              <w:right w:val="nil"/>
            </w:tcBorders>
          </w:tcPr>
          <w:p w14:paraId="20C75181" w14:textId="77777777" w:rsidR="002F40BB" w:rsidRPr="002F40BB" w:rsidRDefault="002F40BB" w:rsidP="000F45A8">
            <w:pPr>
              <w:rPr>
                <w:rFonts w:ascii="Times New Roman" w:hAnsi="Times New Roman"/>
                <w:sz w:val="24"/>
                <w:szCs w:val="24"/>
              </w:rPr>
            </w:pPr>
            <w:r w:rsidRPr="002F40BB">
              <w:rPr>
                <w:rFonts w:ascii="Times New Roman" w:hAnsi="Times New Roman"/>
                <w:color w:val="000000"/>
                <w:sz w:val="24"/>
                <w:szCs w:val="24"/>
              </w:rPr>
              <w:t>5%</w:t>
            </w:r>
          </w:p>
        </w:tc>
        <w:tc>
          <w:tcPr>
            <w:tcW w:w="0" w:type="auto"/>
            <w:tcBorders>
              <w:top w:val="single" w:sz="4" w:space="0" w:color="auto"/>
              <w:left w:val="nil"/>
              <w:bottom w:val="single" w:sz="4" w:space="0" w:color="auto"/>
              <w:right w:val="nil"/>
            </w:tcBorders>
            <w:hideMark/>
          </w:tcPr>
          <w:p w14:paraId="198E7A70"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5%</w:t>
            </w:r>
          </w:p>
        </w:tc>
        <w:tc>
          <w:tcPr>
            <w:tcW w:w="0" w:type="auto"/>
            <w:tcBorders>
              <w:top w:val="single" w:sz="4" w:space="0" w:color="auto"/>
              <w:left w:val="nil"/>
              <w:bottom w:val="single" w:sz="4" w:space="0" w:color="auto"/>
              <w:right w:val="nil"/>
            </w:tcBorders>
            <w:hideMark/>
          </w:tcPr>
          <w:p w14:paraId="09FBD37D" w14:textId="77777777" w:rsidR="002F40BB" w:rsidRPr="002F40BB" w:rsidRDefault="002F40BB" w:rsidP="000F45A8">
            <w:pPr>
              <w:rPr>
                <w:rFonts w:ascii="Times New Roman" w:hAnsi="Times New Roman"/>
                <w:b/>
                <w:sz w:val="24"/>
                <w:szCs w:val="24"/>
              </w:rPr>
            </w:pPr>
            <w:r w:rsidRPr="002F40BB">
              <w:rPr>
                <w:rFonts w:ascii="Times New Roman" w:hAnsi="Times New Roman"/>
                <w:color w:val="000000"/>
                <w:sz w:val="24"/>
                <w:szCs w:val="24"/>
              </w:rPr>
              <w:t>1%</w:t>
            </w:r>
          </w:p>
        </w:tc>
      </w:tr>
    </w:tbl>
    <w:p w14:paraId="4C9BCC16" w14:textId="77777777" w:rsidR="002F40BB" w:rsidRPr="002F40BB" w:rsidRDefault="002F40BB" w:rsidP="002F40BB">
      <w:pPr>
        <w:jc w:val="both"/>
        <w:rPr>
          <w:rFonts w:ascii="Times New Roman" w:hAnsi="Times New Roman"/>
          <w:sz w:val="24"/>
          <w:szCs w:val="24"/>
        </w:rPr>
      </w:pPr>
    </w:p>
    <w:p w14:paraId="0FF150D2" w14:textId="77777777" w:rsidR="002F40BB" w:rsidRPr="002F40BB" w:rsidRDefault="002F40BB" w:rsidP="002F40BB">
      <w:pPr>
        <w:jc w:val="both"/>
        <w:rPr>
          <w:rFonts w:ascii="Times New Roman" w:hAnsi="Times New Roman"/>
          <w:b/>
          <w:sz w:val="24"/>
          <w:szCs w:val="24"/>
        </w:rPr>
      </w:pPr>
    </w:p>
    <w:p w14:paraId="37B64030" w14:textId="77777777" w:rsidR="002F40BB" w:rsidRPr="002F40BB" w:rsidRDefault="002F40BB" w:rsidP="002F40BB">
      <w:pPr>
        <w:rPr>
          <w:rFonts w:ascii="Times New Roman" w:hAnsi="Times New Roman"/>
          <w:b/>
          <w:sz w:val="24"/>
          <w:szCs w:val="24"/>
        </w:rPr>
        <w:sectPr w:rsidR="002F40BB" w:rsidRPr="002F40BB" w:rsidSect="000F45A8">
          <w:pgSz w:w="16838" w:h="11906" w:orient="landscape"/>
          <w:pgMar w:top="1440" w:right="1440" w:bottom="1440" w:left="1440" w:header="708" w:footer="708" w:gutter="0"/>
          <w:cols w:space="708"/>
          <w:docGrid w:linePitch="360"/>
        </w:sectPr>
      </w:pPr>
    </w:p>
    <w:p w14:paraId="737F9550" w14:textId="77777777" w:rsidR="002F40BB" w:rsidRPr="002F40BB" w:rsidRDefault="002F40BB" w:rsidP="002F40BB">
      <w:pPr>
        <w:jc w:val="center"/>
        <w:rPr>
          <w:rFonts w:ascii="Times New Roman" w:hAnsi="Times New Roman"/>
          <w:sz w:val="24"/>
          <w:szCs w:val="24"/>
        </w:rPr>
      </w:pPr>
      <w:r w:rsidRPr="002F40BB">
        <w:rPr>
          <w:rFonts w:ascii="Times New Roman" w:hAnsi="Times New Roman"/>
          <w:noProof/>
          <w:sz w:val="24"/>
          <w:szCs w:val="24"/>
          <w:lang w:eastAsia="en-GB"/>
        </w:rPr>
        <w:lastRenderedPageBreak/>
        <w:drawing>
          <wp:inline distT="0" distB="0" distL="0" distR="0" wp14:anchorId="689D514E" wp14:editId="7644FCA4">
            <wp:extent cx="5731510" cy="572009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5720090"/>
                    </a:xfrm>
                    <a:prstGeom prst="rect">
                      <a:avLst/>
                    </a:prstGeom>
                    <a:noFill/>
                    <a:ln>
                      <a:noFill/>
                    </a:ln>
                  </pic:spPr>
                </pic:pic>
              </a:graphicData>
            </a:graphic>
          </wp:inline>
        </w:drawing>
      </w:r>
    </w:p>
    <w:p w14:paraId="210391BA" w14:textId="77777777" w:rsidR="007761DB" w:rsidRPr="002F40BB" w:rsidRDefault="007761DB" w:rsidP="007761DB">
      <w:pPr>
        <w:jc w:val="both"/>
        <w:rPr>
          <w:rFonts w:ascii="Times New Roman" w:hAnsi="Times New Roman"/>
          <w:sz w:val="24"/>
          <w:szCs w:val="24"/>
        </w:rPr>
      </w:pPr>
      <w:r w:rsidRPr="002F40BB">
        <w:rPr>
          <w:rFonts w:ascii="Times New Roman" w:hAnsi="Times New Roman"/>
          <w:b/>
          <w:sz w:val="24"/>
          <w:szCs w:val="24"/>
        </w:rPr>
        <w:t>Figure 3.</w:t>
      </w:r>
      <w:r w:rsidRPr="002F40BB">
        <w:rPr>
          <w:rFonts w:ascii="Times New Roman" w:hAnsi="Times New Roman"/>
          <w:sz w:val="24"/>
          <w:szCs w:val="24"/>
        </w:rPr>
        <w:t xml:space="preserve"> Partial response plots from the fitted models, ordered from most to least important.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14:paraId="00900265" w14:textId="77777777" w:rsidR="002F40BB" w:rsidRPr="002F40BB" w:rsidRDefault="002F40BB" w:rsidP="002F40BB">
      <w:pPr>
        <w:rPr>
          <w:rFonts w:ascii="Times New Roman" w:hAnsi="Times New Roman"/>
          <w:b/>
          <w:sz w:val="24"/>
          <w:szCs w:val="24"/>
        </w:rPr>
      </w:pPr>
      <w:r w:rsidRPr="002F40BB">
        <w:rPr>
          <w:rFonts w:ascii="Times New Roman" w:hAnsi="Times New Roman"/>
          <w:b/>
          <w:sz w:val="24"/>
          <w:szCs w:val="24"/>
        </w:rPr>
        <w:br w:type="page"/>
      </w:r>
    </w:p>
    <w:p w14:paraId="57C184CF" w14:textId="77777777" w:rsidR="002F40BB" w:rsidRPr="002F40BB" w:rsidRDefault="002F40BB" w:rsidP="002F40BB">
      <w:pPr>
        <w:jc w:val="both"/>
        <w:rPr>
          <w:rFonts w:ascii="Times New Roman" w:hAnsi="Times New Roman"/>
          <w:sz w:val="24"/>
          <w:szCs w:val="24"/>
        </w:rPr>
      </w:pPr>
      <w:r w:rsidRPr="002F40BB">
        <w:rPr>
          <w:noProof/>
          <w:sz w:val="24"/>
          <w:szCs w:val="24"/>
          <w:lang w:eastAsia="en-GB"/>
        </w:rPr>
        <w:lastRenderedPageBreak/>
        <w:drawing>
          <wp:inline distT="0" distB="0" distL="0" distR="0" wp14:anchorId="4F9D2194" wp14:editId="5A1E0A4C">
            <wp:extent cx="5731510" cy="485394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4853940"/>
                    </a:xfrm>
                    <a:prstGeom prst="rect">
                      <a:avLst/>
                    </a:prstGeom>
                  </pic:spPr>
                </pic:pic>
              </a:graphicData>
            </a:graphic>
          </wp:inline>
        </w:drawing>
      </w:r>
    </w:p>
    <w:p w14:paraId="3610DCE4" w14:textId="77777777" w:rsidR="002F40BB" w:rsidRPr="002F40BB" w:rsidRDefault="002F40BB" w:rsidP="002F40BB">
      <w:pPr>
        <w:jc w:val="both"/>
        <w:rPr>
          <w:rFonts w:ascii="Times New Roman" w:hAnsi="Times New Roman"/>
          <w:sz w:val="24"/>
          <w:szCs w:val="24"/>
        </w:rPr>
      </w:pPr>
    </w:p>
    <w:p w14:paraId="1CB4928B" w14:textId="77777777" w:rsidR="007761DB" w:rsidRPr="002F40BB" w:rsidRDefault="007761DB" w:rsidP="007761DB">
      <w:pPr>
        <w:spacing w:line="256" w:lineRule="auto"/>
        <w:jc w:val="both"/>
        <w:rPr>
          <w:rFonts w:ascii="Times New Roman" w:eastAsia="Calibri" w:hAnsi="Times New Roman"/>
          <w:sz w:val="24"/>
          <w:szCs w:val="24"/>
        </w:rPr>
      </w:pPr>
      <w:r w:rsidRPr="002F40BB">
        <w:rPr>
          <w:rFonts w:ascii="Times New Roman" w:eastAsia="Calibri" w:hAnsi="Times New Roman"/>
          <w:b/>
          <w:sz w:val="24"/>
          <w:szCs w:val="24"/>
        </w:rPr>
        <w:t>Figure 4.</w:t>
      </w:r>
      <w:r w:rsidRPr="002F40BB">
        <w:rPr>
          <w:rFonts w:ascii="Times New Roman" w:eastAsia="Calibri" w:hAnsi="Times New Roman"/>
          <w:sz w:val="24"/>
          <w:szCs w:val="24"/>
        </w:rPr>
        <w:t xml:space="preserve"> (a) Projected global suitability for </w:t>
      </w:r>
      <w:r w:rsidRPr="002F40BB">
        <w:rPr>
          <w:rFonts w:ascii="Times New Roman" w:eastAsia="Calibri" w:hAnsi="Times New Roman"/>
          <w:i/>
          <w:sz w:val="24"/>
          <w:szCs w:val="24"/>
        </w:rPr>
        <w:t xml:space="preserve">Triadica sebifera </w:t>
      </w:r>
      <w:r w:rsidRPr="002F40BB">
        <w:rPr>
          <w:rFonts w:ascii="Times New Roman" w:eastAsia="Calibri" w:hAnsi="Times New Roman"/>
          <w:sz w:val="24"/>
          <w:szCs w:val="24"/>
        </w:rPr>
        <w:t>establishment in the current climate. For visualisation, the projection has been aggregated to a 0.5 x 0.5 degree resolution, by taking the maximum suitability of constituent higher resolution grid cells. Red shading indicates suitability. White areas have climatic conditions outside the range of the training data so were excluded from the projection. (b) Uncertainty in the suitability projections, expressed as the standard deviation of projections from different algorithms in the ensemble model.</w:t>
      </w:r>
    </w:p>
    <w:p w14:paraId="3FF6F756" w14:textId="77777777" w:rsidR="002F40BB" w:rsidRPr="002F40BB" w:rsidRDefault="002F40BB" w:rsidP="002F40BB">
      <w:pPr>
        <w:jc w:val="both"/>
        <w:rPr>
          <w:rFonts w:ascii="Times New Roman" w:hAnsi="Times New Roman"/>
          <w:sz w:val="24"/>
          <w:szCs w:val="24"/>
        </w:rPr>
      </w:pPr>
    </w:p>
    <w:p w14:paraId="007B764A" w14:textId="77777777" w:rsidR="002F40BB" w:rsidRPr="002F40BB" w:rsidRDefault="002F40BB" w:rsidP="002F40BB">
      <w:pPr>
        <w:rPr>
          <w:rFonts w:ascii="Times New Roman" w:hAnsi="Times New Roman"/>
          <w:b/>
          <w:sz w:val="24"/>
          <w:szCs w:val="24"/>
        </w:rPr>
      </w:pPr>
      <w:r w:rsidRPr="002F40BB">
        <w:rPr>
          <w:rFonts w:ascii="Times New Roman" w:hAnsi="Times New Roman"/>
          <w:b/>
          <w:sz w:val="24"/>
          <w:szCs w:val="24"/>
        </w:rPr>
        <w:br w:type="page"/>
      </w:r>
    </w:p>
    <w:p w14:paraId="087E68FE" w14:textId="77777777" w:rsidR="002F40BB" w:rsidRPr="002F40BB" w:rsidRDefault="002F40BB" w:rsidP="002F40BB">
      <w:pPr>
        <w:jc w:val="center"/>
        <w:rPr>
          <w:rFonts w:ascii="Times New Roman" w:hAnsi="Times New Roman"/>
          <w:sz w:val="24"/>
          <w:szCs w:val="24"/>
        </w:rPr>
      </w:pPr>
      <w:r w:rsidRPr="002F40BB">
        <w:rPr>
          <w:noProof/>
          <w:sz w:val="24"/>
          <w:szCs w:val="24"/>
          <w:lang w:eastAsia="en-GB"/>
        </w:rPr>
        <w:lastRenderedPageBreak/>
        <w:drawing>
          <wp:inline distT="0" distB="0" distL="0" distR="0" wp14:anchorId="4D7DF627" wp14:editId="74590943">
            <wp:extent cx="4828172" cy="3600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28172" cy="3600000"/>
                    </a:xfrm>
                    <a:prstGeom prst="rect">
                      <a:avLst/>
                    </a:prstGeom>
                  </pic:spPr>
                </pic:pic>
              </a:graphicData>
            </a:graphic>
          </wp:inline>
        </w:drawing>
      </w:r>
    </w:p>
    <w:p w14:paraId="732FAB60" w14:textId="77777777" w:rsidR="007761DB" w:rsidRDefault="007761DB" w:rsidP="002F40BB">
      <w:pPr>
        <w:spacing w:line="256" w:lineRule="auto"/>
        <w:jc w:val="both"/>
        <w:rPr>
          <w:rFonts w:ascii="Times New Roman" w:eastAsia="Calibri" w:hAnsi="Times New Roman"/>
          <w:b/>
          <w:sz w:val="24"/>
          <w:szCs w:val="24"/>
        </w:rPr>
      </w:pPr>
    </w:p>
    <w:p w14:paraId="47FA87FF" w14:textId="77777777" w:rsidR="007761DB" w:rsidRPr="002F40BB" w:rsidRDefault="007761DB" w:rsidP="007761DB">
      <w:pPr>
        <w:jc w:val="both"/>
        <w:rPr>
          <w:rFonts w:ascii="Times New Roman" w:hAnsi="Times New Roman"/>
          <w:sz w:val="24"/>
          <w:szCs w:val="24"/>
        </w:rPr>
      </w:pPr>
      <w:r w:rsidRPr="002F40BB">
        <w:rPr>
          <w:rFonts w:ascii="Times New Roman" w:hAnsi="Times New Roman"/>
          <w:b/>
          <w:sz w:val="24"/>
          <w:szCs w:val="24"/>
        </w:rPr>
        <w:t>Figure 5.</w:t>
      </w:r>
      <w:r w:rsidRPr="002F40BB">
        <w:rPr>
          <w:rFonts w:ascii="Times New Roman" w:hAnsi="Times New Roman"/>
          <w:sz w:val="24"/>
          <w:szCs w:val="24"/>
        </w:rPr>
        <w:t xml:space="preserve"> Projected current suitability for </w:t>
      </w:r>
      <w:r w:rsidRPr="002F40BB">
        <w:rPr>
          <w:rFonts w:ascii="Times New Roman" w:hAnsi="Times New Roman"/>
          <w:i/>
          <w:sz w:val="24"/>
          <w:szCs w:val="24"/>
        </w:rPr>
        <w:t xml:space="preserve">Triadica sebifera </w:t>
      </w:r>
      <w:r w:rsidRPr="002F40BB">
        <w:rPr>
          <w:rFonts w:ascii="Times New Roman" w:hAnsi="Times New Roman"/>
          <w:sz w:val="24"/>
          <w:szCs w:val="24"/>
        </w:rPr>
        <w:t>establishment in Europe and the Mediterranean region. The white areas have climatic conditions outside the range of the training data so were excluded from the projection.</w:t>
      </w:r>
    </w:p>
    <w:p w14:paraId="38B4E9CB" w14:textId="77777777" w:rsidR="007761DB" w:rsidRDefault="007761DB" w:rsidP="002F40BB">
      <w:pPr>
        <w:spacing w:line="256" w:lineRule="auto"/>
        <w:jc w:val="both"/>
        <w:rPr>
          <w:rFonts w:ascii="Times New Roman" w:eastAsia="Calibri" w:hAnsi="Times New Roman"/>
          <w:b/>
          <w:sz w:val="24"/>
          <w:szCs w:val="24"/>
        </w:rPr>
      </w:pPr>
    </w:p>
    <w:p w14:paraId="0E3D2CDD" w14:textId="77777777" w:rsidR="007761DB" w:rsidRDefault="007761DB" w:rsidP="002F40BB">
      <w:pPr>
        <w:spacing w:line="256" w:lineRule="auto"/>
        <w:jc w:val="center"/>
        <w:rPr>
          <w:rFonts w:ascii="Times New Roman" w:eastAsia="Calibri" w:hAnsi="Times New Roman"/>
          <w:sz w:val="24"/>
          <w:szCs w:val="24"/>
        </w:rPr>
      </w:pPr>
    </w:p>
    <w:p w14:paraId="1A36D623" w14:textId="78F5F176" w:rsidR="002F40BB" w:rsidRPr="002F40BB" w:rsidRDefault="002F40BB" w:rsidP="002F40BB">
      <w:pPr>
        <w:spacing w:line="256" w:lineRule="auto"/>
        <w:jc w:val="center"/>
        <w:rPr>
          <w:rFonts w:ascii="Times New Roman" w:eastAsia="Calibri" w:hAnsi="Times New Roman"/>
          <w:sz w:val="24"/>
          <w:szCs w:val="24"/>
        </w:rPr>
      </w:pPr>
      <w:r w:rsidRPr="002F40BB">
        <w:rPr>
          <w:noProof/>
          <w:sz w:val="24"/>
          <w:szCs w:val="24"/>
          <w:lang w:eastAsia="en-GB"/>
        </w:rPr>
        <w:drawing>
          <wp:inline distT="0" distB="0" distL="0" distR="0" wp14:anchorId="16C53A0A" wp14:editId="27505E49">
            <wp:extent cx="4821724" cy="36000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21724" cy="3600000"/>
                    </a:xfrm>
                    <a:prstGeom prst="rect">
                      <a:avLst/>
                    </a:prstGeom>
                  </pic:spPr>
                </pic:pic>
              </a:graphicData>
            </a:graphic>
          </wp:inline>
        </w:drawing>
      </w:r>
    </w:p>
    <w:p w14:paraId="44C1C505" w14:textId="77777777" w:rsidR="002F40BB" w:rsidRPr="002F40BB" w:rsidRDefault="002F40BB" w:rsidP="002F40BB">
      <w:pPr>
        <w:jc w:val="both"/>
        <w:rPr>
          <w:rFonts w:ascii="Times New Roman" w:hAnsi="Times New Roman"/>
          <w:b/>
          <w:sz w:val="24"/>
          <w:szCs w:val="24"/>
        </w:rPr>
      </w:pPr>
    </w:p>
    <w:p w14:paraId="01519B89" w14:textId="747006A8" w:rsidR="007761DB" w:rsidRPr="002F40BB" w:rsidRDefault="007761DB" w:rsidP="007761DB">
      <w:pPr>
        <w:spacing w:line="256" w:lineRule="auto"/>
        <w:jc w:val="both"/>
        <w:rPr>
          <w:rFonts w:ascii="Times New Roman" w:eastAsia="Calibri" w:hAnsi="Times New Roman"/>
          <w:sz w:val="24"/>
          <w:szCs w:val="24"/>
        </w:rPr>
      </w:pPr>
      <w:r w:rsidRPr="002F40BB">
        <w:rPr>
          <w:rFonts w:ascii="Times New Roman" w:eastAsia="Calibri" w:hAnsi="Times New Roman"/>
          <w:b/>
          <w:sz w:val="24"/>
          <w:szCs w:val="24"/>
        </w:rPr>
        <w:t>Figure 6.</w:t>
      </w:r>
      <w:r w:rsidRPr="002F40BB">
        <w:rPr>
          <w:rFonts w:ascii="Times New Roman" w:eastAsia="Calibri" w:hAnsi="Times New Roman"/>
          <w:sz w:val="24"/>
          <w:szCs w:val="24"/>
        </w:rPr>
        <w:t xml:space="preserve"> Limiting factor map for </w:t>
      </w:r>
      <w:r w:rsidRPr="002F40BB">
        <w:rPr>
          <w:rFonts w:ascii="Times New Roman" w:hAnsi="Times New Roman"/>
          <w:i/>
          <w:sz w:val="24"/>
          <w:szCs w:val="24"/>
        </w:rPr>
        <w:t xml:space="preserve">Triadica sebifera </w:t>
      </w:r>
      <w:r w:rsidRPr="002F40BB">
        <w:rPr>
          <w:rFonts w:ascii="Times New Roman" w:eastAsia="Calibri" w:hAnsi="Times New Roman"/>
          <w:sz w:val="24"/>
          <w:szCs w:val="24"/>
        </w:rPr>
        <w:t>establishment in Europe and the Mediterranean region in the current climate. Shading shows the predictor variable most strongly limiting projected suitability, which is most informative for places predicted unsuitable for the species.</w:t>
      </w:r>
      <w:r w:rsidR="006B6098" w:rsidRPr="006B6098">
        <w:rPr>
          <w:rFonts w:ascii="Times New Roman" w:eastAsia="Calibri" w:hAnsi="Times New Roman"/>
          <w:sz w:val="24"/>
          <w:szCs w:val="24"/>
        </w:rPr>
        <w:t xml:space="preserve"> </w:t>
      </w:r>
      <w:r w:rsidR="006B6098">
        <w:rPr>
          <w:rFonts w:ascii="Times New Roman" w:eastAsia="Calibri" w:hAnsi="Times New Roman"/>
          <w:sz w:val="24"/>
          <w:szCs w:val="24"/>
        </w:rPr>
        <w:t>See section ‘</w:t>
      </w:r>
      <w:r w:rsidR="006B6098">
        <w:rPr>
          <w:rFonts w:ascii="Times New Roman" w:hAnsi="Times New Roman"/>
          <w:sz w:val="24"/>
          <w:szCs w:val="24"/>
        </w:rPr>
        <w:t>d</w:t>
      </w:r>
      <w:r w:rsidR="006B6098" w:rsidRPr="005913F0">
        <w:rPr>
          <w:rFonts w:ascii="Times New Roman" w:hAnsi="Times New Roman"/>
          <w:sz w:val="24"/>
          <w:szCs w:val="24"/>
        </w:rPr>
        <w:t>ata for modelling</w:t>
      </w:r>
      <w:r w:rsidR="006B6098">
        <w:rPr>
          <w:rFonts w:ascii="Times New Roman" w:hAnsi="Times New Roman"/>
          <w:sz w:val="24"/>
          <w:szCs w:val="24"/>
        </w:rPr>
        <w:t>’ for information relating to Bio6-19.</w:t>
      </w:r>
    </w:p>
    <w:p w14:paraId="72DA0933" w14:textId="77777777" w:rsidR="007761DB" w:rsidRDefault="007761DB" w:rsidP="002F40BB">
      <w:pPr>
        <w:jc w:val="both"/>
        <w:rPr>
          <w:rFonts w:ascii="Times New Roman" w:hAnsi="Times New Roman"/>
          <w:b/>
          <w:sz w:val="24"/>
          <w:szCs w:val="24"/>
        </w:rPr>
      </w:pPr>
    </w:p>
    <w:p w14:paraId="5D32CF8F" w14:textId="77777777" w:rsidR="007761DB" w:rsidRDefault="007761DB" w:rsidP="002F40BB">
      <w:pPr>
        <w:jc w:val="both"/>
        <w:rPr>
          <w:rFonts w:ascii="Times New Roman" w:hAnsi="Times New Roman"/>
          <w:b/>
          <w:sz w:val="24"/>
          <w:szCs w:val="24"/>
        </w:rPr>
      </w:pPr>
    </w:p>
    <w:p w14:paraId="7B020DF3" w14:textId="77777777" w:rsidR="002F40BB" w:rsidRPr="002F40BB" w:rsidRDefault="002F40BB" w:rsidP="002F40BB">
      <w:pPr>
        <w:jc w:val="center"/>
        <w:rPr>
          <w:rFonts w:ascii="Times New Roman" w:hAnsi="Times New Roman"/>
          <w:sz w:val="24"/>
          <w:szCs w:val="24"/>
        </w:rPr>
      </w:pPr>
      <w:r w:rsidRPr="002F40BB">
        <w:rPr>
          <w:noProof/>
          <w:sz w:val="24"/>
          <w:szCs w:val="24"/>
          <w:lang w:eastAsia="en-GB"/>
        </w:rPr>
        <w:drawing>
          <wp:inline distT="0" distB="0" distL="0" distR="0" wp14:anchorId="513DE964" wp14:editId="4F2F771F">
            <wp:extent cx="4824242" cy="360000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1036"/>
                    <a:stretch/>
                  </pic:blipFill>
                  <pic:spPr bwMode="auto">
                    <a:xfrm>
                      <a:off x="0" y="0"/>
                      <a:ext cx="4824242" cy="3600000"/>
                    </a:xfrm>
                    <a:prstGeom prst="rect">
                      <a:avLst/>
                    </a:prstGeom>
                    <a:ln>
                      <a:noFill/>
                    </a:ln>
                    <a:extLst>
                      <a:ext uri="{53640926-AAD7-44D8-BBD7-CCE9431645EC}">
                        <a14:shadowObscured xmlns:a14="http://schemas.microsoft.com/office/drawing/2010/main"/>
                      </a:ext>
                    </a:extLst>
                  </pic:spPr>
                </pic:pic>
              </a:graphicData>
            </a:graphic>
          </wp:inline>
        </w:drawing>
      </w:r>
    </w:p>
    <w:p w14:paraId="1999A6D5" w14:textId="77777777" w:rsidR="007761DB" w:rsidRDefault="007761DB" w:rsidP="002F40BB">
      <w:pPr>
        <w:jc w:val="both"/>
        <w:rPr>
          <w:rFonts w:ascii="Times New Roman" w:hAnsi="Times New Roman"/>
          <w:b/>
          <w:sz w:val="24"/>
          <w:szCs w:val="24"/>
        </w:rPr>
      </w:pPr>
    </w:p>
    <w:p w14:paraId="5100E387" w14:textId="77777777" w:rsidR="007761DB" w:rsidRPr="002F40BB" w:rsidRDefault="007761DB" w:rsidP="007761DB">
      <w:pPr>
        <w:jc w:val="both"/>
        <w:rPr>
          <w:rFonts w:ascii="Times New Roman" w:hAnsi="Times New Roman"/>
          <w:sz w:val="24"/>
          <w:szCs w:val="24"/>
        </w:rPr>
      </w:pPr>
      <w:r w:rsidRPr="002F40BB">
        <w:rPr>
          <w:rFonts w:ascii="Times New Roman" w:hAnsi="Times New Roman"/>
          <w:b/>
          <w:sz w:val="24"/>
          <w:szCs w:val="24"/>
        </w:rPr>
        <w:t>Figure 7.</w:t>
      </w:r>
      <w:r w:rsidRPr="002F40BB">
        <w:rPr>
          <w:rFonts w:ascii="Times New Roman" w:hAnsi="Times New Roman"/>
          <w:sz w:val="24"/>
          <w:szCs w:val="24"/>
        </w:rPr>
        <w:t xml:space="preserve"> Projected suitability for </w:t>
      </w:r>
      <w:r w:rsidRPr="002F40BB">
        <w:rPr>
          <w:rFonts w:ascii="Times New Roman" w:hAnsi="Times New Roman"/>
          <w:i/>
          <w:sz w:val="24"/>
          <w:szCs w:val="24"/>
        </w:rPr>
        <w:t xml:space="preserve">Triadica sebifera </w:t>
      </w:r>
      <w:r w:rsidRPr="002F40BB">
        <w:rPr>
          <w:rFonts w:ascii="Times New Roman" w:hAnsi="Times New Roman"/>
          <w:sz w:val="24"/>
          <w:szCs w:val="24"/>
        </w:rPr>
        <w:t>establishment in Europe and the Mediterranean region in the 2070s under climate change scenario RCP4.5, equivalent to Figure 5.</w:t>
      </w:r>
    </w:p>
    <w:p w14:paraId="7D44BC83" w14:textId="77777777" w:rsidR="007761DB" w:rsidRDefault="007761DB" w:rsidP="002F40BB">
      <w:pPr>
        <w:jc w:val="both"/>
        <w:rPr>
          <w:rFonts w:ascii="Times New Roman" w:hAnsi="Times New Roman"/>
          <w:b/>
          <w:sz w:val="24"/>
          <w:szCs w:val="24"/>
        </w:rPr>
      </w:pPr>
    </w:p>
    <w:p w14:paraId="19A2BE6F" w14:textId="77777777" w:rsidR="002F40BB" w:rsidRPr="002F40BB" w:rsidRDefault="002F40BB" w:rsidP="002F40BB">
      <w:pPr>
        <w:jc w:val="center"/>
        <w:rPr>
          <w:rFonts w:ascii="Times New Roman" w:hAnsi="Times New Roman"/>
          <w:b/>
          <w:sz w:val="24"/>
          <w:szCs w:val="24"/>
        </w:rPr>
      </w:pPr>
      <w:r w:rsidRPr="002F40BB">
        <w:rPr>
          <w:noProof/>
          <w:sz w:val="24"/>
          <w:szCs w:val="24"/>
          <w:lang w:eastAsia="en-GB"/>
        </w:rPr>
        <w:drawing>
          <wp:inline distT="0" distB="0" distL="0" distR="0" wp14:anchorId="6AF9B946" wp14:editId="0945AA8B">
            <wp:extent cx="4816007" cy="3600000"/>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16007" cy="3600000"/>
                    </a:xfrm>
                    <a:prstGeom prst="rect">
                      <a:avLst/>
                    </a:prstGeom>
                  </pic:spPr>
                </pic:pic>
              </a:graphicData>
            </a:graphic>
          </wp:inline>
        </w:drawing>
      </w:r>
    </w:p>
    <w:p w14:paraId="458E4B9D" w14:textId="77777777" w:rsidR="007761DB" w:rsidRPr="002F40BB" w:rsidRDefault="007761DB" w:rsidP="007761DB">
      <w:pPr>
        <w:jc w:val="both"/>
        <w:rPr>
          <w:rFonts w:ascii="Times New Roman" w:hAnsi="Times New Roman"/>
          <w:sz w:val="24"/>
          <w:szCs w:val="24"/>
        </w:rPr>
      </w:pPr>
      <w:r w:rsidRPr="002F40BB">
        <w:rPr>
          <w:rFonts w:ascii="Times New Roman" w:hAnsi="Times New Roman"/>
          <w:b/>
          <w:sz w:val="24"/>
          <w:szCs w:val="24"/>
        </w:rPr>
        <w:t>Figure 8.</w:t>
      </w:r>
      <w:r w:rsidRPr="002F40BB">
        <w:rPr>
          <w:rFonts w:ascii="Times New Roman" w:hAnsi="Times New Roman"/>
          <w:sz w:val="24"/>
          <w:szCs w:val="24"/>
        </w:rPr>
        <w:t xml:space="preserve"> Projected suitability for </w:t>
      </w:r>
      <w:r w:rsidRPr="002F40BB">
        <w:rPr>
          <w:rFonts w:ascii="Times New Roman" w:hAnsi="Times New Roman"/>
          <w:i/>
          <w:sz w:val="24"/>
          <w:szCs w:val="24"/>
        </w:rPr>
        <w:t xml:space="preserve">Triadica sebifera </w:t>
      </w:r>
      <w:r w:rsidRPr="002F40BB">
        <w:rPr>
          <w:rFonts w:ascii="Times New Roman" w:hAnsi="Times New Roman"/>
          <w:sz w:val="24"/>
          <w:szCs w:val="24"/>
        </w:rPr>
        <w:t>establishment in Europe and the Mediterranean region in the 2070s under climate change scenario RCP8.5, equivalent to Figure 5.</w:t>
      </w:r>
    </w:p>
    <w:p w14:paraId="1370761A" w14:textId="77777777" w:rsidR="002F40BB" w:rsidRPr="002F40BB" w:rsidRDefault="002F40BB" w:rsidP="002F40BB">
      <w:pPr>
        <w:rPr>
          <w:rFonts w:ascii="Times New Roman" w:hAnsi="Times New Roman"/>
          <w:b/>
          <w:sz w:val="24"/>
          <w:szCs w:val="24"/>
        </w:rPr>
      </w:pPr>
      <w:r w:rsidRPr="002F40BB">
        <w:rPr>
          <w:rFonts w:ascii="Times New Roman" w:hAnsi="Times New Roman"/>
          <w:b/>
          <w:sz w:val="24"/>
          <w:szCs w:val="24"/>
        </w:rPr>
        <w:br w:type="page"/>
      </w:r>
    </w:p>
    <w:p w14:paraId="3E512974" w14:textId="77777777" w:rsidR="002F40BB" w:rsidRPr="002F40BB" w:rsidRDefault="002F40BB" w:rsidP="002F40BB">
      <w:pPr>
        <w:jc w:val="both"/>
        <w:rPr>
          <w:rFonts w:ascii="Times New Roman" w:hAnsi="Times New Roman"/>
          <w:sz w:val="24"/>
          <w:szCs w:val="24"/>
        </w:rPr>
      </w:pPr>
      <w:r w:rsidRPr="002F40BB">
        <w:rPr>
          <w:noProof/>
          <w:sz w:val="24"/>
          <w:szCs w:val="24"/>
          <w:lang w:eastAsia="en-GB"/>
        </w:rPr>
        <w:lastRenderedPageBreak/>
        <w:drawing>
          <wp:inline distT="0" distB="0" distL="0" distR="0" wp14:anchorId="50AC5091" wp14:editId="7D9B9BBF">
            <wp:extent cx="5731510" cy="3653790"/>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3653790"/>
                    </a:xfrm>
                    <a:prstGeom prst="rect">
                      <a:avLst/>
                    </a:prstGeom>
                  </pic:spPr>
                </pic:pic>
              </a:graphicData>
            </a:graphic>
          </wp:inline>
        </w:drawing>
      </w:r>
    </w:p>
    <w:p w14:paraId="4AB025C6" w14:textId="77777777" w:rsidR="002F40BB" w:rsidRPr="002F40BB" w:rsidRDefault="002F40BB" w:rsidP="002F40BB">
      <w:pPr>
        <w:jc w:val="center"/>
        <w:rPr>
          <w:rFonts w:ascii="Times New Roman" w:hAnsi="Times New Roman"/>
          <w:i/>
          <w:sz w:val="24"/>
          <w:szCs w:val="24"/>
        </w:rPr>
      </w:pPr>
    </w:p>
    <w:p w14:paraId="62A60694" w14:textId="77777777" w:rsidR="002F40BB" w:rsidRPr="002F40BB" w:rsidRDefault="002F40BB" w:rsidP="002F40BB">
      <w:pPr>
        <w:jc w:val="center"/>
        <w:rPr>
          <w:rFonts w:ascii="Times New Roman" w:hAnsi="Times New Roman"/>
          <w:i/>
          <w:sz w:val="24"/>
          <w:szCs w:val="24"/>
        </w:rPr>
      </w:pPr>
      <w:r w:rsidRPr="002F40BB">
        <w:rPr>
          <w:rFonts w:ascii="Times New Roman" w:hAnsi="Times New Roman"/>
          <w:i/>
          <w:noProof/>
          <w:sz w:val="24"/>
          <w:szCs w:val="24"/>
          <w:lang w:eastAsia="en-GB"/>
        </w:rPr>
        <w:drawing>
          <wp:inline distT="0" distB="0" distL="0" distR="0" wp14:anchorId="55B2DCC1" wp14:editId="49CBC762">
            <wp:extent cx="5731510" cy="23856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ogeographic regions map.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2385695"/>
                    </a:xfrm>
                    <a:prstGeom prst="rect">
                      <a:avLst/>
                    </a:prstGeom>
                  </pic:spPr>
                </pic:pic>
              </a:graphicData>
            </a:graphic>
          </wp:inline>
        </w:drawing>
      </w:r>
    </w:p>
    <w:p w14:paraId="165739F4" w14:textId="77777777" w:rsidR="002F40BB" w:rsidRPr="002F40BB" w:rsidRDefault="002F40BB" w:rsidP="002F40BB">
      <w:pPr>
        <w:rPr>
          <w:rFonts w:ascii="Times New Roman" w:hAnsi="Times New Roman"/>
          <w:i/>
          <w:sz w:val="24"/>
          <w:szCs w:val="24"/>
        </w:rPr>
      </w:pPr>
    </w:p>
    <w:p w14:paraId="5B1AF4AB" w14:textId="6FEB8298" w:rsidR="007761DB" w:rsidRPr="002F40BB" w:rsidRDefault="007761DB" w:rsidP="007761DB">
      <w:pPr>
        <w:jc w:val="both"/>
        <w:rPr>
          <w:rFonts w:ascii="Times New Roman" w:hAnsi="Times New Roman"/>
          <w:sz w:val="24"/>
          <w:szCs w:val="24"/>
        </w:rPr>
      </w:pPr>
      <w:r w:rsidRPr="002F40BB">
        <w:rPr>
          <w:rFonts w:ascii="Times New Roman" w:hAnsi="Times New Roman"/>
          <w:b/>
          <w:sz w:val="24"/>
          <w:szCs w:val="24"/>
        </w:rPr>
        <w:t xml:space="preserve">Figure </w:t>
      </w:r>
      <w:r>
        <w:rPr>
          <w:rFonts w:ascii="Times New Roman" w:hAnsi="Times New Roman"/>
          <w:b/>
          <w:sz w:val="24"/>
          <w:szCs w:val="24"/>
        </w:rPr>
        <w:t>9</w:t>
      </w:r>
      <w:r w:rsidRPr="002F40BB">
        <w:rPr>
          <w:rFonts w:ascii="Times New Roman" w:hAnsi="Times New Roman"/>
          <w:b/>
          <w:sz w:val="24"/>
          <w:szCs w:val="24"/>
        </w:rPr>
        <w:t>.</w:t>
      </w:r>
      <w:r w:rsidRPr="002F40BB">
        <w:rPr>
          <w:rFonts w:ascii="Times New Roman" w:hAnsi="Times New Roman"/>
          <w:sz w:val="24"/>
          <w:szCs w:val="24"/>
        </w:rPr>
        <w:t xml:space="preserve"> Variation in projected suitability among Biogeographical regions of Europe. The bar plots show the proportion of grid cells in each region classified as suitable in the current climate and projected climate for the 2070s under emissions scenarios RCP4.5 and RCP8.5. The coverage of each region is shown in the map below.</w:t>
      </w:r>
    </w:p>
    <w:p w14:paraId="2B57057B" w14:textId="77777777" w:rsidR="002F40BB" w:rsidRPr="002F40BB" w:rsidRDefault="002F40BB" w:rsidP="002F40BB">
      <w:pPr>
        <w:rPr>
          <w:rFonts w:ascii="Times New Roman" w:hAnsi="Times New Roman"/>
          <w:i/>
          <w:sz w:val="24"/>
          <w:szCs w:val="24"/>
        </w:rPr>
      </w:pPr>
      <w:r w:rsidRPr="002F40BB">
        <w:rPr>
          <w:rFonts w:ascii="Times New Roman" w:hAnsi="Times New Roman"/>
          <w:i/>
          <w:sz w:val="24"/>
          <w:szCs w:val="24"/>
        </w:rPr>
        <w:br w:type="page"/>
      </w:r>
    </w:p>
    <w:p w14:paraId="447A103B" w14:textId="77777777" w:rsidR="002F40BB" w:rsidRPr="002F40BB" w:rsidRDefault="002F40BB" w:rsidP="002F40BB">
      <w:pPr>
        <w:spacing w:line="256" w:lineRule="auto"/>
        <w:rPr>
          <w:rFonts w:ascii="Times New Roman" w:eastAsia="Calibri" w:hAnsi="Times New Roman"/>
          <w:b/>
          <w:sz w:val="24"/>
          <w:szCs w:val="24"/>
        </w:rPr>
      </w:pPr>
      <w:r w:rsidRPr="002F40BB">
        <w:rPr>
          <w:rFonts w:ascii="Times New Roman" w:eastAsia="Calibri" w:hAnsi="Times New Roman"/>
          <w:b/>
          <w:sz w:val="24"/>
          <w:szCs w:val="24"/>
        </w:rPr>
        <w:lastRenderedPageBreak/>
        <w:t>Caveats to the modelling</w:t>
      </w:r>
    </w:p>
    <w:p w14:paraId="19CD8B64" w14:textId="77777777" w:rsidR="002F40BB" w:rsidRPr="002F40BB" w:rsidRDefault="002F40BB" w:rsidP="002F40BB">
      <w:pPr>
        <w:spacing w:line="256" w:lineRule="auto"/>
        <w:jc w:val="both"/>
        <w:rPr>
          <w:rFonts w:ascii="Times New Roman" w:eastAsia="Calibri" w:hAnsi="Times New Roman"/>
          <w:sz w:val="24"/>
          <w:szCs w:val="24"/>
        </w:rPr>
      </w:pPr>
      <w:r w:rsidRPr="002F40BB">
        <w:rPr>
          <w:rFonts w:ascii="Times New Roman" w:eastAsia="Calibri" w:hAnsi="Times New Roman"/>
          <w:sz w:val="24"/>
          <w:szCs w:val="24"/>
        </w:rPr>
        <w:t>Modelling the potential distributions of range-expanding species is always difficult and uncertain.</w:t>
      </w:r>
    </w:p>
    <w:p w14:paraId="7D693AA4" w14:textId="77777777" w:rsidR="002F40BB" w:rsidRPr="002F40BB" w:rsidRDefault="002F40BB" w:rsidP="002F40BB">
      <w:pPr>
        <w:spacing w:line="256" w:lineRule="auto"/>
        <w:jc w:val="both"/>
        <w:rPr>
          <w:rFonts w:ascii="Times New Roman" w:eastAsia="Calibri" w:hAnsi="Times New Roman"/>
          <w:sz w:val="24"/>
          <w:szCs w:val="24"/>
        </w:rPr>
      </w:pPr>
      <w:r w:rsidRPr="002F40BB">
        <w:rPr>
          <w:rFonts w:ascii="Times New Roman" w:eastAsia="Calibri" w:hAnsi="Times New Roman"/>
          <w:sz w:val="24"/>
          <w:szCs w:val="24"/>
        </w:rPr>
        <w:t xml:space="preserve">We did not have sufficient information to determine whether all records used in the modelling were from established populations rather than plantations. If the latter were included, management to alleviate climatic stresses (such as irrigation) may have caused the model to over-estimate the niche breadth and potential establishment distribution of </w:t>
      </w:r>
      <w:r w:rsidRPr="002F40BB">
        <w:rPr>
          <w:rFonts w:ascii="Times New Roman" w:eastAsia="Calibri" w:hAnsi="Times New Roman"/>
          <w:i/>
          <w:sz w:val="24"/>
          <w:szCs w:val="24"/>
        </w:rPr>
        <w:t>T. sebifera</w:t>
      </w:r>
      <w:r w:rsidRPr="002F40BB">
        <w:rPr>
          <w:rFonts w:ascii="Times New Roman" w:eastAsia="Calibri" w:hAnsi="Times New Roman"/>
          <w:sz w:val="24"/>
          <w:szCs w:val="24"/>
        </w:rPr>
        <w:t>.</w:t>
      </w:r>
    </w:p>
    <w:p w14:paraId="48FB9213" w14:textId="77777777" w:rsidR="002F40BB" w:rsidRPr="002F40BB" w:rsidRDefault="002F40BB" w:rsidP="002F40BB">
      <w:pPr>
        <w:spacing w:line="256" w:lineRule="auto"/>
        <w:jc w:val="both"/>
        <w:rPr>
          <w:rFonts w:ascii="Times New Roman" w:eastAsia="Calibri" w:hAnsi="Times New Roman"/>
          <w:sz w:val="24"/>
          <w:szCs w:val="24"/>
        </w:rPr>
      </w:pPr>
      <w:r w:rsidRPr="002F40BB">
        <w:rPr>
          <w:rFonts w:ascii="Times New Roman" w:eastAsia="Calibri" w:hAnsi="Times New Roman"/>
          <w:i/>
          <w:sz w:val="24"/>
          <w:szCs w:val="24"/>
        </w:rPr>
        <w:t xml:space="preserve">Triadica sebifera </w:t>
      </w:r>
      <w:r w:rsidRPr="002F40BB">
        <w:rPr>
          <w:rFonts w:ascii="Times New Roman" w:eastAsia="Calibri" w:hAnsi="Times New Roman"/>
          <w:sz w:val="24"/>
          <w:szCs w:val="24"/>
        </w:rPr>
        <w:t>is largely restricted to wet micro-habitats such as river banks in the more arid parts of its global distribution (e.g. California and Mexico), so it is likely that establishment in the more arid parts of the suitable region in Europe would also be restricted to such habitats. Although we attempted to model this interaction by including river density in the model, local habitat factors are unlikely to be well represented at the scale of the model.</w:t>
      </w:r>
    </w:p>
    <w:p w14:paraId="761FBD56" w14:textId="77777777" w:rsidR="002F40BB" w:rsidRPr="002F40BB" w:rsidRDefault="002F40BB" w:rsidP="002F40BB">
      <w:pPr>
        <w:spacing w:line="256" w:lineRule="auto"/>
        <w:jc w:val="both"/>
        <w:rPr>
          <w:rFonts w:ascii="Times New Roman" w:eastAsia="Calibri" w:hAnsi="Times New Roman"/>
          <w:sz w:val="24"/>
          <w:szCs w:val="24"/>
        </w:rPr>
      </w:pPr>
      <w:r w:rsidRPr="002F40BB">
        <w:rPr>
          <w:rFonts w:ascii="Times New Roman" w:eastAsia="Calibri" w:hAnsi="Times New Roman"/>
          <w:sz w:val="24"/>
          <w:szCs w:val="24"/>
        </w:rPr>
        <w:t>The limiting factors map may have under-estimated the limiting influence of winter temperatures in Europe, since two of the algorithms in the ensemble did not model a strong limitation of suitability at very cold temperatures. This will have raising the ensemble model suitability response to very cold winter temperatures.</w:t>
      </w:r>
    </w:p>
    <w:p w14:paraId="3AAF95A9" w14:textId="77777777" w:rsidR="002F40BB" w:rsidRPr="002F40BB" w:rsidRDefault="002F40BB" w:rsidP="002F40BB">
      <w:pPr>
        <w:spacing w:line="256" w:lineRule="auto"/>
        <w:jc w:val="both"/>
        <w:rPr>
          <w:rFonts w:ascii="Times New Roman" w:eastAsia="Calibri" w:hAnsi="Times New Roman"/>
          <w:sz w:val="24"/>
          <w:szCs w:val="24"/>
        </w:rPr>
      </w:pPr>
      <w:r w:rsidRPr="002F40BB">
        <w:rPr>
          <w:rFonts w:ascii="Times New Roman" w:eastAsia="Calibri" w:hAnsi="Times New Roman"/>
          <w:sz w:val="24"/>
          <w:szCs w:val="24"/>
        </w:rPr>
        <w:t xml:space="preserve">Other variables potentially affecting the distribution of the species, such as edaphic variables, were not included in the model. </w:t>
      </w:r>
    </w:p>
    <w:p w14:paraId="7D0D5353" w14:textId="77777777" w:rsidR="002F40BB" w:rsidRPr="002F40BB" w:rsidRDefault="002F40BB" w:rsidP="002F40BB">
      <w:pPr>
        <w:spacing w:line="256" w:lineRule="auto"/>
        <w:jc w:val="both"/>
        <w:rPr>
          <w:rFonts w:ascii="Times New Roman" w:eastAsia="Calibri" w:hAnsi="Times New Roman"/>
          <w:sz w:val="24"/>
          <w:szCs w:val="24"/>
        </w:rPr>
      </w:pPr>
      <w:r w:rsidRPr="002F40BB">
        <w:rPr>
          <w:rFonts w:ascii="Times New Roman" w:eastAsia="Calibri" w:hAnsi="Times New Roman"/>
          <w:sz w:val="24"/>
          <w:szCs w:val="24"/>
        </w:rPr>
        <w:t>To remove spatial recording biases, the selection of the background sample was weighted by the density of Tracheophyte records on the Global Biodiversity Information Facility (GBIF). While this is preferable to not accounting for recording bias at all, a number of factors mean this may not be the perfect null model for species occurrence:</w:t>
      </w:r>
    </w:p>
    <w:p w14:paraId="03429CAE" w14:textId="77777777" w:rsidR="002F40BB" w:rsidRPr="002F40BB" w:rsidRDefault="002F40BB" w:rsidP="002F40BB">
      <w:pPr>
        <w:numPr>
          <w:ilvl w:val="0"/>
          <w:numId w:val="13"/>
        </w:numPr>
        <w:spacing w:after="160" w:line="256" w:lineRule="auto"/>
        <w:contextualSpacing/>
        <w:jc w:val="both"/>
        <w:rPr>
          <w:rFonts w:ascii="Times New Roman" w:eastAsia="Calibri" w:hAnsi="Times New Roman"/>
          <w:sz w:val="24"/>
          <w:szCs w:val="24"/>
        </w:rPr>
      </w:pPr>
      <w:r w:rsidRPr="002F40BB">
        <w:rPr>
          <w:rFonts w:ascii="Times New Roman" w:eastAsia="Calibri" w:hAnsi="Times New Roman"/>
          <w:sz w:val="24"/>
          <w:szCs w:val="24"/>
        </w:rPr>
        <w:t>The GBIF API query used to did not appear to give completely accurate results. For example, in a small number of cases, GBIF indicated no Tracheophyte records in grid cells in which it also yielded records of the focal species.</w:t>
      </w:r>
    </w:p>
    <w:p w14:paraId="2D8166B3" w14:textId="77777777" w:rsidR="002F40BB" w:rsidRPr="002F40BB" w:rsidRDefault="002F40BB" w:rsidP="002F40BB">
      <w:pPr>
        <w:numPr>
          <w:ilvl w:val="0"/>
          <w:numId w:val="13"/>
        </w:numPr>
        <w:spacing w:after="160" w:line="256" w:lineRule="auto"/>
        <w:contextualSpacing/>
        <w:jc w:val="both"/>
        <w:rPr>
          <w:rFonts w:ascii="Times New Roman" w:eastAsia="Calibri" w:hAnsi="Times New Roman"/>
          <w:sz w:val="24"/>
          <w:szCs w:val="24"/>
        </w:rPr>
      </w:pPr>
      <w:r w:rsidRPr="002F40BB">
        <w:rPr>
          <w:rFonts w:ascii="Times New Roman" w:eastAsia="Calibri" w:hAnsi="Times New Roman"/>
          <w:sz w:val="24"/>
          <w:szCs w:val="24"/>
        </w:rPr>
        <w:t>Additional data sources to GBIF were used, which may have been from regions without GBIF records.</w:t>
      </w:r>
    </w:p>
    <w:p w14:paraId="584DB04D" w14:textId="77777777" w:rsidR="002F40BB" w:rsidRPr="002F40BB" w:rsidRDefault="002F40BB" w:rsidP="002F40BB">
      <w:pPr>
        <w:jc w:val="both"/>
        <w:rPr>
          <w:rFonts w:ascii="Times New Roman" w:hAnsi="Times New Roman"/>
          <w:sz w:val="24"/>
          <w:szCs w:val="24"/>
        </w:rPr>
      </w:pPr>
    </w:p>
    <w:p w14:paraId="3771718F" w14:textId="77777777" w:rsidR="002F40BB" w:rsidRPr="002F40BB" w:rsidRDefault="002F40BB" w:rsidP="002F40BB">
      <w:pPr>
        <w:jc w:val="both"/>
        <w:rPr>
          <w:rFonts w:ascii="Times New Roman" w:hAnsi="Times New Roman"/>
          <w:b/>
          <w:i/>
          <w:sz w:val="24"/>
          <w:szCs w:val="24"/>
        </w:rPr>
      </w:pPr>
      <w:r w:rsidRPr="002F40BB">
        <w:rPr>
          <w:rFonts w:ascii="Times New Roman" w:hAnsi="Times New Roman"/>
          <w:b/>
          <w:sz w:val="24"/>
          <w:szCs w:val="24"/>
        </w:rPr>
        <w:t>References</w:t>
      </w:r>
    </w:p>
    <w:p w14:paraId="161E50E5" w14:textId="23E024F0" w:rsidR="002F40BB" w:rsidRPr="002F40BB" w:rsidRDefault="002F40BB" w:rsidP="002F40BB">
      <w:pPr>
        <w:pStyle w:val="EndNoteBibliography"/>
        <w:spacing w:after="240"/>
        <w:rPr>
          <w:sz w:val="24"/>
          <w:szCs w:val="24"/>
        </w:rPr>
      </w:pPr>
      <w:r w:rsidRPr="002F40BB">
        <w:rPr>
          <w:sz w:val="24"/>
          <w:szCs w:val="24"/>
        </w:rPr>
        <w:fldChar w:fldCharType="begin"/>
      </w:r>
      <w:r w:rsidRPr="002F40BB">
        <w:rPr>
          <w:sz w:val="24"/>
          <w:szCs w:val="24"/>
        </w:rPr>
        <w:instrText xml:space="preserve"> ADDIN EN.REFLIST </w:instrText>
      </w:r>
      <w:r w:rsidRPr="002F40BB">
        <w:rPr>
          <w:sz w:val="24"/>
          <w:szCs w:val="24"/>
        </w:rPr>
        <w:fldChar w:fldCharType="separate"/>
      </w:r>
      <w:r w:rsidRPr="002F40BB">
        <w:rPr>
          <w:sz w:val="24"/>
          <w:szCs w:val="24"/>
        </w:rPr>
        <w:t>Hijmans</w:t>
      </w:r>
      <w:r w:rsidR="00DF61CF">
        <w:rPr>
          <w:sz w:val="24"/>
          <w:szCs w:val="24"/>
        </w:rPr>
        <w:t xml:space="preserve"> RJ</w:t>
      </w:r>
      <w:r w:rsidRPr="002F40BB">
        <w:rPr>
          <w:sz w:val="24"/>
          <w:szCs w:val="24"/>
        </w:rPr>
        <w:t>, Cameron</w:t>
      </w:r>
      <w:r w:rsidR="00DF61CF">
        <w:rPr>
          <w:sz w:val="24"/>
          <w:szCs w:val="24"/>
        </w:rPr>
        <w:t xml:space="preserve"> SE</w:t>
      </w:r>
      <w:r w:rsidRPr="002F40BB">
        <w:rPr>
          <w:sz w:val="24"/>
          <w:szCs w:val="24"/>
        </w:rPr>
        <w:t>, Parra</w:t>
      </w:r>
      <w:r w:rsidR="00DF61CF">
        <w:rPr>
          <w:sz w:val="24"/>
          <w:szCs w:val="24"/>
        </w:rPr>
        <w:t xml:space="preserve"> JL</w:t>
      </w:r>
      <w:r w:rsidRPr="002F40BB">
        <w:rPr>
          <w:sz w:val="24"/>
          <w:szCs w:val="24"/>
        </w:rPr>
        <w:t xml:space="preserve">, Jones </w:t>
      </w:r>
      <w:r w:rsidR="00DF61CF">
        <w:rPr>
          <w:sz w:val="24"/>
          <w:szCs w:val="24"/>
        </w:rPr>
        <w:t xml:space="preserve">PJ, </w:t>
      </w:r>
      <w:r w:rsidRPr="002F40BB">
        <w:rPr>
          <w:sz w:val="24"/>
          <w:szCs w:val="24"/>
        </w:rPr>
        <w:t xml:space="preserve">Jarvis </w:t>
      </w:r>
      <w:r w:rsidR="00DF61CF">
        <w:rPr>
          <w:sz w:val="24"/>
          <w:szCs w:val="24"/>
        </w:rPr>
        <w:t xml:space="preserve">A </w:t>
      </w:r>
      <w:r w:rsidRPr="002F40BB">
        <w:rPr>
          <w:sz w:val="24"/>
          <w:szCs w:val="24"/>
        </w:rPr>
        <w:t xml:space="preserve">(2005) Very high resolution interpolated climate surfaces for global land areas. </w:t>
      </w:r>
      <w:r w:rsidRPr="002F40BB">
        <w:rPr>
          <w:i/>
          <w:sz w:val="24"/>
          <w:szCs w:val="24"/>
        </w:rPr>
        <w:t>International Journal of Climatology</w:t>
      </w:r>
      <w:r w:rsidRPr="002F40BB">
        <w:rPr>
          <w:sz w:val="24"/>
          <w:szCs w:val="24"/>
        </w:rPr>
        <w:t xml:space="preserve"> </w:t>
      </w:r>
      <w:r w:rsidRPr="002F40BB">
        <w:rPr>
          <w:b/>
          <w:sz w:val="24"/>
          <w:szCs w:val="24"/>
        </w:rPr>
        <w:t>25</w:t>
      </w:r>
      <w:r w:rsidRPr="002F40BB">
        <w:rPr>
          <w:sz w:val="24"/>
          <w:szCs w:val="24"/>
        </w:rPr>
        <w:t>, 1965-1978.</w:t>
      </w:r>
    </w:p>
    <w:p w14:paraId="241221C8" w14:textId="6723444B" w:rsidR="002F40BB" w:rsidRPr="002F40BB" w:rsidRDefault="002F40BB" w:rsidP="002F40BB">
      <w:pPr>
        <w:pStyle w:val="EndNoteBibliography"/>
        <w:spacing w:after="240"/>
        <w:rPr>
          <w:sz w:val="24"/>
          <w:szCs w:val="24"/>
        </w:rPr>
      </w:pPr>
      <w:r w:rsidRPr="002F40BB">
        <w:rPr>
          <w:sz w:val="24"/>
          <w:szCs w:val="24"/>
        </w:rPr>
        <w:t>Grace</w:t>
      </w:r>
      <w:r w:rsidR="00DF61CF">
        <w:rPr>
          <w:sz w:val="24"/>
          <w:szCs w:val="24"/>
        </w:rPr>
        <w:t xml:space="preserve"> JB</w:t>
      </w:r>
      <w:r w:rsidRPr="002F40BB">
        <w:rPr>
          <w:sz w:val="24"/>
          <w:szCs w:val="24"/>
        </w:rPr>
        <w:t>, Smith</w:t>
      </w:r>
      <w:r w:rsidR="00DF61CF">
        <w:rPr>
          <w:sz w:val="24"/>
          <w:szCs w:val="24"/>
        </w:rPr>
        <w:t xml:space="preserve"> MD</w:t>
      </w:r>
      <w:r w:rsidRPr="002F40BB">
        <w:rPr>
          <w:sz w:val="24"/>
          <w:szCs w:val="24"/>
        </w:rPr>
        <w:t>, Grace</w:t>
      </w:r>
      <w:r w:rsidR="00DF61CF">
        <w:rPr>
          <w:sz w:val="24"/>
          <w:szCs w:val="24"/>
        </w:rPr>
        <w:t xml:space="preserve"> SL</w:t>
      </w:r>
      <w:r w:rsidRPr="002F40BB">
        <w:rPr>
          <w:sz w:val="24"/>
          <w:szCs w:val="24"/>
        </w:rPr>
        <w:t xml:space="preserve">, Collins </w:t>
      </w:r>
      <w:r w:rsidR="00DF61CF">
        <w:rPr>
          <w:sz w:val="24"/>
          <w:szCs w:val="24"/>
        </w:rPr>
        <w:t>SL</w:t>
      </w:r>
      <w:r w:rsidRPr="002F40BB">
        <w:rPr>
          <w:sz w:val="24"/>
          <w:szCs w:val="24"/>
        </w:rPr>
        <w:t xml:space="preserve">Stohlgren </w:t>
      </w:r>
      <w:r w:rsidR="005649C1">
        <w:rPr>
          <w:sz w:val="24"/>
          <w:szCs w:val="24"/>
        </w:rPr>
        <w:t xml:space="preserve">TJ </w:t>
      </w:r>
      <w:r w:rsidRPr="002F40BB">
        <w:rPr>
          <w:sz w:val="24"/>
          <w:szCs w:val="24"/>
        </w:rPr>
        <w:t xml:space="preserve">(2000) Interactions between fire and invasive plants in temperate grasslands of North America. In </w:t>
      </w:r>
      <w:r w:rsidRPr="002F40BB">
        <w:rPr>
          <w:i/>
          <w:sz w:val="24"/>
          <w:szCs w:val="24"/>
        </w:rPr>
        <w:t>Proceedings of the invasive species workshop: the role of fire in the control and spread of invasive species. Fire conference</w:t>
      </w:r>
      <w:r w:rsidRPr="002F40BB">
        <w:rPr>
          <w:sz w:val="24"/>
          <w:szCs w:val="24"/>
        </w:rPr>
        <w:t>, pp. 40-65.</w:t>
      </w:r>
    </w:p>
    <w:p w14:paraId="66A6BF29" w14:textId="79CCBF73" w:rsidR="002F40BB" w:rsidRPr="002F40BB" w:rsidRDefault="002F40BB" w:rsidP="002F40BB">
      <w:pPr>
        <w:pStyle w:val="EndNoteBibliography"/>
        <w:spacing w:after="240"/>
        <w:rPr>
          <w:sz w:val="24"/>
          <w:szCs w:val="24"/>
        </w:rPr>
      </w:pPr>
      <w:r w:rsidRPr="002F40BB">
        <w:rPr>
          <w:sz w:val="24"/>
          <w:szCs w:val="24"/>
        </w:rPr>
        <w:t>Gan</w:t>
      </w:r>
      <w:r w:rsidR="005649C1">
        <w:rPr>
          <w:sz w:val="24"/>
          <w:szCs w:val="24"/>
        </w:rPr>
        <w:t xml:space="preserve"> J</w:t>
      </w:r>
      <w:r w:rsidRPr="002F40BB">
        <w:rPr>
          <w:sz w:val="24"/>
          <w:szCs w:val="24"/>
        </w:rPr>
        <w:t>, Miller</w:t>
      </w:r>
      <w:r w:rsidR="005649C1">
        <w:rPr>
          <w:sz w:val="24"/>
          <w:szCs w:val="24"/>
        </w:rPr>
        <w:t xml:space="preserve"> JH</w:t>
      </w:r>
      <w:r w:rsidRPr="002F40BB">
        <w:rPr>
          <w:sz w:val="24"/>
          <w:szCs w:val="24"/>
        </w:rPr>
        <w:t xml:space="preserve">, Wang </w:t>
      </w:r>
      <w:r w:rsidR="005649C1">
        <w:rPr>
          <w:sz w:val="24"/>
          <w:szCs w:val="24"/>
        </w:rPr>
        <w:t xml:space="preserve">H, </w:t>
      </w:r>
      <w:r w:rsidRPr="002F40BB">
        <w:rPr>
          <w:sz w:val="24"/>
          <w:szCs w:val="24"/>
        </w:rPr>
        <w:t xml:space="preserve">Taylor </w:t>
      </w:r>
      <w:r w:rsidR="005649C1">
        <w:rPr>
          <w:sz w:val="24"/>
          <w:szCs w:val="24"/>
        </w:rPr>
        <w:t xml:space="preserve">JW </w:t>
      </w:r>
      <w:r w:rsidRPr="002F40BB">
        <w:rPr>
          <w:sz w:val="24"/>
          <w:szCs w:val="24"/>
        </w:rPr>
        <w:t xml:space="preserve">(2009) Invasion of tallow tree into southern US forests: influencing factors and implications for mitigation. </w:t>
      </w:r>
      <w:r w:rsidRPr="002F40BB">
        <w:rPr>
          <w:i/>
          <w:sz w:val="24"/>
          <w:szCs w:val="24"/>
        </w:rPr>
        <w:t>Canadian journal of forest research</w:t>
      </w:r>
      <w:r w:rsidRPr="002F40BB">
        <w:rPr>
          <w:sz w:val="24"/>
          <w:szCs w:val="24"/>
        </w:rPr>
        <w:t xml:space="preserve"> </w:t>
      </w:r>
      <w:r w:rsidRPr="002F40BB">
        <w:rPr>
          <w:b/>
          <w:sz w:val="24"/>
          <w:szCs w:val="24"/>
        </w:rPr>
        <w:t>39</w:t>
      </w:r>
      <w:r w:rsidRPr="002F40BB">
        <w:rPr>
          <w:sz w:val="24"/>
          <w:szCs w:val="24"/>
        </w:rPr>
        <w:t>, 1346-1356.</w:t>
      </w:r>
    </w:p>
    <w:p w14:paraId="26006901" w14:textId="3F4D0291" w:rsidR="002F40BB" w:rsidRPr="002F40BB" w:rsidRDefault="002F40BB" w:rsidP="002F40BB">
      <w:pPr>
        <w:pStyle w:val="EndNoteBibliography"/>
        <w:spacing w:after="240"/>
        <w:rPr>
          <w:sz w:val="24"/>
          <w:szCs w:val="24"/>
        </w:rPr>
      </w:pPr>
      <w:r w:rsidRPr="002F40BB">
        <w:rPr>
          <w:sz w:val="24"/>
          <w:szCs w:val="24"/>
        </w:rPr>
        <w:t xml:space="preserve">Pattison </w:t>
      </w:r>
      <w:r w:rsidR="005649C1">
        <w:rPr>
          <w:sz w:val="24"/>
          <w:szCs w:val="24"/>
        </w:rPr>
        <w:t xml:space="preserve">RR </w:t>
      </w:r>
      <w:r w:rsidRPr="002F40BB">
        <w:rPr>
          <w:sz w:val="24"/>
          <w:szCs w:val="24"/>
        </w:rPr>
        <w:t>Mack</w:t>
      </w:r>
      <w:r w:rsidR="005649C1">
        <w:rPr>
          <w:sz w:val="24"/>
          <w:szCs w:val="24"/>
        </w:rPr>
        <w:t xml:space="preserve"> RN</w:t>
      </w:r>
      <w:r w:rsidRPr="002F40BB">
        <w:rPr>
          <w:sz w:val="24"/>
          <w:szCs w:val="24"/>
        </w:rPr>
        <w:t xml:space="preserve"> (2008) Potential distribution of the invasive tree Triadica sebifera (Euphorbiaceae) in the United States: evaluating CLIMEX predictions with field trials. </w:t>
      </w:r>
      <w:r w:rsidRPr="002F40BB">
        <w:rPr>
          <w:i/>
          <w:sz w:val="24"/>
          <w:szCs w:val="24"/>
        </w:rPr>
        <w:t>Global Change Biology</w:t>
      </w:r>
      <w:r w:rsidRPr="002F40BB">
        <w:rPr>
          <w:sz w:val="24"/>
          <w:szCs w:val="24"/>
        </w:rPr>
        <w:t xml:space="preserve"> </w:t>
      </w:r>
      <w:r w:rsidRPr="002F40BB">
        <w:rPr>
          <w:b/>
          <w:sz w:val="24"/>
          <w:szCs w:val="24"/>
        </w:rPr>
        <w:t>14</w:t>
      </w:r>
      <w:r w:rsidRPr="002F40BB">
        <w:rPr>
          <w:sz w:val="24"/>
          <w:szCs w:val="24"/>
        </w:rPr>
        <w:t>, 813-826.</w:t>
      </w:r>
    </w:p>
    <w:p w14:paraId="78C90E6C" w14:textId="241D5530" w:rsidR="002F40BB" w:rsidRPr="002F40BB" w:rsidRDefault="002F40BB" w:rsidP="002F40BB">
      <w:pPr>
        <w:pStyle w:val="EndNoteBibliography"/>
        <w:spacing w:after="240"/>
        <w:rPr>
          <w:sz w:val="24"/>
          <w:szCs w:val="24"/>
        </w:rPr>
      </w:pPr>
      <w:r w:rsidRPr="002F40BB">
        <w:rPr>
          <w:sz w:val="24"/>
          <w:szCs w:val="24"/>
        </w:rPr>
        <w:t xml:space="preserve">Kirmse </w:t>
      </w:r>
      <w:r w:rsidR="005649C1">
        <w:rPr>
          <w:sz w:val="24"/>
          <w:szCs w:val="24"/>
        </w:rPr>
        <w:t xml:space="preserve">RD, </w:t>
      </w:r>
      <w:r w:rsidRPr="002F40BB">
        <w:rPr>
          <w:sz w:val="24"/>
          <w:szCs w:val="24"/>
        </w:rPr>
        <w:t xml:space="preserve">Fisher </w:t>
      </w:r>
      <w:r w:rsidR="005649C1">
        <w:rPr>
          <w:sz w:val="24"/>
          <w:szCs w:val="24"/>
        </w:rPr>
        <w:t xml:space="preserve">JT </w:t>
      </w:r>
      <w:r w:rsidRPr="002F40BB">
        <w:rPr>
          <w:sz w:val="24"/>
          <w:szCs w:val="24"/>
        </w:rPr>
        <w:t xml:space="preserve">(1989) Species screening and biomass trials of woody plants in the semi-arid southwest United States. </w:t>
      </w:r>
      <w:r w:rsidRPr="002F40BB">
        <w:rPr>
          <w:i/>
          <w:sz w:val="24"/>
          <w:szCs w:val="24"/>
        </w:rPr>
        <w:t>Biomass</w:t>
      </w:r>
      <w:r w:rsidRPr="002F40BB">
        <w:rPr>
          <w:sz w:val="24"/>
          <w:szCs w:val="24"/>
        </w:rPr>
        <w:t xml:space="preserve"> </w:t>
      </w:r>
      <w:r w:rsidRPr="002F40BB">
        <w:rPr>
          <w:b/>
          <w:sz w:val="24"/>
          <w:szCs w:val="24"/>
        </w:rPr>
        <w:t>18</w:t>
      </w:r>
      <w:r w:rsidRPr="002F40BB">
        <w:rPr>
          <w:sz w:val="24"/>
          <w:szCs w:val="24"/>
        </w:rPr>
        <w:t>, 15-29.</w:t>
      </w:r>
    </w:p>
    <w:p w14:paraId="543B34E0" w14:textId="77777777" w:rsidR="002F40BB" w:rsidRPr="002F40BB" w:rsidRDefault="002F40BB" w:rsidP="002F40BB">
      <w:pPr>
        <w:pStyle w:val="EndNoteBibliography"/>
        <w:spacing w:after="240"/>
        <w:rPr>
          <w:sz w:val="24"/>
          <w:szCs w:val="24"/>
        </w:rPr>
      </w:pPr>
      <w:r w:rsidRPr="002F40BB">
        <w:rPr>
          <w:sz w:val="24"/>
          <w:szCs w:val="24"/>
        </w:rPr>
        <w:t>Wildlife Conservation Society - WCS &amp;  Center for International Earth Science Information Network - CIESIN - Columbia University (2005) Last of the Wild Project, Version 2, 2005 (LWP-2): Global Human Influence Index (HII) Dataset (Geographic). NASA Socioeconomic Data and Applications Center (SEDAC), Palisades, NY.</w:t>
      </w:r>
    </w:p>
    <w:p w14:paraId="7E686816" w14:textId="1459DD38" w:rsidR="002F40BB" w:rsidRPr="002F40BB" w:rsidRDefault="002F40BB" w:rsidP="002F40BB">
      <w:pPr>
        <w:pStyle w:val="EndNoteBibliography"/>
        <w:spacing w:after="240"/>
        <w:rPr>
          <w:sz w:val="24"/>
          <w:szCs w:val="24"/>
        </w:rPr>
      </w:pPr>
      <w:r w:rsidRPr="002F40BB">
        <w:rPr>
          <w:sz w:val="24"/>
          <w:szCs w:val="24"/>
        </w:rPr>
        <w:lastRenderedPageBreak/>
        <w:t xml:space="preserve">Bruce </w:t>
      </w:r>
      <w:r w:rsidR="005649C1">
        <w:rPr>
          <w:sz w:val="24"/>
          <w:szCs w:val="24"/>
        </w:rPr>
        <w:t xml:space="preserve">KA </w:t>
      </w:r>
      <w:r w:rsidRPr="002F40BB">
        <w:rPr>
          <w:sz w:val="24"/>
          <w:szCs w:val="24"/>
        </w:rPr>
        <w:t>(1993) Factors affecting the biological invasion of the exotic Chinese tallow tree, Sapium sebiferum, in the Gulf Coast Prarie of Texas. University of Houston.</w:t>
      </w:r>
    </w:p>
    <w:p w14:paraId="066E17B8" w14:textId="4A8F5799" w:rsidR="002F40BB" w:rsidRPr="002F40BB" w:rsidRDefault="002F40BB" w:rsidP="002F40BB">
      <w:pPr>
        <w:pStyle w:val="EndNoteBibliography"/>
        <w:spacing w:after="240"/>
        <w:rPr>
          <w:sz w:val="24"/>
          <w:szCs w:val="24"/>
        </w:rPr>
      </w:pPr>
      <w:r w:rsidRPr="002F40BB">
        <w:rPr>
          <w:sz w:val="24"/>
          <w:szCs w:val="24"/>
        </w:rPr>
        <w:t xml:space="preserve">Jones </w:t>
      </w:r>
      <w:r w:rsidR="005649C1">
        <w:rPr>
          <w:sz w:val="24"/>
          <w:szCs w:val="24"/>
        </w:rPr>
        <w:t xml:space="preserve">RH, </w:t>
      </w:r>
      <w:r w:rsidRPr="002F40BB">
        <w:rPr>
          <w:sz w:val="24"/>
          <w:szCs w:val="24"/>
        </w:rPr>
        <w:t xml:space="preserve">McLeod </w:t>
      </w:r>
      <w:r w:rsidR="005649C1">
        <w:rPr>
          <w:sz w:val="24"/>
          <w:szCs w:val="24"/>
        </w:rPr>
        <w:t xml:space="preserve">KW </w:t>
      </w:r>
      <w:r w:rsidRPr="002F40BB">
        <w:rPr>
          <w:sz w:val="24"/>
          <w:szCs w:val="24"/>
        </w:rPr>
        <w:t xml:space="preserve">(1989) Shade tolerance in seedlings of Chinese tallow tree, American sycamore, and cherrybark oak. </w:t>
      </w:r>
      <w:r w:rsidRPr="002F40BB">
        <w:rPr>
          <w:i/>
          <w:sz w:val="24"/>
          <w:szCs w:val="24"/>
        </w:rPr>
        <w:t>Bulletin of the Torrey Botanical Club</w:t>
      </w:r>
      <w:r w:rsidRPr="002F40BB">
        <w:rPr>
          <w:sz w:val="24"/>
          <w:szCs w:val="24"/>
        </w:rPr>
        <w:t>, 371-377.</w:t>
      </w:r>
    </w:p>
    <w:p w14:paraId="4890ADE8" w14:textId="05174EB2" w:rsidR="002F40BB" w:rsidRPr="002F40BB" w:rsidRDefault="002F40BB" w:rsidP="002F40BB">
      <w:pPr>
        <w:pStyle w:val="EndNoteBibliography"/>
        <w:spacing w:after="240"/>
        <w:rPr>
          <w:sz w:val="24"/>
          <w:szCs w:val="24"/>
        </w:rPr>
      </w:pPr>
      <w:r w:rsidRPr="002F40BB">
        <w:rPr>
          <w:sz w:val="24"/>
          <w:szCs w:val="24"/>
        </w:rPr>
        <w:t>Thuiller</w:t>
      </w:r>
      <w:r w:rsidR="005649C1">
        <w:rPr>
          <w:sz w:val="24"/>
          <w:szCs w:val="24"/>
        </w:rPr>
        <w:t xml:space="preserve"> W</w:t>
      </w:r>
      <w:r w:rsidRPr="002F40BB">
        <w:rPr>
          <w:sz w:val="24"/>
          <w:szCs w:val="24"/>
        </w:rPr>
        <w:t xml:space="preserve">, Georges </w:t>
      </w:r>
      <w:r w:rsidR="005649C1">
        <w:rPr>
          <w:sz w:val="24"/>
          <w:szCs w:val="24"/>
        </w:rPr>
        <w:t xml:space="preserve">D, </w:t>
      </w:r>
      <w:r w:rsidRPr="002F40BB">
        <w:rPr>
          <w:sz w:val="24"/>
          <w:szCs w:val="24"/>
        </w:rPr>
        <w:t xml:space="preserve">Engler </w:t>
      </w:r>
      <w:r w:rsidR="005649C1">
        <w:rPr>
          <w:sz w:val="24"/>
          <w:szCs w:val="24"/>
        </w:rPr>
        <w:t xml:space="preserve">R </w:t>
      </w:r>
      <w:r w:rsidRPr="002F40BB">
        <w:rPr>
          <w:sz w:val="24"/>
          <w:szCs w:val="24"/>
        </w:rPr>
        <w:t xml:space="preserve">(2014) biomod2: Ensemble platform for species distribution modeling. R package version 3.3-7 </w:t>
      </w:r>
      <w:r w:rsidRPr="002F40BB">
        <w:rPr>
          <w:i/>
          <w:sz w:val="24"/>
          <w:szCs w:val="24"/>
        </w:rPr>
        <w:t xml:space="preserve">Available at: </w:t>
      </w:r>
      <w:hyperlink r:id="rId61" w:history="1">
        <w:r w:rsidRPr="002F40BB">
          <w:rPr>
            <w:rStyle w:val="Hyperlink"/>
            <w:i/>
            <w:sz w:val="24"/>
            <w:szCs w:val="24"/>
          </w:rPr>
          <w:t>https://cran.r-project.org/web/packages/biomod2/index.html</w:t>
        </w:r>
      </w:hyperlink>
      <w:r w:rsidRPr="002F40BB">
        <w:rPr>
          <w:sz w:val="24"/>
          <w:szCs w:val="24"/>
        </w:rPr>
        <w:t>.</w:t>
      </w:r>
    </w:p>
    <w:p w14:paraId="716C82BB" w14:textId="134BFE87" w:rsidR="002F40BB" w:rsidRPr="002F40BB" w:rsidRDefault="002F40BB" w:rsidP="002F40BB">
      <w:pPr>
        <w:pStyle w:val="EndNoteBibliography"/>
        <w:spacing w:after="240"/>
        <w:rPr>
          <w:sz w:val="24"/>
          <w:szCs w:val="24"/>
        </w:rPr>
      </w:pPr>
      <w:r w:rsidRPr="002F40BB">
        <w:rPr>
          <w:sz w:val="24"/>
          <w:szCs w:val="24"/>
        </w:rPr>
        <w:t>Thuiller</w:t>
      </w:r>
      <w:r w:rsidR="005649C1">
        <w:rPr>
          <w:sz w:val="24"/>
          <w:szCs w:val="24"/>
        </w:rPr>
        <w:t xml:space="preserve"> W</w:t>
      </w:r>
      <w:r w:rsidRPr="002F40BB">
        <w:rPr>
          <w:sz w:val="24"/>
          <w:szCs w:val="24"/>
        </w:rPr>
        <w:t>, Lafourcade</w:t>
      </w:r>
      <w:r w:rsidR="005649C1">
        <w:rPr>
          <w:sz w:val="24"/>
          <w:szCs w:val="24"/>
        </w:rPr>
        <w:t xml:space="preserve"> B</w:t>
      </w:r>
      <w:r w:rsidRPr="002F40BB">
        <w:rPr>
          <w:sz w:val="24"/>
          <w:szCs w:val="24"/>
        </w:rPr>
        <w:t>, Engler</w:t>
      </w:r>
      <w:r w:rsidR="005649C1">
        <w:rPr>
          <w:sz w:val="24"/>
          <w:szCs w:val="24"/>
        </w:rPr>
        <w:t xml:space="preserve"> R, </w:t>
      </w:r>
      <w:r w:rsidRPr="002F40BB">
        <w:rPr>
          <w:sz w:val="24"/>
          <w:szCs w:val="24"/>
        </w:rPr>
        <w:t xml:space="preserve">Araújo </w:t>
      </w:r>
      <w:r w:rsidR="005649C1">
        <w:rPr>
          <w:sz w:val="24"/>
          <w:szCs w:val="24"/>
        </w:rPr>
        <w:t xml:space="preserve">MB </w:t>
      </w:r>
      <w:r w:rsidRPr="002F40BB">
        <w:rPr>
          <w:sz w:val="24"/>
          <w:szCs w:val="24"/>
        </w:rPr>
        <w:t xml:space="preserve">(2009) BIOMOD–a platform for ensemble forecasting of species distributions. </w:t>
      </w:r>
      <w:r w:rsidRPr="002F40BB">
        <w:rPr>
          <w:i/>
          <w:sz w:val="24"/>
          <w:szCs w:val="24"/>
        </w:rPr>
        <w:t>Ecography</w:t>
      </w:r>
      <w:r w:rsidRPr="002F40BB">
        <w:rPr>
          <w:sz w:val="24"/>
          <w:szCs w:val="24"/>
        </w:rPr>
        <w:t xml:space="preserve"> </w:t>
      </w:r>
      <w:r w:rsidRPr="002F40BB">
        <w:rPr>
          <w:b/>
          <w:sz w:val="24"/>
          <w:szCs w:val="24"/>
        </w:rPr>
        <w:t>32</w:t>
      </w:r>
      <w:r w:rsidRPr="002F40BB">
        <w:rPr>
          <w:sz w:val="24"/>
          <w:szCs w:val="24"/>
        </w:rPr>
        <w:t>, 369-373.</w:t>
      </w:r>
    </w:p>
    <w:p w14:paraId="6AE03DE3" w14:textId="1DCF3627" w:rsidR="002F40BB" w:rsidRPr="002F40BB" w:rsidRDefault="002F40BB" w:rsidP="002F40BB">
      <w:pPr>
        <w:pStyle w:val="EndNoteBibliography"/>
        <w:rPr>
          <w:sz w:val="24"/>
          <w:szCs w:val="24"/>
        </w:rPr>
      </w:pPr>
      <w:r w:rsidRPr="002F40BB">
        <w:rPr>
          <w:sz w:val="24"/>
          <w:szCs w:val="24"/>
        </w:rPr>
        <w:t xml:space="preserve">Iglewicz </w:t>
      </w:r>
      <w:r w:rsidR="005649C1">
        <w:rPr>
          <w:sz w:val="24"/>
          <w:szCs w:val="24"/>
        </w:rPr>
        <w:t xml:space="preserve">B, </w:t>
      </w:r>
      <w:r w:rsidRPr="002F40BB">
        <w:rPr>
          <w:sz w:val="24"/>
          <w:szCs w:val="24"/>
        </w:rPr>
        <w:t xml:space="preserve">Hoaglin </w:t>
      </w:r>
      <w:r w:rsidR="005649C1">
        <w:rPr>
          <w:sz w:val="24"/>
          <w:szCs w:val="24"/>
        </w:rPr>
        <w:t xml:space="preserve">DC </w:t>
      </w:r>
      <w:r w:rsidRPr="002F40BB">
        <w:rPr>
          <w:sz w:val="24"/>
          <w:szCs w:val="24"/>
        </w:rPr>
        <w:t xml:space="preserve">(1993) </w:t>
      </w:r>
      <w:r w:rsidRPr="002F40BB">
        <w:rPr>
          <w:i/>
          <w:sz w:val="24"/>
          <w:szCs w:val="24"/>
        </w:rPr>
        <w:t>How to detect and handle outliers</w:t>
      </w:r>
      <w:r w:rsidRPr="002F40BB">
        <w:rPr>
          <w:sz w:val="24"/>
          <w:szCs w:val="24"/>
        </w:rPr>
        <w:t>. Asq Press.</w:t>
      </w:r>
    </w:p>
    <w:p w14:paraId="37B31458" w14:textId="77777777" w:rsidR="002F40BB" w:rsidRDefault="002F40BB" w:rsidP="002F40BB">
      <w:pPr>
        <w:jc w:val="both"/>
        <w:rPr>
          <w:rFonts w:ascii="Times New Roman" w:hAnsi="Times New Roman"/>
        </w:rPr>
      </w:pPr>
      <w:r w:rsidRPr="002F40BB">
        <w:rPr>
          <w:rFonts w:ascii="Times New Roman" w:hAnsi="Times New Roman"/>
          <w:sz w:val="24"/>
          <w:szCs w:val="24"/>
        </w:rPr>
        <w:fldChar w:fldCharType="end"/>
      </w:r>
    </w:p>
    <w:p w14:paraId="4A598778" w14:textId="6C69A304" w:rsidR="00502B0A" w:rsidRDefault="00502B0A" w:rsidP="00502B0A">
      <w:pPr>
        <w:jc w:val="both"/>
        <w:rPr>
          <w:rFonts w:ascii="Times New Roman" w:hAnsi="Times New Roman"/>
        </w:rPr>
      </w:pPr>
    </w:p>
    <w:p w14:paraId="2079A736" w14:textId="66C0C724" w:rsidR="00502B0A" w:rsidRDefault="00502B0A" w:rsidP="00732039">
      <w:pPr>
        <w:rPr>
          <w:rFonts w:ascii="Times New Roman" w:hAnsi="Times New Roman"/>
          <w:szCs w:val="22"/>
        </w:rPr>
      </w:pPr>
    </w:p>
    <w:p w14:paraId="0CA4A6D8" w14:textId="350474AB" w:rsidR="00502B0A" w:rsidRDefault="00502B0A" w:rsidP="00732039">
      <w:pPr>
        <w:rPr>
          <w:rFonts w:ascii="Times New Roman" w:hAnsi="Times New Roman"/>
          <w:szCs w:val="22"/>
        </w:rPr>
      </w:pPr>
    </w:p>
    <w:p w14:paraId="06FC9FD6" w14:textId="1DCA7DAE" w:rsidR="00502B0A" w:rsidRDefault="00502B0A" w:rsidP="00732039">
      <w:pPr>
        <w:rPr>
          <w:rFonts w:ascii="Times New Roman" w:hAnsi="Times New Roman"/>
          <w:szCs w:val="22"/>
        </w:rPr>
      </w:pPr>
    </w:p>
    <w:p w14:paraId="7C4447E3" w14:textId="4FF331FC" w:rsidR="00502B0A" w:rsidRDefault="00502B0A" w:rsidP="00732039">
      <w:pPr>
        <w:rPr>
          <w:rFonts w:ascii="Times New Roman" w:hAnsi="Times New Roman"/>
          <w:szCs w:val="22"/>
        </w:rPr>
      </w:pPr>
    </w:p>
    <w:p w14:paraId="3FD16D02" w14:textId="4C21FDE0" w:rsidR="00502B0A" w:rsidRDefault="00502B0A" w:rsidP="00732039">
      <w:pPr>
        <w:rPr>
          <w:rFonts w:ascii="Times New Roman" w:hAnsi="Times New Roman"/>
          <w:szCs w:val="22"/>
        </w:rPr>
      </w:pPr>
    </w:p>
    <w:p w14:paraId="4F155E7B" w14:textId="7F68C503" w:rsidR="00502B0A" w:rsidRDefault="00502B0A" w:rsidP="00732039">
      <w:pPr>
        <w:rPr>
          <w:rFonts w:ascii="Times New Roman" w:hAnsi="Times New Roman"/>
          <w:szCs w:val="22"/>
        </w:rPr>
      </w:pPr>
    </w:p>
    <w:p w14:paraId="715AFB86" w14:textId="44E9FA31" w:rsidR="00502B0A" w:rsidRDefault="00502B0A" w:rsidP="00732039">
      <w:pPr>
        <w:rPr>
          <w:rFonts w:ascii="Times New Roman" w:hAnsi="Times New Roman"/>
          <w:szCs w:val="22"/>
        </w:rPr>
      </w:pPr>
    </w:p>
    <w:p w14:paraId="5F300FA0" w14:textId="05182F23" w:rsidR="00502B0A" w:rsidRDefault="00502B0A" w:rsidP="00732039">
      <w:pPr>
        <w:rPr>
          <w:rFonts w:ascii="Times New Roman" w:hAnsi="Times New Roman"/>
          <w:szCs w:val="22"/>
        </w:rPr>
      </w:pPr>
    </w:p>
    <w:p w14:paraId="0BD50425" w14:textId="011286B1" w:rsidR="00502B0A" w:rsidRDefault="00502B0A" w:rsidP="00732039">
      <w:pPr>
        <w:rPr>
          <w:rFonts w:ascii="Times New Roman" w:hAnsi="Times New Roman"/>
          <w:szCs w:val="22"/>
        </w:rPr>
      </w:pPr>
    </w:p>
    <w:p w14:paraId="3EC5E4A1" w14:textId="08097BD3" w:rsidR="00502B0A" w:rsidRDefault="00502B0A" w:rsidP="00732039">
      <w:pPr>
        <w:rPr>
          <w:rFonts w:ascii="Times New Roman" w:hAnsi="Times New Roman"/>
          <w:szCs w:val="22"/>
        </w:rPr>
      </w:pPr>
    </w:p>
    <w:p w14:paraId="6EE01548" w14:textId="13482A2D" w:rsidR="00502B0A" w:rsidRDefault="00502B0A" w:rsidP="00732039">
      <w:pPr>
        <w:rPr>
          <w:rFonts w:ascii="Times New Roman" w:hAnsi="Times New Roman"/>
          <w:szCs w:val="22"/>
        </w:rPr>
      </w:pPr>
    </w:p>
    <w:p w14:paraId="5286B219" w14:textId="1E42260C" w:rsidR="00502B0A" w:rsidRDefault="00502B0A" w:rsidP="00732039">
      <w:pPr>
        <w:rPr>
          <w:rFonts w:ascii="Times New Roman" w:hAnsi="Times New Roman"/>
          <w:szCs w:val="22"/>
        </w:rPr>
      </w:pPr>
    </w:p>
    <w:p w14:paraId="6ABA594C" w14:textId="12EC4E90" w:rsidR="00502B0A" w:rsidRDefault="00502B0A" w:rsidP="00732039">
      <w:pPr>
        <w:rPr>
          <w:rFonts w:ascii="Times New Roman" w:hAnsi="Times New Roman"/>
          <w:szCs w:val="22"/>
        </w:rPr>
      </w:pPr>
    </w:p>
    <w:p w14:paraId="0E8E95D9" w14:textId="37A265A8" w:rsidR="00502B0A" w:rsidRDefault="00502B0A" w:rsidP="00732039">
      <w:pPr>
        <w:rPr>
          <w:rFonts w:ascii="Times New Roman" w:hAnsi="Times New Roman"/>
          <w:szCs w:val="22"/>
        </w:rPr>
      </w:pPr>
    </w:p>
    <w:p w14:paraId="6C22B9D1" w14:textId="1FACB2D1" w:rsidR="00502B0A" w:rsidRDefault="00502B0A" w:rsidP="00732039">
      <w:pPr>
        <w:rPr>
          <w:rFonts w:ascii="Times New Roman" w:hAnsi="Times New Roman"/>
          <w:szCs w:val="22"/>
        </w:rPr>
      </w:pPr>
    </w:p>
    <w:p w14:paraId="3F54BCAA" w14:textId="334561FD" w:rsidR="00502B0A" w:rsidRDefault="00502B0A" w:rsidP="00732039">
      <w:pPr>
        <w:rPr>
          <w:rFonts w:ascii="Times New Roman" w:hAnsi="Times New Roman"/>
          <w:szCs w:val="22"/>
        </w:rPr>
      </w:pPr>
    </w:p>
    <w:p w14:paraId="07CCF511" w14:textId="0677BBAE" w:rsidR="00502B0A" w:rsidRDefault="00502B0A" w:rsidP="00732039">
      <w:pPr>
        <w:rPr>
          <w:rFonts w:ascii="Times New Roman" w:hAnsi="Times New Roman"/>
          <w:szCs w:val="22"/>
        </w:rPr>
      </w:pPr>
    </w:p>
    <w:p w14:paraId="3A67C679" w14:textId="76099AD3" w:rsidR="00502B0A" w:rsidRDefault="00502B0A" w:rsidP="00732039">
      <w:pPr>
        <w:rPr>
          <w:rFonts w:ascii="Times New Roman" w:hAnsi="Times New Roman"/>
          <w:szCs w:val="22"/>
        </w:rPr>
      </w:pPr>
    </w:p>
    <w:p w14:paraId="6985761A" w14:textId="7AF98A2C" w:rsidR="00502B0A" w:rsidRDefault="00502B0A" w:rsidP="00732039">
      <w:pPr>
        <w:rPr>
          <w:rFonts w:ascii="Times New Roman" w:hAnsi="Times New Roman"/>
          <w:szCs w:val="22"/>
        </w:rPr>
      </w:pPr>
    </w:p>
    <w:p w14:paraId="5236BD7C" w14:textId="554588A3" w:rsidR="00502B0A" w:rsidRDefault="00502B0A" w:rsidP="00732039">
      <w:pPr>
        <w:rPr>
          <w:rFonts w:ascii="Times New Roman" w:hAnsi="Times New Roman"/>
          <w:szCs w:val="22"/>
        </w:rPr>
      </w:pPr>
    </w:p>
    <w:p w14:paraId="6797C8D4" w14:textId="5AD9568D" w:rsidR="00502B0A" w:rsidRDefault="00502B0A" w:rsidP="00732039">
      <w:pPr>
        <w:rPr>
          <w:rFonts w:ascii="Times New Roman" w:hAnsi="Times New Roman"/>
          <w:szCs w:val="22"/>
        </w:rPr>
      </w:pPr>
    </w:p>
    <w:p w14:paraId="5EDA4BF1" w14:textId="3FDC5F30" w:rsidR="00502B0A" w:rsidRDefault="00502B0A" w:rsidP="00732039">
      <w:pPr>
        <w:rPr>
          <w:rFonts w:ascii="Times New Roman" w:hAnsi="Times New Roman"/>
          <w:szCs w:val="22"/>
        </w:rPr>
      </w:pPr>
    </w:p>
    <w:p w14:paraId="043C8D62" w14:textId="1B806182" w:rsidR="00502B0A" w:rsidRDefault="00502B0A" w:rsidP="00732039">
      <w:pPr>
        <w:rPr>
          <w:rFonts w:ascii="Times New Roman" w:hAnsi="Times New Roman"/>
          <w:szCs w:val="22"/>
        </w:rPr>
      </w:pPr>
    </w:p>
    <w:p w14:paraId="272976A5" w14:textId="738D8962" w:rsidR="00502B0A" w:rsidRDefault="00502B0A" w:rsidP="00732039">
      <w:pPr>
        <w:rPr>
          <w:rFonts w:ascii="Times New Roman" w:hAnsi="Times New Roman"/>
          <w:szCs w:val="22"/>
        </w:rPr>
      </w:pPr>
    </w:p>
    <w:p w14:paraId="17DC6C0A" w14:textId="0452E34C" w:rsidR="00502B0A" w:rsidRDefault="00502B0A" w:rsidP="00732039">
      <w:pPr>
        <w:rPr>
          <w:rFonts w:ascii="Times New Roman" w:hAnsi="Times New Roman"/>
          <w:szCs w:val="22"/>
        </w:rPr>
      </w:pPr>
    </w:p>
    <w:p w14:paraId="7AE685B1" w14:textId="250BD41B" w:rsidR="00502B0A" w:rsidRDefault="00502B0A" w:rsidP="00732039">
      <w:pPr>
        <w:rPr>
          <w:rFonts w:ascii="Times New Roman" w:hAnsi="Times New Roman"/>
          <w:szCs w:val="22"/>
        </w:rPr>
      </w:pPr>
    </w:p>
    <w:p w14:paraId="51D4C6F4" w14:textId="4258BD95" w:rsidR="00502B0A" w:rsidRDefault="00502B0A" w:rsidP="00732039">
      <w:pPr>
        <w:rPr>
          <w:rFonts w:ascii="Times New Roman" w:hAnsi="Times New Roman"/>
          <w:szCs w:val="22"/>
        </w:rPr>
      </w:pPr>
    </w:p>
    <w:p w14:paraId="616DC489" w14:textId="31DACE90" w:rsidR="00502B0A" w:rsidRDefault="00502B0A" w:rsidP="00732039">
      <w:pPr>
        <w:rPr>
          <w:rFonts w:ascii="Times New Roman" w:hAnsi="Times New Roman"/>
          <w:szCs w:val="22"/>
        </w:rPr>
      </w:pPr>
    </w:p>
    <w:p w14:paraId="32332AD4" w14:textId="7E6B8B2E" w:rsidR="00502B0A" w:rsidRDefault="00502B0A" w:rsidP="00732039">
      <w:pPr>
        <w:rPr>
          <w:rFonts w:ascii="Times New Roman" w:hAnsi="Times New Roman"/>
          <w:szCs w:val="22"/>
        </w:rPr>
      </w:pPr>
    </w:p>
    <w:p w14:paraId="7EC76CAD" w14:textId="7BDF2E7A" w:rsidR="00502B0A" w:rsidRDefault="00502B0A" w:rsidP="00732039">
      <w:pPr>
        <w:rPr>
          <w:rFonts w:ascii="Times New Roman" w:hAnsi="Times New Roman"/>
          <w:szCs w:val="22"/>
        </w:rPr>
      </w:pPr>
    </w:p>
    <w:p w14:paraId="3C06F754" w14:textId="6B03E492" w:rsidR="00502B0A" w:rsidRDefault="00502B0A" w:rsidP="00732039">
      <w:pPr>
        <w:rPr>
          <w:rFonts w:ascii="Times New Roman" w:hAnsi="Times New Roman"/>
          <w:szCs w:val="22"/>
        </w:rPr>
      </w:pPr>
    </w:p>
    <w:p w14:paraId="0F64A788" w14:textId="61F278F3" w:rsidR="00502B0A" w:rsidRDefault="00502B0A" w:rsidP="00732039">
      <w:pPr>
        <w:rPr>
          <w:rFonts w:ascii="Times New Roman" w:hAnsi="Times New Roman"/>
          <w:szCs w:val="22"/>
        </w:rPr>
      </w:pPr>
    </w:p>
    <w:p w14:paraId="2E16DB25" w14:textId="5E69A826" w:rsidR="00502B0A" w:rsidRDefault="00502B0A" w:rsidP="00732039">
      <w:pPr>
        <w:rPr>
          <w:rFonts w:ascii="Times New Roman" w:hAnsi="Times New Roman"/>
          <w:szCs w:val="22"/>
        </w:rPr>
      </w:pPr>
    </w:p>
    <w:p w14:paraId="1664AEFF" w14:textId="22AAC1B3" w:rsidR="00502B0A" w:rsidRDefault="00502B0A" w:rsidP="00732039">
      <w:pPr>
        <w:rPr>
          <w:rFonts w:ascii="Times New Roman" w:hAnsi="Times New Roman"/>
          <w:szCs w:val="22"/>
        </w:rPr>
      </w:pPr>
    </w:p>
    <w:p w14:paraId="0BD5BFFB" w14:textId="69124751" w:rsidR="00502B0A" w:rsidRDefault="00502B0A" w:rsidP="00732039">
      <w:pPr>
        <w:rPr>
          <w:rFonts w:ascii="Times New Roman" w:hAnsi="Times New Roman"/>
          <w:szCs w:val="22"/>
        </w:rPr>
      </w:pPr>
    </w:p>
    <w:p w14:paraId="7D46EC14" w14:textId="4CED7AD4" w:rsidR="00502B0A" w:rsidRDefault="00502B0A" w:rsidP="00732039">
      <w:pPr>
        <w:rPr>
          <w:rFonts w:ascii="Times New Roman" w:hAnsi="Times New Roman"/>
          <w:szCs w:val="22"/>
        </w:rPr>
      </w:pPr>
    </w:p>
    <w:p w14:paraId="4D8E005D" w14:textId="5A0F4032" w:rsidR="00502B0A" w:rsidRDefault="00502B0A" w:rsidP="00732039">
      <w:pPr>
        <w:rPr>
          <w:rFonts w:ascii="Times New Roman" w:hAnsi="Times New Roman"/>
          <w:szCs w:val="22"/>
        </w:rPr>
      </w:pPr>
    </w:p>
    <w:p w14:paraId="161E9E3A" w14:textId="0BA18DA5" w:rsidR="00502B0A" w:rsidRDefault="00502B0A" w:rsidP="00732039">
      <w:pPr>
        <w:rPr>
          <w:rFonts w:ascii="Times New Roman" w:hAnsi="Times New Roman"/>
          <w:szCs w:val="22"/>
        </w:rPr>
      </w:pPr>
    </w:p>
    <w:p w14:paraId="4FC3B387" w14:textId="2434CC57" w:rsidR="00502B0A" w:rsidRDefault="00502B0A" w:rsidP="00732039">
      <w:pPr>
        <w:rPr>
          <w:rFonts w:ascii="Times New Roman" w:hAnsi="Times New Roman"/>
          <w:szCs w:val="22"/>
        </w:rPr>
      </w:pPr>
    </w:p>
    <w:p w14:paraId="188FE645" w14:textId="775B2D4C" w:rsidR="00502B0A" w:rsidRDefault="00502B0A" w:rsidP="00732039">
      <w:pPr>
        <w:rPr>
          <w:rFonts w:ascii="Times New Roman" w:hAnsi="Times New Roman"/>
          <w:szCs w:val="22"/>
        </w:rPr>
      </w:pPr>
    </w:p>
    <w:p w14:paraId="7FE5A5E2" w14:textId="32D033A5" w:rsidR="00502B0A" w:rsidRDefault="00502B0A" w:rsidP="00732039">
      <w:pPr>
        <w:rPr>
          <w:rFonts w:ascii="Times New Roman" w:hAnsi="Times New Roman"/>
          <w:szCs w:val="22"/>
        </w:rPr>
      </w:pPr>
    </w:p>
    <w:p w14:paraId="785A226C" w14:textId="61D9EBBB" w:rsidR="00502B0A" w:rsidRDefault="00502B0A" w:rsidP="00732039">
      <w:pPr>
        <w:rPr>
          <w:rFonts w:ascii="Times New Roman" w:hAnsi="Times New Roman"/>
          <w:szCs w:val="22"/>
        </w:rPr>
      </w:pPr>
    </w:p>
    <w:p w14:paraId="00356092" w14:textId="01AF53CF" w:rsidR="00502B0A" w:rsidRDefault="00502B0A" w:rsidP="00732039">
      <w:pPr>
        <w:rPr>
          <w:rFonts w:ascii="Times New Roman" w:hAnsi="Times New Roman"/>
          <w:szCs w:val="22"/>
        </w:rPr>
      </w:pPr>
    </w:p>
    <w:p w14:paraId="3E2EE36C" w14:textId="286BB989" w:rsidR="00502B0A" w:rsidRDefault="00502B0A" w:rsidP="00732039">
      <w:pPr>
        <w:rPr>
          <w:rFonts w:ascii="Times New Roman" w:hAnsi="Times New Roman"/>
          <w:szCs w:val="22"/>
        </w:rPr>
      </w:pPr>
    </w:p>
    <w:p w14:paraId="47B99350" w14:textId="0DA77137" w:rsidR="00502B0A" w:rsidRDefault="00502B0A" w:rsidP="00732039">
      <w:pPr>
        <w:rPr>
          <w:rFonts w:ascii="Times New Roman" w:hAnsi="Times New Roman"/>
          <w:szCs w:val="22"/>
        </w:rPr>
      </w:pPr>
    </w:p>
    <w:p w14:paraId="25A02066" w14:textId="311CA670" w:rsidR="00502B0A" w:rsidRPr="00107FC9" w:rsidRDefault="00502B0A" w:rsidP="00C14203">
      <w:pPr>
        <w:pStyle w:val="Heading1"/>
      </w:pPr>
      <w:bookmarkStart w:id="35" w:name="_Toc530563741"/>
      <w:r w:rsidRPr="00107FC9">
        <w:t>Appendix 2. Biogeographical regions</w:t>
      </w:r>
      <w:bookmarkEnd w:id="35"/>
    </w:p>
    <w:p w14:paraId="45DE9333" w14:textId="77777777" w:rsidR="00502B0A" w:rsidRPr="003811B4" w:rsidRDefault="00502B0A" w:rsidP="00732039">
      <w:pPr>
        <w:rPr>
          <w:rFonts w:ascii="Times New Roman" w:hAnsi="Times New Roman"/>
          <w:szCs w:val="22"/>
        </w:rPr>
      </w:pPr>
    </w:p>
    <w:p w14:paraId="35C40BA0" w14:textId="464F213B" w:rsidR="00175489" w:rsidRPr="002004ED" w:rsidRDefault="00502B0A" w:rsidP="003811B4">
      <w:pPr>
        <w:rPr>
          <w:rFonts w:ascii="Times New Roman" w:hAnsi="Times New Roman"/>
          <w:i/>
          <w:szCs w:val="22"/>
        </w:rPr>
      </w:pPr>
      <w:r w:rsidRPr="005C5C38">
        <w:rPr>
          <w:rFonts w:ascii="Times New Roman" w:hAnsi="Times New Roman"/>
          <w:i/>
          <w:noProof/>
          <w:lang w:eastAsia="en-GB"/>
        </w:rPr>
        <w:drawing>
          <wp:inline distT="0" distB="0" distL="0" distR="0" wp14:anchorId="0C5F1874" wp14:editId="49BCA66A">
            <wp:extent cx="5939790" cy="4407248"/>
            <wp:effectExtent l="0" t="0" r="3810" b="0"/>
            <wp:docPr id="18" name="Picture 18" descr="P:\2 Meetings\Expert Working Groups\2016\2016-05 EWG Aquatic Invasive Plant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2 Meetings\Expert Working Groups\2016\2016-05 EWG Aquatic Invasive Plants\untitled.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4407248"/>
                    </a:xfrm>
                    <a:prstGeom prst="rect">
                      <a:avLst/>
                    </a:prstGeom>
                    <a:noFill/>
                    <a:ln>
                      <a:noFill/>
                    </a:ln>
                  </pic:spPr>
                </pic:pic>
              </a:graphicData>
            </a:graphic>
          </wp:inline>
        </w:drawing>
      </w:r>
    </w:p>
    <w:p w14:paraId="67DB12D6" w14:textId="250FD97B" w:rsidR="00175489" w:rsidRDefault="00175489" w:rsidP="00113A6C">
      <w:pPr>
        <w:rPr>
          <w:rFonts w:ascii="Times New Roman" w:hAnsi="Times New Roman"/>
          <w:szCs w:val="22"/>
        </w:rPr>
      </w:pPr>
    </w:p>
    <w:p w14:paraId="6C170BD6" w14:textId="714B0F5B" w:rsidR="00502B0A" w:rsidRDefault="00502B0A" w:rsidP="00113A6C">
      <w:pPr>
        <w:rPr>
          <w:rFonts w:ascii="Times New Roman" w:hAnsi="Times New Roman"/>
          <w:szCs w:val="22"/>
        </w:rPr>
      </w:pPr>
    </w:p>
    <w:p w14:paraId="67990DB8" w14:textId="56DEF1C1" w:rsidR="00502B0A" w:rsidRDefault="00502B0A" w:rsidP="00113A6C">
      <w:pPr>
        <w:rPr>
          <w:rFonts w:ascii="Times New Roman" w:hAnsi="Times New Roman"/>
          <w:szCs w:val="22"/>
        </w:rPr>
      </w:pPr>
    </w:p>
    <w:p w14:paraId="41ED5593" w14:textId="6AD0169E" w:rsidR="00502B0A" w:rsidRDefault="00502B0A" w:rsidP="00113A6C">
      <w:pPr>
        <w:rPr>
          <w:rFonts w:ascii="Times New Roman" w:hAnsi="Times New Roman"/>
          <w:szCs w:val="22"/>
        </w:rPr>
      </w:pPr>
    </w:p>
    <w:p w14:paraId="4C00A77B" w14:textId="66B38AB8" w:rsidR="00502B0A" w:rsidRDefault="00502B0A" w:rsidP="00113A6C">
      <w:pPr>
        <w:rPr>
          <w:rFonts w:ascii="Times New Roman" w:hAnsi="Times New Roman"/>
          <w:szCs w:val="22"/>
        </w:rPr>
      </w:pPr>
    </w:p>
    <w:p w14:paraId="10DDA1CB" w14:textId="37103629" w:rsidR="00502B0A" w:rsidRDefault="00502B0A" w:rsidP="00113A6C">
      <w:pPr>
        <w:rPr>
          <w:rFonts w:ascii="Times New Roman" w:hAnsi="Times New Roman"/>
          <w:szCs w:val="22"/>
        </w:rPr>
      </w:pPr>
    </w:p>
    <w:p w14:paraId="03FA8EBA" w14:textId="788E3F8B" w:rsidR="00502B0A" w:rsidRDefault="00502B0A" w:rsidP="00113A6C">
      <w:pPr>
        <w:rPr>
          <w:rFonts w:ascii="Times New Roman" w:hAnsi="Times New Roman"/>
          <w:szCs w:val="22"/>
        </w:rPr>
      </w:pPr>
    </w:p>
    <w:p w14:paraId="0428B9CD" w14:textId="5E6FA278" w:rsidR="00502B0A" w:rsidRDefault="00502B0A" w:rsidP="00113A6C">
      <w:pPr>
        <w:rPr>
          <w:rFonts w:ascii="Times New Roman" w:hAnsi="Times New Roman"/>
          <w:szCs w:val="22"/>
        </w:rPr>
      </w:pPr>
    </w:p>
    <w:p w14:paraId="7BB8AFF4" w14:textId="60FC7134" w:rsidR="00502B0A" w:rsidRDefault="00502B0A" w:rsidP="00113A6C">
      <w:pPr>
        <w:rPr>
          <w:rFonts w:ascii="Times New Roman" w:hAnsi="Times New Roman"/>
          <w:szCs w:val="22"/>
        </w:rPr>
      </w:pPr>
    </w:p>
    <w:p w14:paraId="4F8FC2BD" w14:textId="06B306C3" w:rsidR="00502B0A" w:rsidRDefault="00502B0A" w:rsidP="00113A6C">
      <w:pPr>
        <w:rPr>
          <w:rFonts w:ascii="Times New Roman" w:hAnsi="Times New Roman"/>
          <w:szCs w:val="22"/>
        </w:rPr>
      </w:pPr>
    </w:p>
    <w:p w14:paraId="1D172076" w14:textId="67E23C65" w:rsidR="00502B0A" w:rsidRDefault="00502B0A" w:rsidP="00113A6C">
      <w:pPr>
        <w:rPr>
          <w:rFonts w:ascii="Times New Roman" w:hAnsi="Times New Roman"/>
          <w:szCs w:val="22"/>
        </w:rPr>
      </w:pPr>
    </w:p>
    <w:p w14:paraId="6D33D6B0" w14:textId="37157A31" w:rsidR="00502B0A" w:rsidRDefault="00502B0A" w:rsidP="00113A6C">
      <w:pPr>
        <w:rPr>
          <w:rFonts w:ascii="Times New Roman" w:hAnsi="Times New Roman"/>
          <w:szCs w:val="22"/>
        </w:rPr>
      </w:pPr>
    </w:p>
    <w:p w14:paraId="4DFD8C2E" w14:textId="18BD0F2B" w:rsidR="00502B0A" w:rsidRDefault="00502B0A" w:rsidP="00113A6C">
      <w:pPr>
        <w:rPr>
          <w:rFonts w:ascii="Times New Roman" w:hAnsi="Times New Roman"/>
          <w:szCs w:val="22"/>
        </w:rPr>
      </w:pPr>
    </w:p>
    <w:p w14:paraId="27FBB4DF" w14:textId="66A2E61C" w:rsidR="00502B0A" w:rsidRDefault="00502B0A" w:rsidP="00113A6C">
      <w:pPr>
        <w:rPr>
          <w:rFonts w:ascii="Times New Roman" w:hAnsi="Times New Roman"/>
          <w:szCs w:val="22"/>
        </w:rPr>
      </w:pPr>
    </w:p>
    <w:p w14:paraId="1262BE34" w14:textId="55B8F998" w:rsidR="00502B0A" w:rsidRDefault="00502B0A" w:rsidP="00113A6C">
      <w:pPr>
        <w:rPr>
          <w:rFonts w:ascii="Times New Roman" w:hAnsi="Times New Roman"/>
          <w:szCs w:val="22"/>
        </w:rPr>
      </w:pPr>
    </w:p>
    <w:p w14:paraId="344C0D24" w14:textId="4DA84B06" w:rsidR="00502B0A" w:rsidRDefault="00502B0A" w:rsidP="00113A6C">
      <w:pPr>
        <w:rPr>
          <w:rFonts w:ascii="Times New Roman" w:hAnsi="Times New Roman"/>
          <w:szCs w:val="22"/>
        </w:rPr>
      </w:pPr>
    </w:p>
    <w:p w14:paraId="4C530D54" w14:textId="182BA3C4" w:rsidR="00502B0A" w:rsidRDefault="00502B0A" w:rsidP="00113A6C">
      <w:pPr>
        <w:rPr>
          <w:rFonts w:ascii="Times New Roman" w:hAnsi="Times New Roman"/>
          <w:szCs w:val="22"/>
        </w:rPr>
      </w:pPr>
    </w:p>
    <w:p w14:paraId="5D365D3C" w14:textId="194029AD" w:rsidR="00502B0A" w:rsidRDefault="00502B0A" w:rsidP="00113A6C">
      <w:pPr>
        <w:rPr>
          <w:rFonts w:ascii="Times New Roman" w:hAnsi="Times New Roman"/>
          <w:szCs w:val="22"/>
        </w:rPr>
      </w:pPr>
    </w:p>
    <w:p w14:paraId="4D8B828D" w14:textId="5811AB4E" w:rsidR="00502B0A" w:rsidRDefault="00502B0A" w:rsidP="00113A6C">
      <w:pPr>
        <w:rPr>
          <w:rFonts w:ascii="Times New Roman" w:hAnsi="Times New Roman"/>
          <w:szCs w:val="22"/>
        </w:rPr>
      </w:pPr>
    </w:p>
    <w:p w14:paraId="38E5B7A3" w14:textId="30E5109C" w:rsidR="00502B0A" w:rsidRDefault="00502B0A" w:rsidP="00113A6C">
      <w:pPr>
        <w:rPr>
          <w:rFonts w:ascii="Times New Roman" w:hAnsi="Times New Roman"/>
          <w:szCs w:val="22"/>
        </w:rPr>
      </w:pPr>
    </w:p>
    <w:p w14:paraId="5EBAFB86" w14:textId="44629EFE" w:rsidR="00502B0A" w:rsidRDefault="00502B0A" w:rsidP="00113A6C">
      <w:pPr>
        <w:rPr>
          <w:rFonts w:ascii="Times New Roman" w:hAnsi="Times New Roman"/>
          <w:szCs w:val="22"/>
        </w:rPr>
      </w:pPr>
    </w:p>
    <w:p w14:paraId="167A6026" w14:textId="43E5C3DF" w:rsidR="00502B0A" w:rsidRDefault="00502B0A" w:rsidP="00113A6C">
      <w:pPr>
        <w:rPr>
          <w:rFonts w:ascii="Times New Roman" w:hAnsi="Times New Roman"/>
          <w:szCs w:val="22"/>
        </w:rPr>
      </w:pPr>
    </w:p>
    <w:p w14:paraId="60981C13" w14:textId="20009E8C" w:rsidR="00502B0A" w:rsidRDefault="00502B0A" w:rsidP="00113A6C">
      <w:pPr>
        <w:rPr>
          <w:rFonts w:ascii="Times New Roman" w:hAnsi="Times New Roman"/>
          <w:szCs w:val="22"/>
        </w:rPr>
      </w:pPr>
    </w:p>
    <w:p w14:paraId="52CF20FF" w14:textId="6A83EF97" w:rsidR="00502B0A" w:rsidRDefault="00502B0A" w:rsidP="00113A6C">
      <w:pPr>
        <w:rPr>
          <w:rFonts w:ascii="Times New Roman" w:hAnsi="Times New Roman"/>
          <w:szCs w:val="22"/>
        </w:rPr>
      </w:pPr>
    </w:p>
    <w:p w14:paraId="628B5F27" w14:textId="4B707FFE" w:rsidR="00502B0A" w:rsidRDefault="00502B0A" w:rsidP="00113A6C">
      <w:pPr>
        <w:rPr>
          <w:rFonts w:ascii="Times New Roman" w:hAnsi="Times New Roman"/>
          <w:szCs w:val="22"/>
        </w:rPr>
      </w:pPr>
    </w:p>
    <w:p w14:paraId="35EB229E" w14:textId="56F36700" w:rsidR="00502B0A" w:rsidRDefault="00502B0A" w:rsidP="00113A6C">
      <w:pPr>
        <w:rPr>
          <w:rFonts w:ascii="Times New Roman" w:hAnsi="Times New Roman"/>
          <w:szCs w:val="22"/>
        </w:rPr>
      </w:pPr>
    </w:p>
    <w:p w14:paraId="179AF7E8" w14:textId="2DE83A15" w:rsidR="00502B0A" w:rsidRDefault="00502B0A" w:rsidP="00113A6C">
      <w:pPr>
        <w:rPr>
          <w:rFonts w:ascii="Times New Roman" w:hAnsi="Times New Roman"/>
          <w:szCs w:val="22"/>
        </w:rPr>
      </w:pPr>
    </w:p>
    <w:p w14:paraId="35B6F52F" w14:textId="38407455" w:rsidR="00502B0A" w:rsidRDefault="00502B0A" w:rsidP="00C14203">
      <w:pPr>
        <w:pStyle w:val="Heading1"/>
      </w:pPr>
      <w:bookmarkStart w:id="36" w:name="_Toc530563742"/>
      <w:r w:rsidRPr="00502B0A">
        <w:t>Appendix 3</w:t>
      </w:r>
      <w:r w:rsidR="00C14203">
        <w:t>:</w:t>
      </w:r>
      <w:r w:rsidRPr="00502B0A">
        <w:t xml:space="preserve"> Images</w:t>
      </w:r>
      <w:bookmarkEnd w:id="36"/>
    </w:p>
    <w:p w14:paraId="0496CF92" w14:textId="5859131A" w:rsidR="00502B0A" w:rsidRDefault="00502B0A" w:rsidP="00502B0A">
      <w:pPr>
        <w:jc w:val="center"/>
        <w:rPr>
          <w:rFonts w:ascii="Times New Roman" w:hAnsi="Times New Roman"/>
          <w:sz w:val="24"/>
          <w:szCs w:val="22"/>
        </w:rPr>
      </w:pPr>
    </w:p>
    <w:p w14:paraId="6C3EB737" w14:textId="52DBE1B2" w:rsidR="00502B0A" w:rsidRDefault="00502B0A" w:rsidP="00502B0A">
      <w:pPr>
        <w:jc w:val="center"/>
        <w:rPr>
          <w:rFonts w:ascii="Times New Roman" w:hAnsi="Times New Roman"/>
          <w:sz w:val="24"/>
          <w:szCs w:val="22"/>
        </w:rPr>
      </w:pPr>
    </w:p>
    <w:p w14:paraId="586E3C4F" w14:textId="2EE32E9E" w:rsidR="000A18D5" w:rsidRDefault="000A18D5" w:rsidP="00502B0A">
      <w:pPr>
        <w:jc w:val="center"/>
        <w:rPr>
          <w:rFonts w:ascii="Times New Roman" w:hAnsi="Times New Roman"/>
          <w:sz w:val="24"/>
          <w:szCs w:val="22"/>
        </w:rPr>
      </w:pPr>
    </w:p>
    <w:p w14:paraId="5C803A2A" w14:textId="1D6EDCFA" w:rsidR="000A18D5" w:rsidRDefault="000A18D5" w:rsidP="00502B0A">
      <w:pPr>
        <w:jc w:val="center"/>
        <w:rPr>
          <w:rFonts w:ascii="Times New Roman" w:hAnsi="Times New Roman"/>
          <w:sz w:val="24"/>
          <w:szCs w:val="22"/>
        </w:rPr>
      </w:pPr>
      <w:r>
        <w:rPr>
          <w:noProof/>
          <w:lang w:eastAsia="en-GB"/>
        </w:rPr>
        <w:drawing>
          <wp:anchor distT="0" distB="0" distL="114300" distR="114300" simplePos="0" relativeHeight="251668480" behindDoc="1" locked="0" layoutInCell="1" allowOverlap="1" wp14:anchorId="41202788" wp14:editId="0999558A">
            <wp:simplePos x="0" y="0"/>
            <wp:positionH relativeFrom="margin">
              <wp:posOffset>0</wp:posOffset>
            </wp:positionH>
            <wp:positionV relativeFrom="paragraph">
              <wp:posOffset>180340</wp:posOffset>
            </wp:positionV>
            <wp:extent cx="5943600" cy="3931444"/>
            <wp:effectExtent l="0" t="0" r="0" b="0"/>
            <wp:wrapTight wrapText="bothSides">
              <wp:wrapPolygon edited="0">
                <wp:start x="0" y="0"/>
                <wp:lineTo x="0" y="21457"/>
                <wp:lineTo x="21531" y="21457"/>
                <wp:lineTo x="21531" y="0"/>
                <wp:lineTo x="0" y="0"/>
              </wp:wrapPolygon>
            </wp:wrapTight>
            <wp:docPr id="10" name="Picture 10" descr="https://bugwoodcloud.org/images/768x512/213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gwoodcloud.org/images/768x512/213202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931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EE25D" w14:textId="5C57F23F" w:rsidR="000A18D5" w:rsidRDefault="000A18D5" w:rsidP="00502B0A">
      <w:pPr>
        <w:jc w:val="center"/>
        <w:rPr>
          <w:rFonts w:ascii="Times New Roman" w:hAnsi="Times New Roman"/>
          <w:sz w:val="24"/>
          <w:szCs w:val="22"/>
        </w:rPr>
      </w:pPr>
    </w:p>
    <w:p w14:paraId="34F547FC" w14:textId="40AE3956" w:rsidR="000A18D5" w:rsidRPr="000A18D5" w:rsidRDefault="000A18D5" w:rsidP="000A18D5">
      <w:pPr>
        <w:rPr>
          <w:rFonts w:ascii="Times New Roman" w:hAnsi="Times New Roman"/>
          <w:sz w:val="24"/>
          <w:szCs w:val="22"/>
        </w:rPr>
      </w:pPr>
      <w:r w:rsidRPr="000A18D5">
        <w:rPr>
          <w:rFonts w:ascii="Times New Roman" w:hAnsi="Times New Roman"/>
          <w:sz w:val="24"/>
          <w:szCs w:val="22"/>
        </w:rPr>
        <w:t xml:space="preserve">Figure 1. </w:t>
      </w:r>
      <w:r w:rsidRPr="000A18D5">
        <w:rPr>
          <w:rFonts w:ascii="Times New Roman" w:hAnsi="Times New Roman"/>
          <w:i/>
          <w:sz w:val="24"/>
          <w:szCs w:val="24"/>
        </w:rPr>
        <w:t>Triadica sebifera</w:t>
      </w:r>
      <w:r>
        <w:rPr>
          <w:rFonts w:ascii="Times New Roman" w:hAnsi="Times New Roman"/>
          <w:sz w:val="24"/>
          <w:szCs w:val="24"/>
        </w:rPr>
        <w:t xml:space="preserve"> invasion in North America</w:t>
      </w:r>
    </w:p>
    <w:p w14:paraId="12593173" w14:textId="334C0F02" w:rsidR="000A18D5" w:rsidRDefault="000A18D5" w:rsidP="00502B0A">
      <w:pPr>
        <w:jc w:val="center"/>
        <w:rPr>
          <w:rFonts w:ascii="Times New Roman" w:hAnsi="Times New Roman"/>
          <w:sz w:val="24"/>
          <w:szCs w:val="22"/>
        </w:rPr>
      </w:pPr>
    </w:p>
    <w:p w14:paraId="07E88018" w14:textId="52EFF4C7" w:rsidR="000A18D5" w:rsidRDefault="000A18D5" w:rsidP="00502B0A">
      <w:pPr>
        <w:jc w:val="center"/>
        <w:rPr>
          <w:rFonts w:ascii="Times New Roman" w:hAnsi="Times New Roman"/>
          <w:sz w:val="24"/>
          <w:szCs w:val="22"/>
        </w:rPr>
      </w:pPr>
    </w:p>
    <w:p w14:paraId="5A8E5168" w14:textId="0A76428A" w:rsidR="000A18D5" w:rsidRDefault="000A18D5" w:rsidP="00502B0A">
      <w:pPr>
        <w:jc w:val="center"/>
        <w:rPr>
          <w:rFonts w:ascii="Times New Roman" w:hAnsi="Times New Roman"/>
          <w:sz w:val="24"/>
          <w:szCs w:val="22"/>
        </w:rPr>
      </w:pPr>
    </w:p>
    <w:p w14:paraId="75E368B8" w14:textId="6384697F" w:rsidR="000A18D5" w:rsidRDefault="000A18D5" w:rsidP="00502B0A">
      <w:pPr>
        <w:jc w:val="center"/>
        <w:rPr>
          <w:rFonts w:ascii="Times New Roman" w:hAnsi="Times New Roman"/>
          <w:sz w:val="24"/>
          <w:szCs w:val="22"/>
        </w:rPr>
      </w:pPr>
    </w:p>
    <w:p w14:paraId="69D01031" w14:textId="35845197" w:rsidR="000A18D5" w:rsidRDefault="000A18D5" w:rsidP="00502B0A">
      <w:pPr>
        <w:jc w:val="center"/>
        <w:rPr>
          <w:rFonts w:ascii="Times New Roman" w:hAnsi="Times New Roman"/>
          <w:sz w:val="24"/>
          <w:szCs w:val="22"/>
        </w:rPr>
      </w:pPr>
    </w:p>
    <w:p w14:paraId="303AD2A4" w14:textId="31DF10B4" w:rsidR="000A18D5" w:rsidRDefault="000A18D5" w:rsidP="00502B0A">
      <w:pPr>
        <w:jc w:val="center"/>
        <w:rPr>
          <w:rFonts w:ascii="Times New Roman" w:hAnsi="Times New Roman"/>
          <w:sz w:val="24"/>
          <w:szCs w:val="22"/>
        </w:rPr>
      </w:pPr>
    </w:p>
    <w:p w14:paraId="559092E5" w14:textId="190A707F" w:rsidR="000A18D5" w:rsidRDefault="000A18D5" w:rsidP="00502B0A">
      <w:pPr>
        <w:jc w:val="center"/>
        <w:rPr>
          <w:rFonts w:ascii="Times New Roman" w:hAnsi="Times New Roman"/>
          <w:sz w:val="24"/>
          <w:szCs w:val="22"/>
        </w:rPr>
      </w:pPr>
    </w:p>
    <w:p w14:paraId="408A6C5D" w14:textId="00DD6E72" w:rsidR="000A18D5" w:rsidRDefault="000A18D5" w:rsidP="00502B0A">
      <w:pPr>
        <w:jc w:val="center"/>
        <w:rPr>
          <w:rFonts w:ascii="Times New Roman" w:hAnsi="Times New Roman"/>
          <w:sz w:val="24"/>
          <w:szCs w:val="22"/>
        </w:rPr>
      </w:pPr>
    </w:p>
    <w:p w14:paraId="49E2AD95" w14:textId="4C2C8CE1" w:rsidR="000A18D5" w:rsidRDefault="000A18D5" w:rsidP="00502B0A">
      <w:pPr>
        <w:jc w:val="center"/>
        <w:rPr>
          <w:rFonts w:ascii="Times New Roman" w:hAnsi="Times New Roman"/>
          <w:sz w:val="24"/>
          <w:szCs w:val="22"/>
        </w:rPr>
      </w:pPr>
    </w:p>
    <w:p w14:paraId="64256CE7" w14:textId="57B429AA" w:rsidR="000A18D5" w:rsidRDefault="000A18D5" w:rsidP="00502B0A">
      <w:pPr>
        <w:jc w:val="center"/>
        <w:rPr>
          <w:rFonts w:ascii="Times New Roman" w:hAnsi="Times New Roman"/>
          <w:sz w:val="24"/>
          <w:szCs w:val="22"/>
        </w:rPr>
      </w:pPr>
    </w:p>
    <w:p w14:paraId="35AF482F" w14:textId="5659B2E7" w:rsidR="000A18D5" w:rsidRDefault="000A18D5" w:rsidP="00502B0A">
      <w:pPr>
        <w:jc w:val="center"/>
        <w:rPr>
          <w:rFonts w:ascii="Times New Roman" w:hAnsi="Times New Roman"/>
          <w:sz w:val="24"/>
          <w:szCs w:val="22"/>
        </w:rPr>
      </w:pPr>
    </w:p>
    <w:p w14:paraId="4A311DC9" w14:textId="7B6CBE34" w:rsidR="000A18D5" w:rsidRDefault="000A18D5" w:rsidP="00502B0A">
      <w:pPr>
        <w:jc w:val="center"/>
        <w:rPr>
          <w:rFonts w:ascii="Times New Roman" w:hAnsi="Times New Roman"/>
          <w:sz w:val="24"/>
          <w:szCs w:val="22"/>
        </w:rPr>
      </w:pPr>
    </w:p>
    <w:p w14:paraId="15C9BBAB" w14:textId="4CCFECC8" w:rsidR="000A18D5" w:rsidRDefault="000A18D5" w:rsidP="00502B0A">
      <w:pPr>
        <w:jc w:val="center"/>
        <w:rPr>
          <w:rFonts w:ascii="Times New Roman" w:hAnsi="Times New Roman"/>
          <w:sz w:val="24"/>
          <w:szCs w:val="22"/>
        </w:rPr>
      </w:pPr>
    </w:p>
    <w:p w14:paraId="5FBB952A" w14:textId="08DE3638" w:rsidR="000A18D5" w:rsidRDefault="000A18D5" w:rsidP="00502B0A">
      <w:pPr>
        <w:jc w:val="center"/>
        <w:rPr>
          <w:rFonts w:ascii="Times New Roman" w:hAnsi="Times New Roman"/>
          <w:sz w:val="24"/>
          <w:szCs w:val="22"/>
        </w:rPr>
      </w:pPr>
    </w:p>
    <w:p w14:paraId="4FD2A7BB" w14:textId="42E7DF33" w:rsidR="000A18D5" w:rsidRDefault="000A18D5" w:rsidP="00502B0A">
      <w:pPr>
        <w:jc w:val="center"/>
        <w:rPr>
          <w:rFonts w:ascii="Times New Roman" w:hAnsi="Times New Roman"/>
          <w:sz w:val="24"/>
          <w:szCs w:val="22"/>
        </w:rPr>
      </w:pPr>
    </w:p>
    <w:p w14:paraId="546A7201" w14:textId="5FBFE0F0" w:rsidR="000A18D5" w:rsidRDefault="000A18D5" w:rsidP="00502B0A">
      <w:pPr>
        <w:jc w:val="center"/>
        <w:rPr>
          <w:rFonts w:ascii="Times New Roman" w:hAnsi="Times New Roman"/>
          <w:sz w:val="24"/>
          <w:szCs w:val="22"/>
        </w:rPr>
      </w:pPr>
    </w:p>
    <w:p w14:paraId="5F254375" w14:textId="2B0036CA" w:rsidR="000A18D5" w:rsidRDefault="000A18D5" w:rsidP="00502B0A">
      <w:pPr>
        <w:jc w:val="center"/>
        <w:rPr>
          <w:rFonts w:ascii="Times New Roman" w:hAnsi="Times New Roman"/>
          <w:sz w:val="24"/>
          <w:szCs w:val="22"/>
        </w:rPr>
      </w:pPr>
    </w:p>
    <w:p w14:paraId="4242AFCF" w14:textId="28073C98" w:rsidR="000A18D5" w:rsidRDefault="000A18D5" w:rsidP="00502B0A">
      <w:pPr>
        <w:jc w:val="center"/>
        <w:rPr>
          <w:rFonts w:ascii="Times New Roman" w:hAnsi="Times New Roman"/>
          <w:sz w:val="24"/>
          <w:szCs w:val="22"/>
        </w:rPr>
      </w:pPr>
    </w:p>
    <w:p w14:paraId="38AC6BDC" w14:textId="298285D2" w:rsidR="000A18D5" w:rsidRDefault="000A18D5" w:rsidP="00502B0A">
      <w:pPr>
        <w:jc w:val="center"/>
        <w:rPr>
          <w:rFonts w:ascii="Times New Roman" w:hAnsi="Times New Roman"/>
          <w:sz w:val="24"/>
          <w:szCs w:val="22"/>
        </w:rPr>
      </w:pPr>
    </w:p>
    <w:p w14:paraId="0F5487EF" w14:textId="6F935118" w:rsidR="000A18D5" w:rsidRDefault="000A18D5" w:rsidP="00502B0A">
      <w:pPr>
        <w:jc w:val="center"/>
        <w:rPr>
          <w:rFonts w:ascii="Times New Roman" w:hAnsi="Times New Roman"/>
          <w:sz w:val="24"/>
          <w:szCs w:val="22"/>
        </w:rPr>
      </w:pPr>
    </w:p>
    <w:p w14:paraId="019B0553" w14:textId="41CC48F6" w:rsidR="000A18D5" w:rsidRDefault="000A18D5" w:rsidP="00502B0A">
      <w:pPr>
        <w:jc w:val="center"/>
        <w:rPr>
          <w:rFonts w:ascii="Times New Roman" w:hAnsi="Times New Roman"/>
          <w:sz w:val="24"/>
          <w:szCs w:val="22"/>
        </w:rPr>
      </w:pPr>
    </w:p>
    <w:p w14:paraId="5517E5CD" w14:textId="477A188C" w:rsidR="000A18D5" w:rsidRDefault="000A18D5" w:rsidP="00502B0A">
      <w:pPr>
        <w:jc w:val="center"/>
        <w:rPr>
          <w:rFonts w:ascii="Times New Roman" w:hAnsi="Times New Roman"/>
          <w:sz w:val="24"/>
          <w:szCs w:val="22"/>
        </w:rPr>
      </w:pPr>
    </w:p>
    <w:p w14:paraId="320C87C1" w14:textId="34AFBF49" w:rsidR="000A18D5" w:rsidRDefault="000A18D5" w:rsidP="00502B0A">
      <w:pPr>
        <w:jc w:val="center"/>
        <w:rPr>
          <w:rFonts w:ascii="Times New Roman" w:hAnsi="Times New Roman"/>
          <w:sz w:val="24"/>
          <w:szCs w:val="22"/>
        </w:rPr>
      </w:pPr>
    </w:p>
    <w:p w14:paraId="554A1C33" w14:textId="7DAD070D" w:rsidR="000A18D5" w:rsidRDefault="000A18D5" w:rsidP="00502B0A">
      <w:pPr>
        <w:jc w:val="center"/>
        <w:rPr>
          <w:rFonts w:ascii="Times New Roman" w:hAnsi="Times New Roman"/>
          <w:sz w:val="24"/>
          <w:szCs w:val="22"/>
        </w:rPr>
      </w:pPr>
    </w:p>
    <w:p w14:paraId="71F469C4" w14:textId="660E91B1" w:rsidR="000A18D5" w:rsidRDefault="000A18D5" w:rsidP="00502B0A">
      <w:pPr>
        <w:jc w:val="center"/>
        <w:rPr>
          <w:rFonts w:ascii="Times New Roman" w:hAnsi="Times New Roman"/>
          <w:sz w:val="24"/>
          <w:szCs w:val="22"/>
        </w:rPr>
      </w:pPr>
      <w:r>
        <w:rPr>
          <w:noProof/>
          <w:lang w:eastAsia="en-GB"/>
        </w:rPr>
        <w:drawing>
          <wp:anchor distT="0" distB="0" distL="114300" distR="114300" simplePos="0" relativeHeight="251670528" behindDoc="1" locked="0" layoutInCell="1" allowOverlap="1" wp14:anchorId="57F81528" wp14:editId="635081E9">
            <wp:simplePos x="0" y="0"/>
            <wp:positionH relativeFrom="column">
              <wp:posOffset>0</wp:posOffset>
            </wp:positionH>
            <wp:positionV relativeFrom="paragraph">
              <wp:posOffset>180340</wp:posOffset>
            </wp:positionV>
            <wp:extent cx="4876800" cy="7315200"/>
            <wp:effectExtent l="0" t="0" r="0" b="0"/>
            <wp:wrapTight wrapText="bothSides">
              <wp:wrapPolygon edited="0">
                <wp:start x="0" y="0"/>
                <wp:lineTo x="0" y="21544"/>
                <wp:lineTo x="21516" y="21544"/>
                <wp:lineTo x="21516" y="0"/>
                <wp:lineTo x="0" y="0"/>
              </wp:wrapPolygon>
            </wp:wrapTight>
            <wp:docPr id="2" name="Picture 2" descr="https://bugwoodcloud.org/images/768x512/187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gwoodcloud.org/images/768x512/187900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6800"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D64B1" w14:textId="12A7F5DB" w:rsidR="000A18D5" w:rsidRDefault="000A18D5" w:rsidP="00502B0A">
      <w:pPr>
        <w:jc w:val="center"/>
        <w:rPr>
          <w:rFonts w:ascii="Times New Roman" w:hAnsi="Times New Roman"/>
          <w:sz w:val="24"/>
          <w:szCs w:val="22"/>
        </w:rPr>
      </w:pPr>
    </w:p>
    <w:p w14:paraId="508F8330" w14:textId="756D5D58" w:rsidR="000A18D5" w:rsidRDefault="000A18D5" w:rsidP="00502B0A">
      <w:pPr>
        <w:jc w:val="center"/>
        <w:rPr>
          <w:rFonts w:ascii="Times New Roman" w:hAnsi="Times New Roman"/>
          <w:sz w:val="24"/>
          <w:szCs w:val="22"/>
        </w:rPr>
      </w:pPr>
    </w:p>
    <w:p w14:paraId="7FA2F772" w14:textId="0472FA04" w:rsidR="000A18D5" w:rsidRDefault="000A18D5" w:rsidP="00502B0A">
      <w:pPr>
        <w:jc w:val="center"/>
        <w:rPr>
          <w:rFonts w:ascii="Times New Roman" w:hAnsi="Times New Roman"/>
          <w:sz w:val="24"/>
          <w:szCs w:val="22"/>
        </w:rPr>
      </w:pPr>
    </w:p>
    <w:p w14:paraId="49EE2260" w14:textId="5DDDB661" w:rsidR="000A18D5" w:rsidRDefault="000A18D5" w:rsidP="00502B0A">
      <w:pPr>
        <w:jc w:val="center"/>
        <w:rPr>
          <w:rFonts w:ascii="Times New Roman" w:hAnsi="Times New Roman"/>
          <w:sz w:val="24"/>
          <w:szCs w:val="22"/>
        </w:rPr>
      </w:pPr>
    </w:p>
    <w:p w14:paraId="1DAA9682" w14:textId="402D6EF8" w:rsidR="000A18D5" w:rsidRDefault="000A18D5" w:rsidP="00502B0A">
      <w:pPr>
        <w:jc w:val="center"/>
        <w:rPr>
          <w:rFonts w:ascii="Times New Roman" w:hAnsi="Times New Roman"/>
          <w:sz w:val="24"/>
          <w:szCs w:val="22"/>
        </w:rPr>
      </w:pPr>
    </w:p>
    <w:p w14:paraId="2A06F0B8" w14:textId="1241241D" w:rsidR="000A18D5" w:rsidRDefault="000A18D5" w:rsidP="00502B0A">
      <w:pPr>
        <w:jc w:val="center"/>
        <w:rPr>
          <w:rFonts w:ascii="Times New Roman" w:hAnsi="Times New Roman"/>
          <w:sz w:val="24"/>
          <w:szCs w:val="22"/>
        </w:rPr>
      </w:pPr>
    </w:p>
    <w:p w14:paraId="681336C9" w14:textId="78766574" w:rsidR="000A18D5" w:rsidRDefault="000A18D5" w:rsidP="00502B0A">
      <w:pPr>
        <w:jc w:val="center"/>
        <w:rPr>
          <w:rFonts w:ascii="Times New Roman" w:hAnsi="Times New Roman"/>
          <w:sz w:val="24"/>
          <w:szCs w:val="22"/>
        </w:rPr>
      </w:pPr>
    </w:p>
    <w:p w14:paraId="711F02EE" w14:textId="48043FE5" w:rsidR="000A18D5" w:rsidRDefault="000A18D5" w:rsidP="00502B0A">
      <w:pPr>
        <w:jc w:val="center"/>
        <w:rPr>
          <w:rFonts w:ascii="Times New Roman" w:hAnsi="Times New Roman"/>
          <w:sz w:val="24"/>
          <w:szCs w:val="22"/>
        </w:rPr>
      </w:pPr>
    </w:p>
    <w:p w14:paraId="6614082F" w14:textId="446CCF63" w:rsidR="000A18D5" w:rsidRDefault="000A18D5" w:rsidP="00502B0A">
      <w:pPr>
        <w:jc w:val="center"/>
        <w:rPr>
          <w:rFonts w:ascii="Times New Roman" w:hAnsi="Times New Roman"/>
          <w:sz w:val="24"/>
          <w:szCs w:val="22"/>
        </w:rPr>
      </w:pPr>
    </w:p>
    <w:p w14:paraId="1D5CDEC3" w14:textId="2B439AFA" w:rsidR="000A18D5" w:rsidRDefault="000A18D5" w:rsidP="00502B0A">
      <w:pPr>
        <w:jc w:val="center"/>
        <w:rPr>
          <w:rFonts w:ascii="Times New Roman" w:hAnsi="Times New Roman"/>
          <w:sz w:val="24"/>
          <w:szCs w:val="22"/>
        </w:rPr>
      </w:pPr>
    </w:p>
    <w:p w14:paraId="5B9D3CD0" w14:textId="4DE02DC7" w:rsidR="000A18D5" w:rsidRDefault="000A18D5" w:rsidP="00502B0A">
      <w:pPr>
        <w:jc w:val="center"/>
        <w:rPr>
          <w:rFonts w:ascii="Times New Roman" w:hAnsi="Times New Roman"/>
          <w:sz w:val="24"/>
          <w:szCs w:val="22"/>
        </w:rPr>
      </w:pPr>
    </w:p>
    <w:p w14:paraId="2C49032F" w14:textId="5C92C52F" w:rsidR="000A18D5" w:rsidRDefault="000A18D5" w:rsidP="00502B0A">
      <w:pPr>
        <w:jc w:val="center"/>
        <w:rPr>
          <w:rFonts w:ascii="Times New Roman" w:hAnsi="Times New Roman"/>
          <w:sz w:val="24"/>
          <w:szCs w:val="22"/>
        </w:rPr>
      </w:pPr>
    </w:p>
    <w:p w14:paraId="05A37159" w14:textId="610AE89C" w:rsidR="000A18D5" w:rsidRDefault="000A18D5" w:rsidP="00502B0A">
      <w:pPr>
        <w:jc w:val="center"/>
        <w:rPr>
          <w:rFonts w:ascii="Times New Roman" w:hAnsi="Times New Roman"/>
          <w:sz w:val="24"/>
          <w:szCs w:val="22"/>
        </w:rPr>
      </w:pPr>
    </w:p>
    <w:p w14:paraId="7A8A8654" w14:textId="097ED564" w:rsidR="000A18D5" w:rsidRDefault="000A18D5" w:rsidP="00502B0A">
      <w:pPr>
        <w:jc w:val="center"/>
        <w:rPr>
          <w:rFonts w:ascii="Times New Roman" w:hAnsi="Times New Roman"/>
          <w:sz w:val="24"/>
          <w:szCs w:val="22"/>
        </w:rPr>
      </w:pPr>
    </w:p>
    <w:p w14:paraId="61CD233C" w14:textId="65C91A51" w:rsidR="000A18D5" w:rsidRDefault="000A18D5" w:rsidP="00502B0A">
      <w:pPr>
        <w:jc w:val="center"/>
        <w:rPr>
          <w:rFonts w:ascii="Times New Roman" w:hAnsi="Times New Roman"/>
          <w:sz w:val="24"/>
          <w:szCs w:val="22"/>
        </w:rPr>
      </w:pPr>
    </w:p>
    <w:p w14:paraId="6F0379AD" w14:textId="3CB1B7D5" w:rsidR="000A18D5" w:rsidRDefault="000A18D5" w:rsidP="00502B0A">
      <w:pPr>
        <w:jc w:val="center"/>
        <w:rPr>
          <w:rFonts w:ascii="Times New Roman" w:hAnsi="Times New Roman"/>
          <w:sz w:val="24"/>
          <w:szCs w:val="22"/>
        </w:rPr>
      </w:pPr>
    </w:p>
    <w:p w14:paraId="08E64B16" w14:textId="405D05E6" w:rsidR="000A18D5" w:rsidRDefault="000A18D5" w:rsidP="00502B0A">
      <w:pPr>
        <w:jc w:val="center"/>
        <w:rPr>
          <w:rFonts w:ascii="Times New Roman" w:hAnsi="Times New Roman"/>
          <w:sz w:val="24"/>
          <w:szCs w:val="22"/>
        </w:rPr>
      </w:pPr>
    </w:p>
    <w:p w14:paraId="4BB82EC2" w14:textId="77777777" w:rsidR="000A18D5" w:rsidRDefault="000A18D5" w:rsidP="00502B0A">
      <w:pPr>
        <w:jc w:val="center"/>
        <w:rPr>
          <w:rFonts w:ascii="Times New Roman" w:hAnsi="Times New Roman"/>
          <w:sz w:val="24"/>
          <w:szCs w:val="22"/>
        </w:rPr>
      </w:pPr>
    </w:p>
    <w:p w14:paraId="0BF4C589" w14:textId="77777777" w:rsidR="000A18D5" w:rsidRDefault="000A18D5" w:rsidP="00502B0A">
      <w:pPr>
        <w:jc w:val="center"/>
        <w:rPr>
          <w:rFonts w:ascii="Times New Roman" w:hAnsi="Times New Roman"/>
          <w:sz w:val="24"/>
          <w:szCs w:val="22"/>
        </w:rPr>
      </w:pPr>
    </w:p>
    <w:p w14:paraId="0615E7DC" w14:textId="77777777" w:rsidR="000A18D5" w:rsidRDefault="000A18D5" w:rsidP="00502B0A">
      <w:pPr>
        <w:jc w:val="center"/>
        <w:rPr>
          <w:rFonts w:ascii="Times New Roman" w:hAnsi="Times New Roman"/>
          <w:sz w:val="24"/>
          <w:szCs w:val="22"/>
        </w:rPr>
      </w:pPr>
    </w:p>
    <w:p w14:paraId="7559884B" w14:textId="77777777" w:rsidR="000A18D5" w:rsidRDefault="000A18D5" w:rsidP="00502B0A">
      <w:pPr>
        <w:jc w:val="center"/>
        <w:rPr>
          <w:rFonts w:ascii="Times New Roman" w:hAnsi="Times New Roman"/>
          <w:sz w:val="24"/>
          <w:szCs w:val="22"/>
        </w:rPr>
      </w:pPr>
    </w:p>
    <w:p w14:paraId="1C5BED75" w14:textId="77777777" w:rsidR="000A18D5" w:rsidRDefault="000A18D5" w:rsidP="00502B0A">
      <w:pPr>
        <w:jc w:val="center"/>
        <w:rPr>
          <w:rFonts w:ascii="Times New Roman" w:hAnsi="Times New Roman"/>
          <w:sz w:val="24"/>
          <w:szCs w:val="22"/>
        </w:rPr>
      </w:pPr>
    </w:p>
    <w:p w14:paraId="1D8C29B9" w14:textId="77777777" w:rsidR="000A18D5" w:rsidRDefault="000A18D5" w:rsidP="00502B0A">
      <w:pPr>
        <w:jc w:val="center"/>
        <w:rPr>
          <w:rFonts w:ascii="Times New Roman" w:hAnsi="Times New Roman"/>
          <w:sz w:val="24"/>
          <w:szCs w:val="22"/>
        </w:rPr>
      </w:pPr>
    </w:p>
    <w:p w14:paraId="45774A55" w14:textId="77777777" w:rsidR="000A18D5" w:rsidRDefault="000A18D5" w:rsidP="00502B0A">
      <w:pPr>
        <w:jc w:val="center"/>
        <w:rPr>
          <w:rFonts w:ascii="Times New Roman" w:hAnsi="Times New Roman"/>
          <w:sz w:val="24"/>
          <w:szCs w:val="22"/>
        </w:rPr>
      </w:pPr>
    </w:p>
    <w:p w14:paraId="4FC25879" w14:textId="77777777" w:rsidR="000A18D5" w:rsidRDefault="000A18D5" w:rsidP="00502B0A">
      <w:pPr>
        <w:jc w:val="center"/>
        <w:rPr>
          <w:rFonts w:ascii="Times New Roman" w:hAnsi="Times New Roman"/>
          <w:sz w:val="24"/>
          <w:szCs w:val="22"/>
        </w:rPr>
      </w:pPr>
    </w:p>
    <w:p w14:paraId="6823488A" w14:textId="77777777" w:rsidR="000A18D5" w:rsidRDefault="000A18D5" w:rsidP="00502B0A">
      <w:pPr>
        <w:jc w:val="center"/>
        <w:rPr>
          <w:rFonts w:ascii="Times New Roman" w:hAnsi="Times New Roman"/>
          <w:sz w:val="24"/>
          <w:szCs w:val="22"/>
        </w:rPr>
      </w:pPr>
    </w:p>
    <w:p w14:paraId="233AE613" w14:textId="77777777" w:rsidR="000A18D5" w:rsidRDefault="000A18D5" w:rsidP="00502B0A">
      <w:pPr>
        <w:jc w:val="center"/>
        <w:rPr>
          <w:rFonts w:ascii="Times New Roman" w:hAnsi="Times New Roman"/>
          <w:sz w:val="24"/>
          <w:szCs w:val="22"/>
        </w:rPr>
      </w:pPr>
    </w:p>
    <w:p w14:paraId="0F1D704A" w14:textId="77777777" w:rsidR="000A18D5" w:rsidRDefault="000A18D5" w:rsidP="00502B0A">
      <w:pPr>
        <w:jc w:val="center"/>
        <w:rPr>
          <w:rFonts w:ascii="Times New Roman" w:hAnsi="Times New Roman"/>
          <w:sz w:val="24"/>
          <w:szCs w:val="22"/>
        </w:rPr>
      </w:pPr>
    </w:p>
    <w:p w14:paraId="58B1A3C8" w14:textId="77777777" w:rsidR="000A18D5" w:rsidRDefault="000A18D5" w:rsidP="00502B0A">
      <w:pPr>
        <w:jc w:val="center"/>
        <w:rPr>
          <w:rFonts w:ascii="Times New Roman" w:hAnsi="Times New Roman"/>
          <w:sz w:val="24"/>
          <w:szCs w:val="22"/>
        </w:rPr>
      </w:pPr>
    </w:p>
    <w:p w14:paraId="0B15B242" w14:textId="77777777" w:rsidR="000A18D5" w:rsidRDefault="000A18D5" w:rsidP="00502B0A">
      <w:pPr>
        <w:jc w:val="center"/>
        <w:rPr>
          <w:rFonts w:ascii="Times New Roman" w:hAnsi="Times New Roman"/>
          <w:sz w:val="24"/>
          <w:szCs w:val="22"/>
        </w:rPr>
      </w:pPr>
    </w:p>
    <w:p w14:paraId="5AC0D70A" w14:textId="77777777" w:rsidR="000A18D5" w:rsidRDefault="000A18D5" w:rsidP="00502B0A">
      <w:pPr>
        <w:jc w:val="center"/>
        <w:rPr>
          <w:rFonts w:ascii="Times New Roman" w:hAnsi="Times New Roman"/>
          <w:sz w:val="24"/>
          <w:szCs w:val="22"/>
        </w:rPr>
      </w:pPr>
    </w:p>
    <w:p w14:paraId="248CB1B6" w14:textId="77777777" w:rsidR="000A18D5" w:rsidRDefault="000A18D5" w:rsidP="00502B0A">
      <w:pPr>
        <w:jc w:val="center"/>
        <w:rPr>
          <w:rFonts w:ascii="Times New Roman" w:hAnsi="Times New Roman"/>
          <w:sz w:val="24"/>
          <w:szCs w:val="22"/>
        </w:rPr>
      </w:pPr>
    </w:p>
    <w:p w14:paraId="5361170D" w14:textId="77777777" w:rsidR="000A18D5" w:rsidRDefault="000A18D5" w:rsidP="00502B0A">
      <w:pPr>
        <w:jc w:val="center"/>
        <w:rPr>
          <w:rFonts w:ascii="Times New Roman" w:hAnsi="Times New Roman"/>
          <w:sz w:val="24"/>
          <w:szCs w:val="22"/>
        </w:rPr>
      </w:pPr>
    </w:p>
    <w:p w14:paraId="18AAB9FC" w14:textId="77777777" w:rsidR="000A18D5" w:rsidRDefault="000A18D5" w:rsidP="00502B0A">
      <w:pPr>
        <w:jc w:val="center"/>
        <w:rPr>
          <w:rFonts w:ascii="Times New Roman" w:hAnsi="Times New Roman"/>
          <w:sz w:val="24"/>
          <w:szCs w:val="22"/>
        </w:rPr>
      </w:pPr>
    </w:p>
    <w:p w14:paraId="68EF1A25" w14:textId="77777777" w:rsidR="000A18D5" w:rsidRDefault="000A18D5" w:rsidP="00502B0A">
      <w:pPr>
        <w:jc w:val="center"/>
        <w:rPr>
          <w:rFonts w:ascii="Times New Roman" w:hAnsi="Times New Roman"/>
          <w:sz w:val="24"/>
          <w:szCs w:val="22"/>
        </w:rPr>
      </w:pPr>
    </w:p>
    <w:p w14:paraId="1A6B728A" w14:textId="77777777" w:rsidR="000A18D5" w:rsidRDefault="000A18D5" w:rsidP="00502B0A">
      <w:pPr>
        <w:jc w:val="center"/>
        <w:rPr>
          <w:rFonts w:ascii="Times New Roman" w:hAnsi="Times New Roman"/>
          <w:sz w:val="24"/>
          <w:szCs w:val="22"/>
        </w:rPr>
      </w:pPr>
    </w:p>
    <w:p w14:paraId="7E561C23" w14:textId="77777777" w:rsidR="000A18D5" w:rsidRDefault="000A18D5" w:rsidP="00502B0A">
      <w:pPr>
        <w:jc w:val="center"/>
        <w:rPr>
          <w:rFonts w:ascii="Times New Roman" w:hAnsi="Times New Roman"/>
          <w:sz w:val="24"/>
          <w:szCs w:val="22"/>
        </w:rPr>
      </w:pPr>
    </w:p>
    <w:p w14:paraId="2DDBC91D" w14:textId="77777777" w:rsidR="000A18D5" w:rsidRDefault="000A18D5" w:rsidP="00502B0A">
      <w:pPr>
        <w:jc w:val="center"/>
        <w:rPr>
          <w:rFonts w:ascii="Times New Roman" w:hAnsi="Times New Roman"/>
          <w:sz w:val="24"/>
          <w:szCs w:val="22"/>
        </w:rPr>
      </w:pPr>
    </w:p>
    <w:p w14:paraId="1347CC00" w14:textId="77777777" w:rsidR="000A18D5" w:rsidRDefault="000A18D5" w:rsidP="00502B0A">
      <w:pPr>
        <w:jc w:val="center"/>
        <w:rPr>
          <w:rFonts w:ascii="Times New Roman" w:hAnsi="Times New Roman"/>
          <w:sz w:val="24"/>
          <w:szCs w:val="22"/>
        </w:rPr>
      </w:pPr>
    </w:p>
    <w:p w14:paraId="18B2B983" w14:textId="77777777" w:rsidR="000A18D5" w:rsidRDefault="000A18D5" w:rsidP="00502B0A">
      <w:pPr>
        <w:jc w:val="center"/>
        <w:rPr>
          <w:rFonts w:ascii="Times New Roman" w:hAnsi="Times New Roman"/>
          <w:sz w:val="24"/>
          <w:szCs w:val="22"/>
        </w:rPr>
      </w:pPr>
    </w:p>
    <w:p w14:paraId="7A0240AA" w14:textId="77777777" w:rsidR="000A18D5" w:rsidRDefault="000A18D5" w:rsidP="00502B0A">
      <w:pPr>
        <w:jc w:val="center"/>
        <w:rPr>
          <w:rFonts w:ascii="Times New Roman" w:hAnsi="Times New Roman"/>
          <w:sz w:val="24"/>
          <w:szCs w:val="22"/>
        </w:rPr>
      </w:pPr>
    </w:p>
    <w:p w14:paraId="44735768" w14:textId="77777777" w:rsidR="000A18D5" w:rsidRDefault="000A18D5" w:rsidP="00502B0A">
      <w:pPr>
        <w:jc w:val="center"/>
        <w:rPr>
          <w:rFonts w:ascii="Times New Roman" w:hAnsi="Times New Roman"/>
          <w:sz w:val="24"/>
          <w:szCs w:val="22"/>
        </w:rPr>
      </w:pPr>
    </w:p>
    <w:p w14:paraId="0B873826" w14:textId="77777777" w:rsidR="000A18D5" w:rsidRDefault="000A18D5" w:rsidP="00502B0A">
      <w:pPr>
        <w:jc w:val="center"/>
        <w:rPr>
          <w:rFonts w:ascii="Times New Roman" w:hAnsi="Times New Roman"/>
          <w:sz w:val="24"/>
          <w:szCs w:val="22"/>
        </w:rPr>
      </w:pPr>
    </w:p>
    <w:p w14:paraId="3C9351BE" w14:textId="29CEF66C" w:rsidR="000A18D5" w:rsidRPr="000A18D5" w:rsidRDefault="000A18D5" w:rsidP="000A18D5">
      <w:pPr>
        <w:rPr>
          <w:rFonts w:ascii="Times New Roman" w:hAnsi="Times New Roman"/>
          <w:sz w:val="24"/>
          <w:szCs w:val="22"/>
        </w:rPr>
      </w:pPr>
      <w:r w:rsidRPr="000A18D5">
        <w:rPr>
          <w:rFonts w:ascii="Times New Roman" w:hAnsi="Times New Roman"/>
          <w:sz w:val="24"/>
          <w:szCs w:val="22"/>
        </w:rPr>
        <w:t xml:space="preserve">Figure </w:t>
      </w:r>
      <w:r>
        <w:rPr>
          <w:rFonts w:ascii="Times New Roman" w:hAnsi="Times New Roman"/>
          <w:sz w:val="24"/>
          <w:szCs w:val="22"/>
        </w:rPr>
        <w:t>2</w:t>
      </w:r>
      <w:r w:rsidRPr="000A18D5">
        <w:rPr>
          <w:rFonts w:ascii="Times New Roman" w:hAnsi="Times New Roman"/>
          <w:sz w:val="24"/>
          <w:szCs w:val="22"/>
        </w:rPr>
        <w:t xml:space="preserve">. </w:t>
      </w:r>
      <w:r w:rsidRPr="000A18D5">
        <w:rPr>
          <w:rFonts w:ascii="Times New Roman" w:hAnsi="Times New Roman"/>
          <w:i/>
          <w:sz w:val="24"/>
          <w:szCs w:val="24"/>
        </w:rPr>
        <w:t>Triadica sebifera</w:t>
      </w:r>
      <w:r>
        <w:rPr>
          <w:rFonts w:ascii="Times New Roman" w:hAnsi="Times New Roman"/>
          <w:sz w:val="24"/>
          <w:szCs w:val="24"/>
        </w:rPr>
        <w:t xml:space="preserve"> trunk</w:t>
      </w:r>
    </w:p>
    <w:p w14:paraId="3DCB5510" w14:textId="77777777" w:rsidR="000A18D5" w:rsidRDefault="000A18D5" w:rsidP="000A18D5">
      <w:pPr>
        <w:rPr>
          <w:rFonts w:ascii="Times New Roman" w:hAnsi="Times New Roman"/>
          <w:sz w:val="24"/>
          <w:szCs w:val="22"/>
        </w:rPr>
      </w:pPr>
    </w:p>
    <w:p w14:paraId="6F2A4371" w14:textId="77777777" w:rsidR="000A18D5" w:rsidRDefault="000A18D5" w:rsidP="00502B0A">
      <w:pPr>
        <w:jc w:val="center"/>
        <w:rPr>
          <w:rFonts w:ascii="Times New Roman" w:hAnsi="Times New Roman"/>
          <w:sz w:val="24"/>
          <w:szCs w:val="22"/>
        </w:rPr>
      </w:pPr>
    </w:p>
    <w:p w14:paraId="3C79A869" w14:textId="77777777" w:rsidR="000A18D5" w:rsidRDefault="000A18D5" w:rsidP="00502B0A">
      <w:pPr>
        <w:jc w:val="center"/>
        <w:rPr>
          <w:rFonts w:ascii="Times New Roman" w:hAnsi="Times New Roman"/>
          <w:sz w:val="24"/>
          <w:szCs w:val="22"/>
        </w:rPr>
      </w:pPr>
    </w:p>
    <w:p w14:paraId="13D37CCD" w14:textId="77777777" w:rsidR="000A18D5" w:rsidRDefault="000A18D5" w:rsidP="00502B0A">
      <w:pPr>
        <w:jc w:val="center"/>
        <w:rPr>
          <w:rFonts w:ascii="Times New Roman" w:hAnsi="Times New Roman"/>
          <w:sz w:val="24"/>
          <w:szCs w:val="22"/>
        </w:rPr>
      </w:pPr>
    </w:p>
    <w:p w14:paraId="2D163C1E" w14:textId="77777777" w:rsidR="000A18D5" w:rsidRDefault="000A18D5" w:rsidP="00502B0A">
      <w:pPr>
        <w:jc w:val="center"/>
        <w:rPr>
          <w:rFonts w:ascii="Times New Roman" w:hAnsi="Times New Roman"/>
          <w:sz w:val="24"/>
          <w:szCs w:val="22"/>
        </w:rPr>
      </w:pPr>
    </w:p>
    <w:p w14:paraId="50018CBF" w14:textId="77777777" w:rsidR="000A18D5" w:rsidRDefault="000A18D5" w:rsidP="00502B0A">
      <w:pPr>
        <w:jc w:val="center"/>
        <w:rPr>
          <w:rFonts w:ascii="Times New Roman" w:hAnsi="Times New Roman"/>
          <w:sz w:val="24"/>
          <w:szCs w:val="22"/>
        </w:rPr>
      </w:pPr>
    </w:p>
    <w:p w14:paraId="1E1E6172" w14:textId="77777777" w:rsidR="000A18D5" w:rsidRDefault="000A18D5" w:rsidP="00502B0A">
      <w:pPr>
        <w:jc w:val="center"/>
        <w:rPr>
          <w:rFonts w:ascii="Times New Roman" w:hAnsi="Times New Roman"/>
          <w:sz w:val="24"/>
          <w:szCs w:val="22"/>
        </w:rPr>
      </w:pPr>
    </w:p>
    <w:p w14:paraId="283792D7" w14:textId="77777777" w:rsidR="000A18D5" w:rsidRDefault="000A18D5" w:rsidP="00502B0A">
      <w:pPr>
        <w:jc w:val="center"/>
        <w:rPr>
          <w:rFonts w:ascii="Times New Roman" w:hAnsi="Times New Roman"/>
          <w:sz w:val="24"/>
          <w:szCs w:val="22"/>
        </w:rPr>
      </w:pPr>
    </w:p>
    <w:p w14:paraId="11A0EA97" w14:textId="17235F41" w:rsidR="000A18D5" w:rsidRDefault="000A18D5" w:rsidP="000A18D5">
      <w:pPr>
        <w:rPr>
          <w:rFonts w:ascii="Times New Roman" w:hAnsi="Times New Roman"/>
          <w:sz w:val="24"/>
          <w:szCs w:val="22"/>
        </w:rPr>
      </w:pPr>
    </w:p>
    <w:p w14:paraId="1E107D66" w14:textId="77777777" w:rsidR="000A18D5" w:rsidRDefault="000A18D5" w:rsidP="00502B0A">
      <w:pPr>
        <w:jc w:val="center"/>
        <w:rPr>
          <w:rFonts w:ascii="Times New Roman" w:hAnsi="Times New Roman"/>
          <w:sz w:val="24"/>
          <w:szCs w:val="22"/>
        </w:rPr>
      </w:pPr>
    </w:p>
    <w:p w14:paraId="53DC9C8F" w14:textId="4C6C74E0" w:rsidR="000A18D5" w:rsidRDefault="000A18D5" w:rsidP="00502B0A">
      <w:pPr>
        <w:jc w:val="center"/>
        <w:rPr>
          <w:rFonts w:ascii="Times New Roman" w:hAnsi="Times New Roman"/>
          <w:sz w:val="24"/>
          <w:szCs w:val="22"/>
        </w:rPr>
      </w:pPr>
      <w:r>
        <w:rPr>
          <w:noProof/>
          <w:lang w:eastAsia="en-GB"/>
        </w:rPr>
        <w:drawing>
          <wp:inline distT="0" distB="0" distL="0" distR="0" wp14:anchorId="77CC8612" wp14:editId="3AD5763A">
            <wp:extent cx="5939790" cy="3943995"/>
            <wp:effectExtent l="0" t="0" r="3810" b="0"/>
            <wp:docPr id="11" name="Picture 11" descr="C:\Users\rt.EPPO\AppData\Local\Microsoft\Windows\INetCache\Content.Word\230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EPPO\AppData\Local\Microsoft\Windows\INetCache\Content.Word\230704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9790" cy="3943995"/>
                    </a:xfrm>
                    <a:prstGeom prst="rect">
                      <a:avLst/>
                    </a:prstGeom>
                    <a:noFill/>
                    <a:ln>
                      <a:noFill/>
                    </a:ln>
                  </pic:spPr>
                </pic:pic>
              </a:graphicData>
            </a:graphic>
          </wp:inline>
        </w:drawing>
      </w:r>
    </w:p>
    <w:p w14:paraId="48E5F8A4" w14:textId="77777777" w:rsidR="000A18D5" w:rsidRDefault="000A18D5" w:rsidP="00502B0A">
      <w:pPr>
        <w:jc w:val="center"/>
        <w:rPr>
          <w:rFonts w:ascii="Times New Roman" w:hAnsi="Times New Roman"/>
          <w:sz w:val="24"/>
          <w:szCs w:val="22"/>
        </w:rPr>
      </w:pPr>
    </w:p>
    <w:p w14:paraId="6303EE27" w14:textId="77777777" w:rsidR="000A18D5" w:rsidRDefault="000A18D5" w:rsidP="00502B0A">
      <w:pPr>
        <w:jc w:val="center"/>
        <w:rPr>
          <w:rFonts w:ascii="Times New Roman" w:hAnsi="Times New Roman"/>
          <w:sz w:val="24"/>
          <w:szCs w:val="22"/>
        </w:rPr>
      </w:pPr>
    </w:p>
    <w:p w14:paraId="5D508D1C" w14:textId="10B9715A" w:rsidR="000A18D5" w:rsidRPr="000A18D5" w:rsidRDefault="00DD4160" w:rsidP="000A18D5">
      <w:pPr>
        <w:rPr>
          <w:rFonts w:ascii="Times New Roman" w:hAnsi="Times New Roman"/>
          <w:sz w:val="24"/>
          <w:szCs w:val="22"/>
        </w:rPr>
      </w:pPr>
      <w:r>
        <w:rPr>
          <w:rFonts w:ascii="Times New Roman" w:hAnsi="Times New Roman"/>
          <w:sz w:val="24"/>
          <w:szCs w:val="22"/>
        </w:rPr>
        <w:t>Figure 3</w:t>
      </w:r>
      <w:r w:rsidR="000A18D5" w:rsidRPr="000A18D5">
        <w:rPr>
          <w:rFonts w:ascii="Times New Roman" w:hAnsi="Times New Roman"/>
          <w:sz w:val="24"/>
          <w:szCs w:val="22"/>
        </w:rPr>
        <w:t xml:space="preserve">. </w:t>
      </w:r>
      <w:r w:rsidR="000A18D5" w:rsidRPr="000A18D5">
        <w:rPr>
          <w:rFonts w:ascii="Times New Roman" w:hAnsi="Times New Roman"/>
          <w:i/>
          <w:sz w:val="24"/>
          <w:szCs w:val="24"/>
        </w:rPr>
        <w:t>Triadica sebifera</w:t>
      </w:r>
      <w:r w:rsidR="000A18D5">
        <w:rPr>
          <w:rFonts w:ascii="Times New Roman" w:hAnsi="Times New Roman"/>
          <w:sz w:val="24"/>
          <w:szCs w:val="24"/>
        </w:rPr>
        <w:t xml:space="preserve"> fruits</w:t>
      </w:r>
    </w:p>
    <w:p w14:paraId="034B9B54" w14:textId="77777777" w:rsidR="000A18D5" w:rsidRDefault="000A18D5" w:rsidP="00502B0A">
      <w:pPr>
        <w:jc w:val="center"/>
        <w:rPr>
          <w:rFonts w:ascii="Times New Roman" w:hAnsi="Times New Roman"/>
          <w:sz w:val="24"/>
          <w:szCs w:val="22"/>
        </w:rPr>
      </w:pPr>
    </w:p>
    <w:p w14:paraId="2F87F9ED" w14:textId="77777777" w:rsidR="000A18D5" w:rsidRDefault="000A18D5" w:rsidP="00502B0A">
      <w:pPr>
        <w:jc w:val="center"/>
        <w:rPr>
          <w:rFonts w:ascii="Times New Roman" w:hAnsi="Times New Roman"/>
          <w:sz w:val="24"/>
          <w:szCs w:val="22"/>
        </w:rPr>
      </w:pPr>
    </w:p>
    <w:p w14:paraId="02DE4741" w14:textId="77777777" w:rsidR="000A18D5" w:rsidRDefault="000A18D5" w:rsidP="00502B0A">
      <w:pPr>
        <w:jc w:val="center"/>
        <w:rPr>
          <w:rFonts w:ascii="Times New Roman" w:hAnsi="Times New Roman"/>
          <w:sz w:val="24"/>
          <w:szCs w:val="22"/>
        </w:rPr>
      </w:pPr>
    </w:p>
    <w:p w14:paraId="552BE8D9" w14:textId="77777777" w:rsidR="000A18D5" w:rsidRDefault="000A18D5" w:rsidP="00502B0A">
      <w:pPr>
        <w:jc w:val="center"/>
        <w:rPr>
          <w:rFonts w:ascii="Times New Roman" w:hAnsi="Times New Roman"/>
          <w:sz w:val="24"/>
          <w:szCs w:val="22"/>
        </w:rPr>
      </w:pPr>
    </w:p>
    <w:p w14:paraId="4426C29A" w14:textId="77777777" w:rsidR="000A18D5" w:rsidRDefault="000A18D5" w:rsidP="00502B0A">
      <w:pPr>
        <w:jc w:val="center"/>
        <w:rPr>
          <w:rFonts w:ascii="Times New Roman" w:hAnsi="Times New Roman"/>
          <w:sz w:val="24"/>
          <w:szCs w:val="22"/>
        </w:rPr>
      </w:pPr>
    </w:p>
    <w:p w14:paraId="01D10F5E" w14:textId="77777777" w:rsidR="000A18D5" w:rsidRDefault="000A18D5" w:rsidP="00502B0A">
      <w:pPr>
        <w:jc w:val="center"/>
        <w:rPr>
          <w:rFonts w:ascii="Times New Roman" w:hAnsi="Times New Roman"/>
          <w:sz w:val="24"/>
          <w:szCs w:val="22"/>
        </w:rPr>
      </w:pPr>
    </w:p>
    <w:p w14:paraId="521EA334" w14:textId="77777777" w:rsidR="000A18D5" w:rsidRDefault="000A18D5" w:rsidP="00502B0A">
      <w:pPr>
        <w:jc w:val="center"/>
        <w:rPr>
          <w:rFonts w:ascii="Times New Roman" w:hAnsi="Times New Roman"/>
          <w:sz w:val="24"/>
          <w:szCs w:val="22"/>
        </w:rPr>
      </w:pPr>
    </w:p>
    <w:p w14:paraId="5C912C4C" w14:textId="77777777" w:rsidR="000A18D5" w:rsidRDefault="000A18D5" w:rsidP="00502B0A">
      <w:pPr>
        <w:jc w:val="center"/>
        <w:rPr>
          <w:rFonts w:ascii="Times New Roman" w:hAnsi="Times New Roman"/>
          <w:sz w:val="24"/>
          <w:szCs w:val="22"/>
        </w:rPr>
      </w:pPr>
    </w:p>
    <w:p w14:paraId="14DE864A" w14:textId="77777777" w:rsidR="000A18D5" w:rsidRDefault="000A18D5" w:rsidP="00502B0A">
      <w:pPr>
        <w:jc w:val="center"/>
        <w:rPr>
          <w:rFonts w:ascii="Times New Roman" w:hAnsi="Times New Roman"/>
          <w:sz w:val="24"/>
          <w:szCs w:val="22"/>
        </w:rPr>
      </w:pPr>
    </w:p>
    <w:p w14:paraId="34D27FDD" w14:textId="77777777" w:rsidR="000A18D5" w:rsidRDefault="000A18D5" w:rsidP="00502B0A">
      <w:pPr>
        <w:jc w:val="center"/>
        <w:rPr>
          <w:rFonts w:ascii="Times New Roman" w:hAnsi="Times New Roman"/>
          <w:sz w:val="24"/>
          <w:szCs w:val="22"/>
        </w:rPr>
      </w:pPr>
    </w:p>
    <w:p w14:paraId="0D074C91" w14:textId="77777777" w:rsidR="000A18D5" w:rsidRDefault="000A18D5" w:rsidP="00502B0A">
      <w:pPr>
        <w:jc w:val="center"/>
        <w:rPr>
          <w:rFonts w:ascii="Times New Roman" w:hAnsi="Times New Roman"/>
          <w:sz w:val="24"/>
          <w:szCs w:val="22"/>
        </w:rPr>
      </w:pPr>
    </w:p>
    <w:p w14:paraId="495A6674" w14:textId="77777777" w:rsidR="000A18D5" w:rsidRDefault="000A18D5" w:rsidP="00502B0A">
      <w:pPr>
        <w:jc w:val="center"/>
        <w:rPr>
          <w:rFonts w:ascii="Times New Roman" w:hAnsi="Times New Roman"/>
          <w:sz w:val="24"/>
          <w:szCs w:val="22"/>
        </w:rPr>
      </w:pPr>
    </w:p>
    <w:p w14:paraId="29AD1B80" w14:textId="77777777" w:rsidR="000A18D5" w:rsidRDefault="000A18D5" w:rsidP="00502B0A">
      <w:pPr>
        <w:jc w:val="center"/>
        <w:rPr>
          <w:rFonts w:ascii="Times New Roman" w:hAnsi="Times New Roman"/>
          <w:sz w:val="24"/>
          <w:szCs w:val="22"/>
        </w:rPr>
      </w:pPr>
    </w:p>
    <w:p w14:paraId="194BDE80" w14:textId="77777777" w:rsidR="000A18D5" w:rsidRDefault="000A18D5" w:rsidP="00502B0A">
      <w:pPr>
        <w:jc w:val="center"/>
        <w:rPr>
          <w:rFonts w:ascii="Times New Roman" w:hAnsi="Times New Roman"/>
          <w:sz w:val="24"/>
          <w:szCs w:val="22"/>
        </w:rPr>
      </w:pPr>
    </w:p>
    <w:p w14:paraId="2DC67780" w14:textId="77777777" w:rsidR="000A18D5" w:rsidRDefault="000A18D5" w:rsidP="00502B0A">
      <w:pPr>
        <w:jc w:val="center"/>
        <w:rPr>
          <w:rFonts w:ascii="Times New Roman" w:hAnsi="Times New Roman"/>
          <w:sz w:val="24"/>
          <w:szCs w:val="22"/>
        </w:rPr>
      </w:pPr>
    </w:p>
    <w:p w14:paraId="26EEC715" w14:textId="77777777" w:rsidR="000A18D5" w:rsidRDefault="000A18D5" w:rsidP="00502B0A">
      <w:pPr>
        <w:jc w:val="center"/>
        <w:rPr>
          <w:rFonts w:ascii="Times New Roman" w:hAnsi="Times New Roman"/>
          <w:sz w:val="24"/>
          <w:szCs w:val="22"/>
        </w:rPr>
      </w:pPr>
    </w:p>
    <w:p w14:paraId="020E4F67" w14:textId="77777777" w:rsidR="000A18D5" w:rsidRDefault="000A18D5" w:rsidP="00502B0A">
      <w:pPr>
        <w:jc w:val="center"/>
        <w:rPr>
          <w:rFonts w:ascii="Times New Roman" w:hAnsi="Times New Roman"/>
          <w:sz w:val="24"/>
          <w:szCs w:val="22"/>
        </w:rPr>
      </w:pPr>
    </w:p>
    <w:p w14:paraId="2042588B" w14:textId="77777777" w:rsidR="000A18D5" w:rsidRDefault="000A18D5" w:rsidP="00502B0A">
      <w:pPr>
        <w:jc w:val="center"/>
        <w:rPr>
          <w:rFonts w:ascii="Times New Roman" w:hAnsi="Times New Roman"/>
          <w:sz w:val="24"/>
          <w:szCs w:val="22"/>
        </w:rPr>
      </w:pPr>
    </w:p>
    <w:p w14:paraId="538D3517" w14:textId="77777777" w:rsidR="000A18D5" w:rsidRDefault="000A18D5" w:rsidP="00502B0A">
      <w:pPr>
        <w:jc w:val="center"/>
        <w:rPr>
          <w:rFonts w:ascii="Times New Roman" w:hAnsi="Times New Roman"/>
          <w:sz w:val="24"/>
          <w:szCs w:val="22"/>
        </w:rPr>
      </w:pPr>
    </w:p>
    <w:p w14:paraId="1996D928" w14:textId="77777777" w:rsidR="000A18D5" w:rsidRDefault="000A18D5" w:rsidP="00502B0A">
      <w:pPr>
        <w:jc w:val="center"/>
        <w:rPr>
          <w:rFonts w:ascii="Times New Roman" w:hAnsi="Times New Roman"/>
          <w:sz w:val="24"/>
          <w:szCs w:val="22"/>
        </w:rPr>
      </w:pPr>
    </w:p>
    <w:p w14:paraId="05FB938A" w14:textId="77777777" w:rsidR="000A18D5" w:rsidRDefault="000A18D5" w:rsidP="00502B0A">
      <w:pPr>
        <w:jc w:val="center"/>
        <w:rPr>
          <w:rFonts w:ascii="Times New Roman" w:hAnsi="Times New Roman"/>
          <w:sz w:val="24"/>
          <w:szCs w:val="22"/>
        </w:rPr>
      </w:pPr>
    </w:p>
    <w:p w14:paraId="41F0AFE9" w14:textId="77777777" w:rsidR="000A18D5" w:rsidRDefault="000A18D5" w:rsidP="00502B0A">
      <w:pPr>
        <w:jc w:val="center"/>
        <w:rPr>
          <w:rFonts w:ascii="Times New Roman" w:hAnsi="Times New Roman"/>
          <w:sz w:val="24"/>
          <w:szCs w:val="22"/>
        </w:rPr>
      </w:pPr>
    </w:p>
    <w:p w14:paraId="53C612D7" w14:textId="6CE74CF9" w:rsidR="000A18D5" w:rsidRDefault="000A18D5" w:rsidP="00502B0A">
      <w:pPr>
        <w:jc w:val="center"/>
        <w:rPr>
          <w:rFonts w:ascii="Times New Roman" w:hAnsi="Times New Roman"/>
          <w:sz w:val="24"/>
          <w:szCs w:val="22"/>
        </w:rPr>
      </w:pPr>
    </w:p>
    <w:p w14:paraId="0080D97B" w14:textId="77777777" w:rsidR="00030D84" w:rsidRDefault="00030D84" w:rsidP="00502B0A">
      <w:pPr>
        <w:jc w:val="center"/>
        <w:rPr>
          <w:rFonts w:ascii="Times New Roman" w:hAnsi="Times New Roman"/>
          <w:sz w:val="24"/>
          <w:szCs w:val="22"/>
        </w:rPr>
      </w:pPr>
    </w:p>
    <w:p w14:paraId="03967208" w14:textId="3DA142D2" w:rsidR="00BE0CE0" w:rsidRDefault="00BE0CE0" w:rsidP="00502B0A">
      <w:pPr>
        <w:jc w:val="center"/>
        <w:rPr>
          <w:rFonts w:ascii="Times New Roman" w:hAnsi="Times New Roman"/>
          <w:sz w:val="24"/>
          <w:szCs w:val="22"/>
        </w:rPr>
      </w:pPr>
    </w:p>
    <w:p w14:paraId="6E8D48AE" w14:textId="77777777" w:rsidR="00BE0CE0" w:rsidRDefault="00BE0CE0" w:rsidP="00502B0A">
      <w:pPr>
        <w:jc w:val="center"/>
        <w:rPr>
          <w:rFonts w:ascii="Times New Roman" w:hAnsi="Times New Roman"/>
          <w:sz w:val="24"/>
          <w:szCs w:val="22"/>
        </w:rPr>
      </w:pPr>
    </w:p>
    <w:p w14:paraId="257A5576" w14:textId="77777777" w:rsidR="00BE0CE0" w:rsidRPr="005A0DF2" w:rsidRDefault="00BE0CE0" w:rsidP="00C14203">
      <w:pPr>
        <w:pStyle w:val="Heading1"/>
      </w:pPr>
      <w:bookmarkStart w:id="37" w:name="_Hlk519748395"/>
      <w:bookmarkStart w:id="38" w:name="_Toc530563743"/>
      <w:r>
        <w:lastRenderedPageBreak/>
        <w:t xml:space="preserve">Appendix 4: </w:t>
      </w:r>
      <w:bookmarkStart w:id="39" w:name="_Hlk519748337"/>
      <w:r w:rsidRPr="005A0DF2">
        <w:t>Distribution summary for EU Member States and Biogeographical regions</w:t>
      </w:r>
      <w:bookmarkEnd w:id="39"/>
      <w:bookmarkEnd w:id="38"/>
    </w:p>
    <w:p w14:paraId="612D449D" w14:textId="77777777" w:rsidR="00BE0CE0" w:rsidRPr="005A0DF2" w:rsidRDefault="00BE0CE0" w:rsidP="00BE0CE0">
      <w:pPr>
        <w:rPr>
          <w:rFonts w:ascii="Times New Roman" w:hAnsi="Times New Roman"/>
          <w:szCs w:val="24"/>
        </w:rPr>
      </w:pPr>
      <w:r w:rsidRPr="005A0DF2">
        <w:rPr>
          <w:rFonts w:ascii="Times New Roman" w:hAnsi="Times New Roman"/>
          <w:szCs w:val="24"/>
        </w:rPr>
        <w:t>Member States:</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1665"/>
        <w:gridCol w:w="1910"/>
        <w:gridCol w:w="2088"/>
        <w:gridCol w:w="1705"/>
      </w:tblGrid>
      <w:tr w:rsidR="00BE0CE0" w:rsidRPr="005A0DF2" w14:paraId="390EDE8A" w14:textId="77777777" w:rsidTr="00A068FF">
        <w:trPr>
          <w:trHeight w:val="452"/>
        </w:trPr>
        <w:tc>
          <w:tcPr>
            <w:tcW w:w="2580" w:type="dxa"/>
            <w:shd w:val="clear" w:color="auto" w:fill="auto"/>
          </w:tcPr>
          <w:p w14:paraId="20AE3672" w14:textId="77777777" w:rsidR="00BE0CE0" w:rsidRPr="005A0DF2" w:rsidRDefault="00BE0CE0" w:rsidP="00A068FF">
            <w:pPr>
              <w:jc w:val="both"/>
              <w:rPr>
                <w:rFonts w:ascii="Times New Roman" w:hAnsi="Times New Roman"/>
                <w:sz w:val="20"/>
                <w:szCs w:val="24"/>
                <w:lang w:eastAsia="en-GB"/>
              </w:rPr>
            </w:pPr>
          </w:p>
        </w:tc>
        <w:tc>
          <w:tcPr>
            <w:tcW w:w="1665" w:type="dxa"/>
            <w:shd w:val="clear" w:color="auto" w:fill="auto"/>
          </w:tcPr>
          <w:p w14:paraId="566B6D1C"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Recorded</w:t>
            </w:r>
          </w:p>
        </w:tc>
        <w:tc>
          <w:tcPr>
            <w:tcW w:w="1910" w:type="dxa"/>
            <w:shd w:val="clear" w:color="auto" w:fill="auto"/>
          </w:tcPr>
          <w:p w14:paraId="72459FC3"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 xml:space="preserve">Established (currently) </w:t>
            </w:r>
          </w:p>
        </w:tc>
        <w:tc>
          <w:tcPr>
            <w:tcW w:w="2088" w:type="dxa"/>
            <w:shd w:val="clear" w:color="auto" w:fill="auto"/>
          </w:tcPr>
          <w:p w14:paraId="740EFED0"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 xml:space="preserve">Established (future) </w:t>
            </w:r>
          </w:p>
        </w:tc>
        <w:tc>
          <w:tcPr>
            <w:tcW w:w="1705" w:type="dxa"/>
            <w:shd w:val="clear" w:color="auto" w:fill="auto"/>
          </w:tcPr>
          <w:p w14:paraId="7E525EE1"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 xml:space="preserve">Invasive (currently) </w:t>
            </w:r>
          </w:p>
        </w:tc>
      </w:tr>
      <w:tr w:rsidR="002B0753" w:rsidRPr="005A0DF2" w14:paraId="4DDBC8EC" w14:textId="77777777" w:rsidTr="00A068FF">
        <w:trPr>
          <w:trHeight w:val="256"/>
        </w:trPr>
        <w:tc>
          <w:tcPr>
            <w:tcW w:w="2580" w:type="dxa"/>
            <w:shd w:val="clear" w:color="auto" w:fill="auto"/>
          </w:tcPr>
          <w:p w14:paraId="0A7C3744" w14:textId="77777777" w:rsidR="002B0753" w:rsidRPr="005A0DF2" w:rsidRDefault="002B0753" w:rsidP="002B0753">
            <w:pPr>
              <w:jc w:val="both"/>
              <w:rPr>
                <w:rFonts w:ascii="Times New Roman" w:hAnsi="Times New Roman"/>
                <w:sz w:val="20"/>
                <w:szCs w:val="24"/>
                <w:lang w:eastAsia="en-GB"/>
              </w:rPr>
            </w:pPr>
            <w:r w:rsidRPr="005A0DF2">
              <w:rPr>
                <w:rFonts w:ascii="Times New Roman" w:hAnsi="Times New Roman"/>
                <w:sz w:val="20"/>
                <w:szCs w:val="24"/>
                <w:lang w:eastAsia="en-GB"/>
              </w:rPr>
              <w:t>Austria</w:t>
            </w:r>
          </w:p>
        </w:tc>
        <w:tc>
          <w:tcPr>
            <w:tcW w:w="1665" w:type="dxa"/>
            <w:shd w:val="clear" w:color="auto" w:fill="auto"/>
          </w:tcPr>
          <w:p w14:paraId="5A60EB17" w14:textId="77777777" w:rsidR="002B0753" w:rsidRPr="0006055A" w:rsidRDefault="002B0753" w:rsidP="002B0753">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5327C4D2" w14:textId="77777777" w:rsidR="002B0753" w:rsidRPr="0006055A" w:rsidRDefault="002B0753" w:rsidP="002B0753">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37B6829B" w14:textId="3635BF56" w:rsidR="002B0753" w:rsidRPr="0006055A" w:rsidRDefault="002B0753" w:rsidP="002B0753">
            <w:pPr>
              <w:jc w:val="both"/>
              <w:rPr>
                <w:rFonts w:ascii="Times New Roman" w:hAnsi="Times New Roman"/>
                <w:szCs w:val="22"/>
                <w:lang w:eastAsia="en-GB"/>
              </w:rPr>
            </w:pPr>
            <w:r w:rsidRPr="001A7E5C">
              <w:rPr>
                <w:rFonts w:ascii="Times New Roman" w:hAnsi="Times New Roman"/>
              </w:rPr>
              <w:t>YES</w:t>
            </w:r>
          </w:p>
        </w:tc>
        <w:tc>
          <w:tcPr>
            <w:tcW w:w="1705" w:type="dxa"/>
            <w:shd w:val="clear" w:color="auto" w:fill="auto"/>
          </w:tcPr>
          <w:p w14:paraId="6FBD57BC" w14:textId="77777777" w:rsidR="002B0753" w:rsidRPr="0006055A" w:rsidRDefault="002B0753" w:rsidP="002B0753">
            <w:pPr>
              <w:jc w:val="both"/>
              <w:rPr>
                <w:rFonts w:ascii="Times New Roman" w:hAnsi="Times New Roman"/>
                <w:szCs w:val="22"/>
                <w:lang w:eastAsia="en-GB"/>
              </w:rPr>
            </w:pPr>
            <w:r w:rsidRPr="0006055A">
              <w:rPr>
                <w:rFonts w:ascii="Times New Roman" w:hAnsi="Times New Roman"/>
                <w:szCs w:val="22"/>
              </w:rPr>
              <w:t>–</w:t>
            </w:r>
          </w:p>
        </w:tc>
      </w:tr>
      <w:tr w:rsidR="002B0753" w:rsidRPr="005A0DF2" w14:paraId="31384C7F" w14:textId="77777777" w:rsidTr="00A068FF">
        <w:trPr>
          <w:trHeight w:val="241"/>
        </w:trPr>
        <w:tc>
          <w:tcPr>
            <w:tcW w:w="2580" w:type="dxa"/>
            <w:shd w:val="clear" w:color="auto" w:fill="auto"/>
          </w:tcPr>
          <w:p w14:paraId="03B7E8DE" w14:textId="77777777" w:rsidR="002B0753" w:rsidRPr="005A0DF2" w:rsidRDefault="002B0753" w:rsidP="002B0753">
            <w:pPr>
              <w:jc w:val="both"/>
              <w:rPr>
                <w:rFonts w:ascii="Times New Roman" w:hAnsi="Times New Roman"/>
                <w:sz w:val="20"/>
                <w:szCs w:val="24"/>
                <w:lang w:eastAsia="en-GB"/>
              </w:rPr>
            </w:pPr>
            <w:r w:rsidRPr="005A0DF2">
              <w:rPr>
                <w:rFonts w:ascii="Times New Roman" w:hAnsi="Times New Roman"/>
                <w:sz w:val="20"/>
                <w:szCs w:val="24"/>
                <w:lang w:eastAsia="en-GB"/>
              </w:rPr>
              <w:t>Belgium</w:t>
            </w:r>
          </w:p>
        </w:tc>
        <w:tc>
          <w:tcPr>
            <w:tcW w:w="1665" w:type="dxa"/>
            <w:shd w:val="clear" w:color="auto" w:fill="auto"/>
          </w:tcPr>
          <w:p w14:paraId="416D4C0A" w14:textId="77777777" w:rsidR="002B0753" w:rsidRPr="003B09BA" w:rsidRDefault="002B0753" w:rsidP="002B0753">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190AE8BD" w14:textId="77777777" w:rsidR="002B0753" w:rsidRPr="003B09BA" w:rsidRDefault="002B0753" w:rsidP="002B0753">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528F4A9D" w14:textId="664C7F78" w:rsidR="002B0753" w:rsidRPr="003B09BA" w:rsidRDefault="002B0753" w:rsidP="002B0753">
            <w:pPr>
              <w:jc w:val="both"/>
              <w:rPr>
                <w:rFonts w:ascii="Times New Roman" w:hAnsi="Times New Roman"/>
                <w:szCs w:val="22"/>
                <w:lang w:eastAsia="en-GB"/>
              </w:rPr>
            </w:pPr>
            <w:r w:rsidRPr="001A7E5C">
              <w:rPr>
                <w:rFonts w:ascii="Times New Roman" w:hAnsi="Times New Roman"/>
              </w:rPr>
              <w:t>YES</w:t>
            </w:r>
          </w:p>
        </w:tc>
        <w:tc>
          <w:tcPr>
            <w:tcW w:w="1705" w:type="dxa"/>
            <w:shd w:val="clear" w:color="auto" w:fill="auto"/>
          </w:tcPr>
          <w:p w14:paraId="5E2E4C77" w14:textId="77777777" w:rsidR="002B0753" w:rsidRPr="003B09BA" w:rsidRDefault="002B0753" w:rsidP="002B0753">
            <w:pPr>
              <w:jc w:val="both"/>
              <w:rPr>
                <w:rFonts w:ascii="Times New Roman" w:hAnsi="Times New Roman"/>
                <w:szCs w:val="22"/>
                <w:lang w:eastAsia="en-GB"/>
              </w:rPr>
            </w:pPr>
            <w:r w:rsidRPr="003B09BA">
              <w:rPr>
                <w:rFonts w:ascii="Times New Roman" w:hAnsi="Times New Roman"/>
                <w:szCs w:val="22"/>
              </w:rPr>
              <w:t>–</w:t>
            </w:r>
          </w:p>
        </w:tc>
      </w:tr>
      <w:tr w:rsidR="002B0753" w:rsidRPr="005A0DF2" w14:paraId="32353FF0" w14:textId="77777777" w:rsidTr="00A068FF">
        <w:trPr>
          <w:trHeight w:val="256"/>
        </w:trPr>
        <w:tc>
          <w:tcPr>
            <w:tcW w:w="2580" w:type="dxa"/>
            <w:shd w:val="clear" w:color="auto" w:fill="auto"/>
          </w:tcPr>
          <w:p w14:paraId="57DB60C1" w14:textId="77777777" w:rsidR="002B0753" w:rsidRPr="005A0DF2" w:rsidRDefault="002B0753" w:rsidP="002B0753">
            <w:pPr>
              <w:jc w:val="both"/>
              <w:rPr>
                <w:rFonts w:ascii="Times New Roman" w:hAnsi="Times New Roman"/>
                <w:sz w:val="20"/>
                <w:szCs w:val="24"/>
                <w:lang w:eastAsia="en-GB"/>
              </w:rPr>
            </w:pPr>
            <w:r w:rsidRPr="005A0DF2">
              <w:rPr>
                <w:rFonts w:ascii="Times New Roman" w:hAnsi="Times New Roman"/>
                <w:sz w:val="20"/>
                <w:szCs w:val="24"/>
                <w:lang w:eastAsia="en-GB"/>
              </w:rPr>
              <w:t>Bulgaria</w:t>
            </w:r>
          </w:p>
        </w:tc>
        <w:tc>
          <w:tcPr>
            <w:tcW w:w="1665" w:type="dxa"/>
            <w:shd w:val="clear" w:color="auto" w:fill="auto"/>
          </w:tcPr>
          <w:p w14:paraId="161BA3EF" w14:textId="77777777" w:rsidR="002B0753" w:rsidRPr="003B09BA" w:rsidRDefault="002B0753" w:rsidP="002B0753">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3D6CB6CE" w14:textId="77777777" w:rsidR="002B0753" w:rsidRPr="003B09BA" w:rsidRDefault="002B0753" w:rsidP="002B0753">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0EADD268" w14:textId="1FC30732" w:rsidR="002B0753" w:rsidRPr="003B09BA" w:rsidRDefault="002B0753" w:rsidP="002B0753">
            <w:pPr>
              <w:jc w:val="both"/>
              <w:rPr>
                <w:rFonts w:ascii="Times New Roman" w:hAnsi="Times New Roman"/>
                <w:szCs w:val="22"/>
                <w:lang w:eastAsia="en-GB"/>
              </w:rPr>
            </w:pPr>
            <w:r w:rsidRPr="001A7E5C">
              <w:rPr>
                <w:rFonts w:ascii="Times New Roman" w:hAnsi="Times New Roman"/>
              </w:rPr>
              <w:t>YES</w:t>
            </w:r>
          </w:p>
        </w:tc>
        <w:tc>
          <w:tcPr>
            <w:tcW w:w="1705" w:type="dxa"/>
            <w:shd w:val="clear" w:color="auto" w:fill="auto"/>
          </w:tcPr>
          <w:p w14:paraId="3D6DA3E4" w14:textId="77777777" w:rsidR="002B0753" w:rsidRPr="003B09BA" w:rsidRDefault="002B0753" w:rsidP="002B0753">
            <w:pPr>
              <w:jc w:val="both"/>
              <w:rPr>
                <w:rFonts w:ascii="Times New Roman" w:hAnsi="Times New Roman"/>
                <w:szCs w:val="22"/>
                <w:lang w:eastAsia="en-GB"/>
              </w:rPr>
            </w:pPr>
            <w:r w:rsidRPr="003B09BA">
              <w:rPr>
                <w:rFonts w:ascii="Times New Roman" w:hAnsi="Times New Roman"/>
                <w:szCs w:val="22"/>
              </w:rPr>
              <w:t>–</w:t>
            </w:r>
          </w:p>
        </w:tc>
      </w:tr>
      <w:tr w:rsidR="00BE0CE0" w:rsidRPr="005A0DF2" w14:paraId="6D3CFEA3" w14:textId="77777777" w:rsidTr="00A068FF">
        <w:trPr>
          <w:trHeight w:val="241"/>
        </w:trPr>
        <w:tc>
          <w:tcPr>
            <w:tcW w:w="2580" w:type="dxa"/>
            <w:shd w:val="clear" w:color="auto" w:fill="auto"/>
          </w:tcPr>
          <w:p w14:paraId="3FE2B96C"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Croatia</w:t>
            </w:r>
          </w:p>
        </w:tc>
        <w:tc>
          <w:tcPr>
            <w:tcW w:w="1665" w:type="dxa"/>
            <w:shd w:val="clear" w:color="auto" w:fill="auto"/>
          </w:tcPr>
          <w:p w14:paraId="77F038E6"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55C3D97F"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557BC669" w14:textId="77777777" w:rsidR="00BE0CE0" w:rsidRPr="003B09BA" w:rsidRDefault="00BE0CE0" w:rsidP="00A068FF">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08778BDB" w14:textId="77777777" w:rsidR="00BE0CE0" w:rsidRPr="003B09BA" w:rsidRDefault="00BE0CE0" w:rsidP="00A068FF">
            <w:pPr>
              <w:jc w:val="both"/>
              <w:rPr>
                <w:rFonts w:ascii="Times New Roman" w:hAnsi="Times New Roman"/>
                <w:szCs w:val="22"/>
                <w:lang w:eastAsia="en-GB"/>
              </w:rPr>
            </w:pPr>
          </w:p>
        </w:tc>
      </w:tr>
      <w:tr w:rsidR="00BE0CE0" w:rsidRPr="005A0DF2" w14:paraId="1E2B409D" w14:textId="77777777" w:rsidTr="00A068FF">
        <w:trPr>
          <w:trHeight w:val="256"/>
        </w:trPr>
        <w:tc>
          <w:tcPr>
            <w:tcW w:w="2580" w:type="dxa"/>
            <w:shd w:val="clear" w:color="auto" w:fill="auto"/>
          </w:tcPr>
          <w:p w14:paraId="5801A840"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Cyprus</w:t>
            </w:r>
          </w:p>
        </w:tc>
        <w:tc>
          <w:tcPr>
            <w:tcW w:w="1665" w:type="dxa"/>
            <w:shd w:val="clear" w:color="auto" w:fill="auto"/>
          </w:tcPr>
          <w:p w14:paraId="52A094F6"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757F88EA"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38B47A43" w14:textId="17F7D286" w:rsidR="00BE0CE0" w:rsidRPr="003B09BA" w:rsidRDefault="002B0753" w:rsidP="00A068FF">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7EC31C8D"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32592DA0" w14:textId="77777777" w:rsidTr="00A068FF">
        <w:trPr>
          <w:trHeight w:val="256"/>
        </w:trPr>
        <w:tc>
          <w:tcPr>
            <w:tcW w:w="2580" w:type="dxa"/>
            <w:shd w:val="clear" w:color="auto" w:fill="auto"/>
          </w:tcPr>
          <w:p w14:paraId="7C5A9662"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Czech Republic</w:t>
            </w:r>
          </w:p>
        </w:tc>
        <w:tc>
          <w:tcPr>
            <w:tcW w:w="1665" w:type="dxa"/>
            <w:shd w:val="clear" w:color="auto" w:fill="auto"/>
          </w:tcPr>
          <w:p w14:paraId="3A481527"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7A605434"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5C8B4354"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705" w:type="dxa"/>
            <w:shd w:val="clear" w:color="auto" w:fill="auto"/>
          </w:tcPr>
          <w:p w14:paraId="65A2D1D8"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38E22E1B" w14:textId="77777777" w:rsidTr="00A068FF">
        <w:trPr>
          <w:trHeight w:val="241"/>
        </w:trPr>
        <w:tc>
          <w:tcPr>
            <w:tcW w:w="2580" w:type="dxa"/>
            <w:shd w:val="clear" w:color="auto" w:fill="auto"/>
          </w:tcPr>
          <w:p w14:paraId="22382B05"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Denmark</w:t>
            </w:r>
          </w:p>
        </w:tc>
        <w:tc>
          <w:tcPr>
            <w:tcW w:w="1665" w:type="dxa"/>
            <w:shd w:val="clear" w:color="auto" w:fill="auto"/>
          </w:tcPr>
          <w:p w14:paraId="5FD714C3"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594474A6"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323BEF27"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705" w:type="dxa"/>
            <w:shd w:val="clear" w:color="auto" w:fill="auto"/>
          </w:tcPr>
          <w:p w14:paraId="405285C2"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595D75CD" w14:textId="77777777" w:rsidTr="00A068FF">
        <w:trPr>
          <w:trHeight w:val="256"/>
        </w:trPr>
        <w:tc>
          <w:tcPr>
            <w:tcW w:w="2580" w:type="dxa"/>
            <w:shd w:val="clear" w:color="auto" w:fill="auto"/>
          </w:tcPr>
          <w:p w14:paraId="580F985A"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Estonia</w:t>
            </w:r>
          </w:p>
        </w:tc>
        <w:tc>
          <w:tcPr>
            <w:tcW w:w="1665" w:type="dxa"/>
            <w:shd w:val="clear" w:color="auto" w:fill="auto"/>
          </w:tcPr>
          <w:p w14:paraId="695486AA"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6ABF1D05"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40C92CEC"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705" w:type="dxa"/>
            <w:shd w:val="clear" w:color="auto" w:fill="auto"/>
          </w:tcPr>
          <w:p w14:paraId="00CD26FD"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4953520B" w14:textId="77777777" w:rsidTr="00A068FF">
        <w:trPr>
          <w:trHeight w:val="241"/>
        </w:trPr>
        <w:tc>
          <w:tcPr>
            <w:tcW w:w="2580" w:type="dxa"/>
            <w:shd w:val="clear" w:color="auto" w:fill="auto"/>
          </w:tcPr>
          <w:p w14:paraId="717D14A9"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Finland</w:t>
            </w:r>
          </w:p>
        </w:tc>
        <w:tc>
          <w:tcPr>
            <w:tcW w:w="1665" w:type="dxa"/>
            <w:shd w:val="clear" w:color="auto" w:fill="auto"/>
          </w:tcPr>
          <w:p w14:paraId="668E7EDE"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03A60503"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131AE8F5"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705" w:type="dxa"/>
            <w:shd w:val="clear" w:color="auto" w:fill="auto"/>
          </w:tcPr>
          <w:p w14:paraId="0A67C092"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4488C40A" w14:textId="77777777" w:rsidTr="00A068FF">
        <w:trPr>
          <w:trHeight w:val="226"/>
        </w:trPr>
        <w:tc>
          <w:tcPr>
            <w:tcW w:w="2580" w:type="dxa"/>
            <w:shd w:val="clear" w:color="auto" w:fill="auto"/>
          </w:tcPr>
          <w:p w14:paraId="1C7F41E5"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France</w:t>
            </w:r>
          </w:p>
        </w:tc>
        <w:tc>
          <w:tcPr>
            <w:tcW w:w="1665" w:type="dxa"/>
            <w:shd w:val="clear" w:color="auto" w:fill="auto"/>
          </w:tcPr>
          <w:p w14:paraId="590FB61F"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4ACAAB7D"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5C21A749" w14:textId="77777777" w:rsidR="00BE0CE0" w:rsidRPr="003B09BA" w:rsidRDefault="00BE0CE0" w:rsidP="00A068FF">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121B834C"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42CBD5A6" w14:textId="77777777" w:rsidTr="00A068FF">
        <w:trPr>
          <w:trHeight w:val="226"/>
        </w:trPr>
        <w:tc>
          <w:tcPr>
            <w:tcW w:w="2580" w:type="dxa"/>
            <w:shd w:val="clear" w:color="auto" w:fill="auto"/>
          </w:tcPr>
          <w:p w14:paraId="4DD58DC5"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Germany</w:t>
            </w:r>
          </w:p>
        </w:tc>
        <w:tc>
          <w:tcPr>
            <w:tcW w:w="1665" w:type="dxa"/>
            <w:shd w:val="clear" w:color="auto" w:fill="auto"/>
          </w:tcPr>
          <w:p w14:paraId="14ACAC1D"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3F539D71"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05CBC7C7" w14:textId="19540B7D" w:rsidR="00BE0CE0" w:rsidRPr="003B09BA" w:rsidRDefault="002B0753" w:rsidP="00A068FF">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75BBDAF5"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46ABE5D0" w14:textId="77777777" w:rsidTr="00A068FF">
        <w:trPr>
          <w:trHeight w:val="256"/>
        </w:trPr>
        <w:tc>
          <w:tcPr>
            <w:tcW w:w="2580" w:type="dxa"/>
            <w:shd w:val="clear" w:color="auto" w:fill="auto"/>
          </w:tcPr>
          <w:p w14:paraId="20D029D5"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Greece</w:t>
            </w:r>
          </w:p>
        </w:tc>
        <w:tc>
          <w:tcPr>
            <w:tcW w:w="1665" w:type="dxa"/>
            <w:shd w:val="clear" w:color="auto" w:fill="auto"/>
          </w:tcPr>
          <w:p w14:paraId="6CE192C3"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24C8407F"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315F1324" w14:textId="77777777" w:rsidR="00BE0CE0" w:rsidRPr="003B09BA" w:rsidRDefault="00BE0CE0" w:rsidP="00A068FF">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276E1F1A"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7D9A6DC1" w14:textId="77777777" w:rsidTr="00A068FF">
        <w:trPr>
          <w:trHeight w:val="241"/>
        </w:trPr>
        <w:tc>
          <w:tcPr>
            <w:tcW w:w="2580" w:type="dxa"/>
            <w:shd w:val="clear" w:color="auto" w:fill="auto"/>
          </w:tcPr>
          <w:p w14:paraId="4B9C2D56"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Hungary</w:t>
            </w:r>
          </w:p>
        </w:tc>
        <w:tc>
          <w:tcPr>
            <w:tcW w:w="1665" w:type="dxa"/>
            <w:shd w:val="clear" w:color="auto" w:fill="auto"/>
          </w:tcPr>
          <w:p w14:paraId="41840EBD"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023641FB"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768DDB13"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705" w:type="dxa"/>
            <w:shd w:val="clear" w:color="auto" w:fill="auto"/>
          </w:tcPr>
          <w:p w14:paraId="3B1A5E24"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4F8D656C" w14:textId="77777777" w:rsidTr="00A068FF">
        <w:trPr>
          <w:trHeight w:val="256"/>
        </w:trPr>
        <w:tc>
          <w:tcPr>
            <w:tcW w:w="2580" w:type="dxa"/>
            <w:shd w:val="clear" w:color="auto" w:fill="auto"/>
          </w:tcPr>
          <w:p w14:paraId="28718DC9"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Ireland</w:t>
            </w:r>
          </w:p>
        </w:tc>
        <w:tc>
          <w:tcPr>
            <w:tcW w:w="1665" w:type="dxa"/>
            <w:shd w:val="clear" w:color="auto" w:fill="auto"/>
          </w:tcPr>
          <w:p w14:paraId="2759177C"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1FE6C41E"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72FE8518"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705" w:type="dxa"/>
            <w:shd w:val="clear" w:color="auto" w:fill="auto"/>
          </w:tcPr>
          <w:p w14:paraId="2944CD86"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1424EA01" w14:textId="77777777" w:rsidTr="00A068FF">
        <w:trPr>
          <w:trHeight w:val="241"/>
        </w:trPr>
        <w:tc>
          <w:tcPr>
            <w:tcW w:w="2580" w:type="dxa"/>
            <w:shd w:val="clear" w:color="auto" w:fill="auto"/>
          </w:tcPr>
          <w:p w14:paraId="7E78AE9B"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Italy</w:t>
            </w:r>
          </w:p>
        </w:tc>
        <w:tc>
          <w:tcPr>
            <w:tcW w:w="1665" w:type="dxa"/>
            <w:shd w:val="clear" w:color="auto" w:fill="auto"/>
          </w:tcPr>
          <w:p w14:paraId="76CF705C"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0F166399"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68F7A6E4" w14:textId="77777777" w:rsidR="00BE0CE0" w:rsidRPr="003B09BA" w:rsidRDefault="00BE0CE0" w:rsidP="00A068FF">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7FCA6F83"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2BFA64E7" w14:textId="77777777" w:rsidTr="00A068FF">
        <w:trPr>
          <w:trHeight w:val="256"/>
        </w:trPr>
        <w:tc>
          <w:tcPr>
            <w:tcW w:w="2580" w:type="dxa"/>
            <w:shd w:val="clear" w:color="auto" w:fill="auto"/>
          </w:tcPr>
          <w:p w14:paraId="6731F41D"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Latvia</w:t>
            </w:r>
          </w:p>
        </w:tc>
        <w:tc>
          <w:tcPr>
            <w:tcW w:w="1665" w:type="dxa"/>
            <w:shd w:val="clear" w:color="auto" w:fill="auto"/>
          </w:tcPr>
          <w:p w14:paraId="026EEEE1"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74CEE841"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40B10080"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705" w:type="dxa"/>
            <w:shd w:val="clear" w:color="auto" w:fill="auto"/>
          </w:tcPr>
          <w:p w14:paraId="616CF4DB"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5C091589" w14:textId="77777777" w:rsidTr="00A068FF">
        <w:trPr>
          <w:trHeight w:val="241"/>
        </w:trPr>
        <w:tc>
          <w:tcPr>
            <w:tcW w:w="2580" w:type="dxa"/>
            <w:shd w:val="clear" w:color="auto" w:fill="auto"/>
          </w:tcPr>
          <w:p w14:paraId="3FFDC89C"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Lithuania</w:t>
            </w:r>
          </w:p>
        </w:tc>
        <w:tc>
          <w:tcPr>
            <w:tcW w:w="1665" w:type="dxa"/>
            <w:shd w:val="clear" w:color="auto" w:fill="auto"/>
          </w:tcPr>
          <w:p w14:paraId="0605E895"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2BB862CA"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5BB29DDF"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705" w:type="dxa"/>
            <w:shd w:val="clear" w:color="auto" w:fill="auto"/>
          </w:tcPr>
          <w:p w14:paraId="6E5F6095"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7B1418" w:rsidRPr="005A0DF2" w14:paraId="7516B510" w14:textId="77777777" w:rsidTr="00A068FF">
        <w:trPr>
          <w:trHeight w:val="256"/>
        </w:trPr>
        <w:tc>
          <w:tcPr>
            <w:tcW w:w="2580" w:type="dxa"/>
            <w:shd w:val="clear" w:color="auto" w:fill="auto"/>
          </w:tcPr>
          <w:p w14:paraId="638C07B4" w14:textId="77777777" w:rsidR="007B1418" w:rsidRPr="005A0DF2" w:rsidRDefault="007B1418" w:rsidP="007B1418">
            <w:pPr>
              <w:jc w:val="both"/>
              <w:rPr>
                <w:rFonts w:ascii="Times New Roman" w:hAnsi="Times New Roman"/>
                <w:sz w:val="20"/>
                <w:szCs w:val="24"/>
                <w:lang w:eastAsia="en-GB"/>
              </w:rPr>
            </w:pPr>
            <w:r w:rsidRPr="005A0DF2">
              <w:rPr>
                <w:rFonts w:ascii="Times New Roman" w:hAnsi="Times New Roman"/>
                <w:sz w:val="20"/>
                <w:szCs w:val="24"/>
                <w:lang w:eastAsia="en-GB"/>
              </w:rPr>
              <w:t>Luxembourg</w:t>
            </w:r>
          </w:p>
        </w:tc>
        <w:tc>
          <w:tcPr>
            <w:tcW w:w="1665" w:type="dxa"/>
            <w:shd w:val="clear" w:color="auto" w:fill="auto"/>
          </w:tcPr>
          <w:p w14:paraId="0E10638E"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25C7E5ED"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00CC7670" w14:textId="484985B7" w:rsidR="007B1418" w:rsidRPr="003B09BA" w:rsidRDefault="007B1418" w:rsidP="007B1418">
            <w:pPr>
              <w:jc w:val="both"/>
              <w:rPr>
                <w:rFonts w:ascii="Times New Roman" w:hAnsi="Times New Roman"/>
                <w:szCs w:val="22"/>
                <w:lang w:eastAsia="en-GB"/>
              </w:rPr>
            </w:pPr>
            <w:r w:rsidRPr="000836BA">
              <w:rPr>
                <w:rFonts w:ascii="Times New Roman" w:hAnsi="Times New Roman"/>
              </w:rPr>
              <w:t>YES</w:t>
            </w:r>
          </w:p>
        </w:tc>
        <w:tc>
          <w:tcPr>
            <w:tcW w:w="1705" w:type="dxa"/>
            <w:shd w:val="clear" w:color="auto" w:fill="auto"/>
          </w:tcPr>
          <w:p w14:paraId="3EE86926"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r>
      <w:tr w:rsidR="007B1418" w:rsidRPr="005A0DF2" w14:paraId="2928B339" w14:textId="77777777" w:rsidTr="00A068FF">
        <w:trPr>
          <w:trHeight w:val="241"/>
        </w:trPr>
        <w:tc>
          <w:tcPr>
            <w:tcW w:w="2580" w:type="dxa"/>
            <w:shd w:val="clear" w:color="auto" w:fill="auto"/>
          </w:tcPr>
          <w:p w14:paraId="032D1F73" w14:textId="77777777" w:rsidR="007B1418" w:rsidRPr="005A0DF2" w:rsidRDefault="007B1418" w:rsidP="007B1418">
            <w:pPr>
              <w:jc w:val="both"/>
              <w:rPr>
                <w:rFonts w:ascii="Times New Roman" w:hAnsi="Times New Roman"/>
                <w:sz w:val="20"/>
                <w:szCs w:val="24"/>
                <w:lang w:eastAsia="en-GB"/>
              </w:rPr>
            </w:pPr>
            <w:r w:rsidRPr="005A0DF2">
              <w:rPr>
                <w:rFonts w:ascii="Times New Roman" w:hAnsi="Times New Roman"/>
                <w:sz w:val="20"/>
                <w:szCs w:val="24"/>
                <w:lang w:eastAsia="en-GB"/>
              </w:rPr>
              <w:t>Malta</w:t>
            </w:r>
          </w:p>
        </w:tc>
        <w:tc>
          <w:tcPr>
            <w:tcW w:w="1665" w:type="dxa"/>
            <w:shd w:val="clear" w:color="auto" w:fill="auto"/>
          </w:tcPr>
          <w:p w14:paraId="751C4355"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58501BCD"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14476510" w14:textId="479B8603" w:rsidR="007B1418" w:rsidRPr="003B09BA" w:rsidRDefault="007B1418" w:rsidP="007B1418">
            <w:pPr>
              <w:jc w:val="both"/>
              <w:rPr>
                <w:rFonts w:ascii="Times New Roman" w:hAnsi="Times New Roman"/>
                <w:szCs w:val="22"/>
                <w:lang w:eastAsia="en-GB"/>
              </w:rPr>
            </w:pPr>
            <w:r w:rsidRPr="000836BA">
              <w:rPr>
                <w:rFonts w:ascii="Times New Roman" w:hAnsi="Times New Roman"/>
              </w:rPr>
              <w:t>YES</w:t>
            </w:r>
          </w:p>
        </w:tc>
        <w:tc>
          <w:tcPr>
            <w:tcW w:w="1705" w:type="dxa"/>
            <w:shd w:val="clear" w:color="auto" w:fill="auto"/>
          </w:tcPr>
          <w:p w14:paraId="11FCC545"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r>
      <w:tr w:rsidR="007B1418" w:rsidRPr="005A0DF2" w14:paraId="2FFF59C8" w14:textId="77777777" w:rsidTr="00A068FF">
        <w:trPr>
          <w:trHeight w:val="256"/>
        </w:trPr>
        <w:tc>
          <w:tcPr>
            <w:tcW w:w="2580" w:type="dxa"/>
            <w:shd w:val="clear" w:color="auto" w:fill="auto"/>
          </w:tcPr>
          <w:p w14:paraId="19704C4E" w14:textId="77777777" w:rsidR="007B1418" w:rsidRPr="005A0DF2" w:rsidRDefault="007B1418" w:rsidP="007B1418">
            <w:pPr>
              <w:jc w:val="both"/>
              <w:rPr>
                <w:rFonts w:ascii="Times New Roman" w:hAnsi="Times New Roman"/>
                <w:sz w:val="20"/>
                <w:szCs w:val="24"/>
                <w:lang w:eastAsia="en-GB"/>
              </w:rPr>
            </w:pPr>
            <w:r w:rsidRPr="005A0DF2">
              <w:rPr>
                <w:rFonts w:ascii="Times New Roman" w:hAnsi="Times New Roman"/>
                <w:sz w:val="20"/>
                <w:szCs w:val="24"/>
                <w:lang w:eastAsia="en-GB"/>
              </w:rPr>
              <w:t>Netherlands</w:t>
            </w:r>
          </w:p>
        </w:tc>
        <w:tc>
          <w:tcPr>
            <w:tcW w:w="1665" w:type="dxa"/>
            <w:shd w:val="clear" w:color="auto" w:fill="auto"/>
          </w:tcPr>
          <w:p w14:paraId="042C0177"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2740DD64"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7E7A10C7" w14:textId="3470F456" w:rsidR="007B1418" w:rsidRPr="003B09BA" w:rsidRDefault="007B1418" w:rsidP="007B1418">
            <w:pPr>
              <w:jc w:val="both"/>
              <w:rPr>
                <w:rFonts w:ascii="Times New Roman" w:hAnsi="Times New Roman"/>
                <w:szCs w:val="22"/>
                <w:lang w:eastAsia="en-GB"/>
              </w:rPr>
            </w:pPr>
            <w:r w:rsidRPr="000836BA">
              <w:rPr>
                <w:rFonts w:ascii="Times New Roman" w:hAnsi="Times New Roman"/>
              </w:rPr>
              <w:t>YES</w:t>
            </w:r>
          </w:p>
        </w:tc>
        <w:tc>
          <w:tcPr>
            <w:tcW w:w="1705" w:type="dxa"/>
            <w:shd w:val="clear" w:color="auto" w:fill="auto"/>
          </w:tcPr>
          <w:p w14:paraId="2BE29F20"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r>
      <w:tr w:rsidR="007B1418" w:rsidRPr="005A0DF2" w14:paraId="302A67A2" w14:textId="77777777" w:rsidTr="00A068FF">
        <w:trPr>
          <w:trHeight w:val="241"/>
        </w:trPr>
        <w:tc>
          <w:tcPr>
            <w:tcW w:w="2580" w:type="dxa"/>
            <w:shd w:val="clear" w:color="auto" w:fill="auto"/>
          </w:tcPr>
          <w:p w14:paraId="7224083F" w14:textId="77777777" w:rsidR="007B1418" w:rsidRPr="005A0DF2" w:rsidRDefault="007B1418" w:rsidP="007B1418">
            <w:pPr>
              <w:jc w:val="both"/>
              <w:rPr>
                <w:rFonts w:ascii="Times New Roman" w:hAnsi="Times New Roman"/>
                <w:sz w:val="20"/>
                <w:szCs w:val="24"/>
                <w:lang w:eastAsia="en-GB"/>
              </w:rPr>
            </w:pPr>
            <w:r w:rsidRPr="005A0DF2">
              <w:rPr>
                <w:rFonts w:ascii="Times New Roman" w:hAnsi="Times New Roman"/>
                <w:sz w:val="20"/>
                <w:szCs w:val="24"/>
                <w:lang w:eastAsia="en-GB"/>
              </w:rPr>
              <w:t>Poland</w:t>
            </w:r>
          </w:p>
        </w:tc>
        <w:tc>
          <w:tcPr>
            <w:tcW w:w="1665" w:type="dxa"/>
            <w:shd w:val="clear" w:color="auto" w:fill="auto"/>
          </w:tcPr>
          <w:p w14:paraId="6B5D5ABC"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776ED641"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721E7478" w14:textId="6C5A5983" w:rsidR="007B1418" w:rsidRPr="003B09BA" w:rsidRDefault="007B1418" w:rsidP="007B1418">
            <w:pPr>
              <w:jc w:val="both"/>
              <w:rPr>
                <w:rFonts w:ascii="Times New Roman" w:hAnsi="Times New Roman"/>
                <w:szCs w:val="22"/>
                <w:lang w:eastAsia="en-GB"/>
              </w:rPr>
            </w:pPr>
            <w:r w:rsidRPr="000836BA">
              <w:rPr>
                <w:rFonts w:ascii="Times New Roman" w:hAnsi="Times New Roman"/>
              </w:rPr>
              <w:t>YES</w:t>
            </w:r>
          </w:p>
        </w:tc>
        <w:tc>
          <w:tcPr>
            <w:tcW w:w="1705" w:type="dxa"/>
            <w:shd w:val="clear" w:color="auto" w:fill="auto"/>
          </w:tcPr>
          <w:p w14:paraId="15671F59"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r>
      <w:tr w:rsidR="00BE0CE0" w:rsidRPr="005A0DF2" w14:paraId="157C2369" w14:textId="77777777" w:rsidTr="00A068FF">
        <w:trPr>
          <w:trHeight w:val="256"/>
        </w:trPr>
        <w:tc>
          <w:tcPr>
            <w:tcW w:w="2580" w:type="dxa"/>
            <w:shd w:val="clear" w:color="auto" w:fill="auto"/>
          </w:tcPr>
          <w:p w14:paraId="65D68492"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Portugal</w:t>
            </w:r>
          </w:p>
        </w:tc>
        <w:tc>
          <w:tcPr>
            <w:tcW w:w="1665" w:type="dxa"/>
            <w:shd w:val="clear" w:color="auto" w:fill="auto"/>
          </w:tcPr>
          <w:p w14:paraId="71A8C342"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72579C3B"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26117AF2" w14:textId="77777777" w:rsidR="00BE0CE0" w:rsidRPr="003B09BA" w:rsidRDefault="00BE0CE0" w:rsidP="00A068FF">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07A664F8"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7B1418" w:rsidRPr="005A0DF2" w14:paraId="67C2A24F" w14:textId="77777777" w:rsidTr="00A068FF">
        <w:trPr>
          <w:trHeight w:val="241"/>
        </w:trPr>
        <w:tc>
          <w:tcPr>
            <w:tcW w:w="2580" w:type="dxa"/>
            <w:shd w:val="clear" w:color="auto" w:fill="auto"/>
          </w:tcPr>
          <w:p w14:paraId="56673827" w14:textId="77777777" w:rsidR="007B1418" w:rsidRPr="005A0DF2" w:rsidRDefault="007B1418" w:rsidP="007B1418">
            <w:pPr>
              <w:jc w:val="both"/>
              <w:rPr>
                <w:rFonts w:ascii="Times New Roman" w:hAnsi="Times New Roman"/>
                <w:sz w:val="20"/>
                <w:szCs w:val="24"/>
                <w:lang w:eastAsia="en-GB"/>
              </w:rPr>
            </w:pPr>
            <w:r w:rsidRPr="005A0DF2">
              <w:rPr>
                <w:rFonts w:ascii="Times New Roman" w:hAnsi="Times New Roman"/>
                <w:sz w:val="20"/>
                <w:szCs w:val="24"/>
                <w:lang w:eastAsia="en-GB"/>
              </w:rPr>
              <w:t>Romania</w:t>
            </w:r>
          </w:p>
        </w:tc>
        <w:tc>
          <w:tcPr>
            <w:tcW w:w="1665" w:type="dxa"/>
            <w:shd w:val="clear" w:color="auto" w:fill="auto"/>
          </w:tcPr>
          <w:p w14:paraId="50E2152C"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0C530D22"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692B8427" w14:textId="6128E15C" w:rsidR="007B1418" w:rsidRPr="003B09BA" w:rsidRDefault="007B1418" w:rsidP="007B1418">
            <w:pPr>
              <w:jc w:val="both"/>
              <w:rPr>
                <w:rFonts w:ascii="Times New Roman" w:hAnsi="Times New Roman"/>
                <w:szCs w:val="22"/>
                <w:lang w:eastAsia="en-GB"/>
              </w:rPr>
            </w:pPr>
            <w:r w:rsidRPr="00192027">
              <w:rPr>
                <w:rFonts w:ascii="Times New Roman" w:hAnsi="Times New Roman"/>
              </w:rPr>
              <w:t>YES</w:t>
            </w:r>
          </w:p>
        </w:tc>
        <w:tc>
          <w:tcPr>
            <w:tcW w:w="1705" w:type="dxa"/>
            <w:shd w:val="clear" w:color="auto" w:fill="auto"/>
          </w:tcPr>
          <w:p w14:paraId="4579ABDA"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r>
      <w:tr w:rsidR="007B1418" w:rsidRPr="005A0DF2" w14:paraId="48EC19A6" w14:textId="77777777" w:rsidTr="00A068FF">
        <w:trPr>
          <w:trHeight w:val="256"/>
        </w:trPr>
        <w:tc>
          <w:tcPr>
            <w:tcW w:w="2580" w:type="dxa"/>
            <w:shd w:val="clear" w:color="auto" w:fill="auto"/>
          </w:tcPr>
          <w:p w14:paraId="30D9A1EB" w14:textId="77777777" w:rsidR="007B1418" w:rsidRPr="005A0DF2" w:rsidRDefault="007B1418" w:rsidP="007B1418">
            <w:pPr>
              <w:jc w:val="both"/>
              <w:rPr>
                <w:rFonts w:ascii="Times New Roman" w:hAnsi="Times New Roman"/>
                <w:sz w:val="20"/>
                <w:szCs w:val="24"/>
                <w:lang w:eastAsia="en-GB"/>
              </w:rPr>
            </w:pPr>
            <w:r w:rsidRPr="005A0DF2">
              <w:rPr>
                <w:rFonts w:ascii="Times New Roman" w:hAnsi="Times New Roman"/>
                <w:sz w:val="20"/>
                <w:szCs w:val="24"/>
                <w:lang w:eastAsia="en-GB"/>
              </w:rPr>
              <w:t>Slovakia</w:t>
            </w:r>
          </w:p>
        </w:tc>
        <w:tc>
          <w:tcPr>
            <w:tcW w:w="1665" w:type="dxa"/>
            <w:shd w:val="clear" w:color="auto" w:fill="auto"/>
          </w:tcPr>
          <w:p w14:paraId="28257975"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40B1431D"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6B687F8E" w14:textId="785A807A" w:rsidR="007B1418" w:rsidRPr="003B09BA" w:rsidRDefault="007B1418" w:rsidP="007B1418">
            <w:pPr>
              <w:jc w:val="both"/>
              <w:rPr>
                <w:rFonts w:ascii="Times New Roman" w:hAnsi="Times New Roman"/>
                <w:szCs w:val="22"/>
                <w:lang w:eastAsia="en-GB"/>
              </w:rPr>
            </w:pPr>
            <w:r w:rsidRPr="00192027">
              <w:rPr>
                <w:rFonts w:ascii="Times New Roman" w:hAnsi="Times New Roman"/>
              </w:rPr>
              <w:t>YES</w:t>
            </w:r>
          </w:p>
        </w:tc>
        <w:tc>
          <w:tcPr>
            <w:tcW w:w="1705" w:type="dxa"/>
            <w:shd w:val="clear" w:color="auto" w:fill="auto"/>
          </w:tcPr>
          <w:p w14:paraId="22F26A7E"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r>
      <w:tr w:rsidR="007B1418" w:rsidRPr="005A0DF2" w14:paraId="149D5272" w14:textId="77777777" w:rsidTr="00A068FF">
        <w:trPr>
          <w:trHeight w:val="256"/>
        </w:trPr>
        <w:tc>
          <w:tcPr>
            <w:tcW w:w="2580" w:type="dxa"/>
            <w:shd w:val="clear" w:color="auto" w:fill="auto"/>
          </w:tcPr>
          <w:p w14:paraId="24A0BFC9" w14:textId="77777777" w:rsidR="007B1418" w:rsidRPr="005A0DF2" w:rsidRDefault="007B1418" w:rsidP="007B1418">
            <w:pPr>
              <w:jc w:val="both"/>
              <w:rPr>
                <w:rFonts w:ascii="Times New Roman" w:hAnsi="Times New Roman"/>
                <w:sz w:val="20"/>
                <w:szCs w:val="24"/>
                <w:lang w:eastAsia="en-GB"/>
              </w:rPr>
            </w:pPr>
            <w:r w:rsidRPr="005A0DF2">
              <w:rPr>
                <w:rFonts w:ascii="Times New Roman" w:hAnsi="Times New Roman"/>
                <w:sz w:val="20"/>
                <w:szCs w:val="24"/>
                <w:lang w:eastAsia="en-GB"/>
              </w:rPr>
              <w:t>Slovenia</w:t>
            </w:r>
          </w:p>
        </w:tc>
        <w:tc>
          <w:tcPr>
            <w:tcW w:w="1665" w:type="dxa"/>
            <w:shd w:val="clear" w:color="auto" w:fill="auto"/>
          </w:tcPr>
          <w:p w14:paraId="45EA4AA0"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483DB657"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0288F5C2" w14:textId="42FFC467" w:rsidR="007B1418" w:rsidRPr="003B09BA" w:rsidRDefault="007B1418" w:rsidP="007B1418">
            <w:pPr>
              <w:jc w:val="both"/>
              <w:rPr>
                <w:rFonts w:ascii="Times New Roman" w:hAnsi="Times New Roman"/>
                <w:szCs w:val="22"/>
                <w:lang w:eastAsia="en-GB"/>
              </w:rPr>
            </w:pPr>
            <w:r w:rsidRPr="00192027">
              <w:rPr>
                <w:rFonts w:ascii="Times New Roman" w:hAnsi="Times New Roman"/>
              </w:rPr>
              <w:t>YES</w:t>
            </w:r>
          </w:p>
        </w:tc>
        <w:tc>
          <w:tcPr>
            <w:tcW w:w="1705" w:type="dxa"/>
            <w:shd w:val="clear" w:color="auto" w:fill="auto"/>
          </w:tcPr>
          <w:p w14:paraId="5B48D842" w14:textId="77777777" w:rsidR="007B1418" w:rsidRPr="003B09BA" w:rsidRDefault="007B1418" w:rsidP="007B1418">
            <w:pPr>
              <w:jc w:val="both"/>
              <w:rPr>
                <w:rFonts w:ascii="Times New Roman" w:hAnsi="Times New Roman"/>
                <w:szCs w:val="22"/>
                <w:lang w:eastAsia="en-GB"/>
              </w:rPr>
            </w:pPr>
            <w:r w:rsidRPr="003B09BA">
              <w:rPr>
                <w:rFonts w:ascii="Times New Roman" w:hAnsi="Times New Roman"/>
                <w:szCs w:val="22"/>
              </w:rPr>
              <w:t>–</w:t>
            </w:r>
          </w:p>
        </w:tc>
      </w:tr>
      <w:tr w:rsidR="00BE0CE0" w:rsidRPr="005A0DF2" w14:paraId="6EADB157" w14:textId="77777777" w:rsidTr="00A068FF">
        <w:trPr>
          <w:trHeight w:val="241"/>
        </w:trPr>
        <w:tc>
          <w:tcPr>
            <w:tcW w:w="2580" w:type="dxa"/>
            <w:shd w:val="clear" w:color="auto" w:fill="auto"/>
          </w:tcPr>
          <w:p w14:paraId="72708A32"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Spain</w:t>
            </w:r>
          </w:p>
        </w:tc>
        <w:tc>
          <w:tcPr>
            <w:tcW w:w="1665" w:type="dxa"/>
            <w:shd w:val="clear" w:color="auto" w:fill="auto"/>
          </w:tcPr>
          <w:p w14:paraId="62729580"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60DE3AB9"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487FA246" w14:textId="77777777" w:rsidR="00BE0CE0" w:rsidRPr="003B09BA" w:rsidRDefault="00BE0CE0" w:rsidP="00A068FF">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638133D0"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6C830578" w14:textId="77777777" w:rsidTr="00A068FF">
        <w:trPr>
          <w:trHeight w:val="256"/>
        </w:trPr>
        <w:tc>
          <w:tcPr>
            <w:tcW w:w="2580" w:type="dxa"/>
            <w:shd w:val="clear" w:color="auto" w:fill="auto"/>
          </w:tcPr>
          <w:p w14:paraId="18793D56"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Sweden</w:t>
            </w:r>
          </w:p>
        </w:tc>
        <w:tc>
          <w:tcPr>
            <w:tcW w:w="1665" w:type="dxa"/>
            <w:shd w:val="clear" w:color="auto" w:fill="auto"/>
          </w:tcPr>
          <w:p w14:paraId="7E32C0EA"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7C1FC571"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69E68ABE"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705" w:type="dxa"/>
            <w:shd w:val="clear" w:color="auto" w:fill="auto"/>
          </w:tcPr>
          <w:p w14:paraId="4C657D41"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r w:rsidR="00BE0CE0" w:rsidRPr="005A0DF2" w14:paraId="219BC57F" w14:textId="77777777" w:rsidTr="00A068FF">
        <w:trPr>
          <w:trHeight w:val="241"/>
        </w:trPr>
        <w:tc>
          <w:tcPr>
            <w:tcW w:w="2580" w:type="dxa"/>
            <w:shd w:val="clear" w:color="auto" w:fill="auto"/>
          </w:tcPr>
          <w:p w14:paraId="7975CB25"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United Kingdom</w:t>
            </w:r>
          </w:p>
        </w:tc>
        <w:tc>
          <w:tcPr>
            <w:tcW w:w="1665" w:type="dxa"/>
            <w:shd w:val="clear" w:color="auto" w:fill="auto"/>
          </w:tcPr>
          <w:p w14:paraId="36FF42B4"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10" w:type="dxa"/>
            <w:shd w:val="clear" w:color="auto" w:fill="auto"/>
          </w:tcPr>
          <w:p w14:paraId="79AEBB65"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2088" w:type="dxa"/>
            <w:shd w:val="clear" w:color="auto" w:fill="auto"/>
          </w:tcPr>
          <w:p w14:paraId="3F5800E3" w14:textId="691E7576" w:rsidR="00BE0CE0" w:rsidRPr="003B09BA" w:rsidRDefault="007B1418" w:rsidP="00A068FF">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2E26CD39" w14:textId="77777777" w:rsidR="00BE0CE0" w:rsidRPr="003B09BA" w:rsidRDefault="00BE0CE0" w:rsidP="00A068FF">
            <w:pPr>
              <w:jc w:val="both"/>
              <w:rPr>
                <w:rFonts w:ascii="Times New Roman" w:hAnsi="Times New Roman"/>
                <w:szCs w:val="22"/>
                <w:lang w:eastAsia="en-GB"/>
              </w:rPr>
            </w:pPr>
            <w:r w:rsidRPr="003B09BA">
              <w:rPr>
                <w:rFonts w:ascii="Times New Roman" w:hAnsi="Times New Roman"/>
                <w:szCs w:val="22"/>
              </w:rPr>
              <w:t>–</w:t>
            </w:r>
          </w:p>
        </w:tc>
      </w:tr>
    </w:tbl>
    <w:p w14:paraId="6FF45F0B" w14:textId="77777777" w:rsidR="00BE0CE0" w:rsidRDefault="00BE0CE0" w:rsidP="00BE0CE0"/>
    <w:p w14:paraId="0CEF14E5" w14:textId="77777777" w:rsidR="00BE0CE0" w:rsidRPr="005A0DF2" w:rsidRDefault="00BE0CE0" w:rsidP="00BE0CE0">
      <w:pPr>
        <w:rPr>
          <w:rFonts w:ascii="Times New Roman" w:hAnsi="Times New Roman"/>
          <w:szCs w:val="24"/>
        </w:rPr>
      </w:pPr>
      <w:r w:rsidRPr="005A0DF2">
        <w:rPr>
          <w:rFonts w:ascii="Times New Roman" w:hAnsi="Times New Roman"/>
          <w:szCs w:val="24"/>
        </w:rPr>
        <w:t>Biogeographical regions</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1697"/>
        <w:gridCol w:w="1980"/>
        <w:gridCol w:w="2070"/>
        <w:gridCol w:w="1846"/>
      </w:tblGrid>
      <w:tr w:rsidR="00BE0CE0" w:rsidRPr="005A0DF2" w14:paraId="012F1472" w14:textId="77777777" w:rsidTr="00A068FF">
        <w:trPr>
          <w:trHeight w:val="453"/>
        </w:trPr>
        <w:tc>
          <w:tcPr>
            <w:tcW w:w="2528" w:type="dxa"/>
            <w:shd w:val="clear" w:color="auto" w:fill="auto"/>
          </w:tcPr>
          <w:p w14:paraId="4B015E3F" w14:textId="77777777" w:rsidR="00BE0CE0" w:rsidRPr="005A0DF2" w:rsidRDefault="00BE0CE0" w:rsidP="00A068FF">
            <w:pPr>
              <w:jc w:val="both"/>
              <w:rPr>
                <w:rFonts w:ascii="Times New Roman" w:hAnsi="Times New Roman"/>
                <w:sz w:val="20"/>
                <w:szCs w:val="24"/>
                <w:lang w:eastAsia="en-GB"/>
              </w:rPr>
            </w:pPr>
          </w:p>
        </w:tc>
        <w:tc>
          <w:tcPr>
            <w:tcW w:w="1697" w:type="dxa"/>
            <w:shd w:val="clear" w:color="auto" w:fill="auto"/>
          </w:tcPr>
          <w:p w14:paraId="0E89748D"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Recorded</w:t>
            </w:r>
          </w:p>
        </w:tc>
        <w:tc>
          <w:tcPr>
            <w:tcW w:w="1980" w:type="dxa"/>
            <w:shd w:val="clear" w:color="auto" w:fill="auto"/>
          </w:tcPr>
          <w:p w14:paraId="4A48FAA5"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 xml:space="preserve">Established (currently) </w:t>
            </w:r>
          </w:p>
        </w:tc>
        <w:tc>
          <w:tcPr>
            <w:tcW w:w="2070" w:type="dxa"/>
            <w:shd w:val="clear" w:color="auto" w:fill="auto"/>
          </w:tcPr>
          <w:p w14:paraId="6CC47956"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 xml:space="preserve">Established (future) </w:t>
            </w:r>
          </w:p>
        </w:tc>
        <w:tc>
          <w:tcPr>
            <w:tcW w:w="1846" w:type="dxa"/>
          </w:tcPr>
          <w:p w14:paraId="486FB993"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eastAsia="en-GB"/>
              </w:rPr>
              <w:t>Invasive (currently)</w:t>
            </w:r>
          </w:p>
        </w:tc>
      </w:tr>
      <w:tr w:rsidR="00BE0CE0" w:rsidRPr="005A0DF2" w14:paraId="6C45E3CB" w14:textId="77777777" w:rsidTr="00A068FF">
        <w:trPr>
          <w:trHeight w:val="226"/>
        </w:trPr>
        <w:tc>
          <w:tcPr>
            <w:tcW w:w="2528" w:type="dxa"/>
            <w:shd w:val="clear" w:color="auto" w:fill="auto"/>
          </w:tcPr>
          <w:p w14:paraId="06301D4E"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val="en-US" w:eastAsia="en-GB"/>
              </w:rPr>
              <w:t>Alpine</w:t>
            </w:r>
          </w:p>
        </w:tc>
        <w:tc>
          <w:tcPr>
            <w:tcW w:w="1697" w:type="dxa"/>
            <w:shd w:val="clear" w:color="auto" w:fill="auto"/>
          </w:tcPr>
          <w:p w14:paraId="7EE0DC2D"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136BA172"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231D46A4"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c>
          <w:tcPr>
            <w:tcW w:w="1846" w:type="dxa"/>
          </w:tcPr>
          <w:p w14:paraId="352BCC35"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r>
      <w:tr w:rsidR="00BE0CE0" w:rsidRPr="005A0DF2" w14:paraId="1F92C189" w14:textId="77777777" w:rsidTr="00A068FF">
        <w:trPr>
          <w:trHeight w:val="226"/>
        </w:trPr>
        <w:tc>
          <w:tcPr>
            <w:tcW w:w="2528" w:type="dxa"/>
            <w:shd w:val="clear" w:color="auto" w:fill="auto"/>
          </w:tcPr>
          <w:p w14:paraId="5040DB15"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val="en-US" w:eastAsia="en-GB"/>
              </w:rPr>
              <w:t>Atlantic</w:t>
            </w:r>
          </w:p>
        </w:tc>
        <w:tc>
          <w:tcPr>
            <w:tcW w:w="1697" w:type="dxa"/>
            <w:shd w:val="clear" w:color="auto" w:fill="auto"/>
          </w:tcPr>
          <w:p w14:paraId="632183AD"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17C575E4"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0D4870D7" w14:textId="77777777" w:rsidR="00BE0CE0" w:rsidRPr="0006055A" w:rsidRDefault="00BE0CE0" w:rsidP="00A068FF">
            <w:pPr>
              <w:jc w:val="both"/>
              <w:rPr>
                <w:rFonts w:ascii="Times New Roman" w:hAnsi="Times New Roman"/>
                <w:szCs w:val="22"/>
                <w:lang w:eastAsia="en-GB"/>
              </w:rPr>
            </w:pPr>
            <w:r>
              <w:rPr>
                <w:rFonts w:ascii="Times New Roman" w:hAnsi="Times New Roman"/>
              </w:rPr>
              <w:t>YES</w:t>
            </w:r>
          </w:p>
        </w:tc>
        <w:tc>
          <w:tcPr>
            <w:tcW w:w="1846" w:type="dxa"/>
          </w:tcPr>
          <w:p w14:paraId="2F1DA6BF"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r>
      <w:tr w:rsidR="00BE0CE0" w:rsidRPr="005A0DF2" w14:paraId="32009152" w14:textId="77777777" w:rsidTr="00A068FF">
        <w:trPr>
          <w:trHeight w:val="226"/>
        </w:trPr>
        <w:tc>
          <w:tcPr>
            <w:tcW w:w="2528" w:type="dxa"/>
            <w:shd w:val="clear" w:color="auto" w:fill="auto"/>
          </w:tcPr>
          <w:p w14:paraId="5C175792"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val="en-US" w:eastAsia="en-GB"/>
              </w:rPr>
              <w:t>Black Sea</w:t>
            </w:r>
          </w:p>
        </w:tc>
        <w:tc>
          <w:tcPr>
            <w:tcW w:w="1697" w:type="dxa"/>
            <w:shd w:val="clear" w:color="auto" w:fill="auto"/>
          </w:tcPr>
          <w:p w14:paraId="06875BBA"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11D6A053"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71D15B01" w14:textId="0D3BF72F" w:rsidR="00BE0CE0" w:rsidRPr="0006055A" w:rsidRDefault="007B1418" w:rsidP="00A068FF">
            <w:pPr>
              <w:jc w:val="both"/>
              <w:rPr>
                <w:rFonts w:ascii="Times New Roman" w:hAnsi="Times New Roman"/>
                <w:szCs w:val="22"/>
                <w:lang w:eastAsia="en-GB"/>
              </w:rPr>
            </w:pPr>
            <w:r>
              <w:rPr>
                <w:rFonts w:ascii="Times New Roman" w:hAnsi="Times New Roman"/>
              </w:rPr>
              <w:t>YES</w:t>
            </w:r>
          </w:p>
        </w:tc>
        <w:tc>
          <w:tcPr>
            <w:tcW w:w="1846" w:type="dxa"/>
          </w:tcPr>
          <w:p w14:paraId="079D20D0"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r>
      <w:tr w:rsidR="00BE0CE0" w:rsidRPr="005A0DF2" w14:paraId="3D10B5E9" w14:textId="77777777" w:rsidTr="00A068FF">
        <w:trPr>
          <w:trHeight w:val="226"/>
        </w:trPr>
        <w:tc>
          <w:tcPr>
            <w:tcW w:w="2528" w:type="dxa"/>
            <w:shd w:val="clear" w:color="auto" w:fill="auto"/>
          </w:tcPr>
          <w:p w14:paraId="5AD3D4BF"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val="en-US" w:eastAsia="en-GB"/>
              </w:rPr>
              <w:t>Boreal</w:t>
            </w:r>
          </w:p>
        </w:tc>
        <w:tc>
          <w:tcPr>
            <w:tcW w:w="1697" w:type="dxa"/>
            <w:shd w:val="clear" w:color="auto" w:fill="auto"/>
          </w:tcPr>
          <w:p w14:paraId="0B959B0D"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0569F846"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4D6651E5"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c>
          <w:tcPr>
            <w:tcW w:w="1846" w:type="dxa"/>
          </w:tcPr>
          <w:p w14:paraId="6960AE6F"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r>
      <w:tr w:rsidR="00BE0CE0" w:rsidRPr="005A0DF2" w14:paraId="45161612" w14:textId="77777777" w:rsidTr="00A068FF">
        <w:trPr>
          <w:trHeight w:val="226"/>
        </w:trPr>
        <w:tc>
          <w:tcPr>
            <w:tcW w:w="2528" w:type="dxa"/>
            <w:shd w:val="clear" w:color="auto" w:fill="auto"/>
          </w:tcPr>
          <w:p w14:paraId="451F8077"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val="en-US" w:eastAsia="en-GB"/>
              </w:rPr>
              <w:t>Continental</w:t>
            </w:r>
          </w:p>
        </w:tc>
        <w:tc>
          <w:tcPr>
            <w:tcW w:w="1697" w:type="dxa"/>
            <w:shd w:val="clear" w:color="auto" w:fill="auto"/>
          </w:tcPr>
          <w:p w14:paraId="64902062"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08373090"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484EB970" w14:textId="77777777" w:rsidR="00BE0CE0" w:rsidRPr="0006055A" w:rsidRDefault="00BE0CE0" w:rsidP="00A068FF">
            <w:pPr>
              <w:jc w:val="both"/>
              <w:rPr>
                <w:rFonts w:ascii="Times New Roman" w:hAnsi="Times New Roman"/>
                <w:szCs w:val="22"/>
                <w:lang w:eastAsia="en-GB"/>
              </w:rPr>
            </w:pPr>
            <w:r>
              <w:rPr>
                <w:rFonts w:ascii="Times New Roman" w:hAnsi="Times New Roman"/>
                <w:lang w:eastAsia="en-GB"/>
              </w:rPr>
              <w:t>YES</w:t>
            </w:r>
          </w:p>
        </w:tc>
        <w:tc>
          <w:tcPr>
            <w:tcW w:w="1846" w:type="dxa"/>
          </w:tcPr>
          <w:p w14:paraId="0F2CCF36"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r>
      <w:tr w:rsidR="00BE0CE0" w:rsidRPr="005A0DF2" w14:paraId="4920DA38" w14:textId="77777777" w:rsidTr="00A068FF">
        <w:trPr>
          <w:trHeight w:val="226"/>
        </w:trPr>
        <w:tc>
          <w:tcPr>
            <w:tcW w:w="2528" w:type="dxa"/>
            <w:shd w:val="clear" w:color="auto" w:fill="auto"/>
          </w:tcPr>
          <w:p w14:paraId="7B598701" w14:textId="77777777" w:rsidR="00BE0CE0" w:rsidRPr="005A0DF2" w:rsidRDefault="00BE0CE0" w:rsidP="00A068FF">
            <w:pPr>
              <w:jc w:val="both"/>
              <w:rPr>
                <w:rFonts w:ascii="Times New Roman" w:hAnsi="Times New Roman"/>
                <w:sz w:val="20"/>
                <w:szCs w:val="24"/>
                <w:lang w:eastAsia="en-GB"/>
              </w:rPr>
            </w:pPr>
            <w:r w:rsidRPr="005A0DF2">
              <w:rPr>
                <w:rFonts w:ascii="Times New Roman" w:hAnsi="Times New Roman"/>
                <w:sz w:val="20"/>
                <w:szCs w:val="24"/>
                <w:lang w:val="en-US" w:eastAsia="en-GB"/>
              </w:rPr>
              <w:t>Mediterranean</w:t>
            </w:r>
          </w:p>
        </w:tc>
        <w:tc>
          <w:tcPr>
            <w:tcW w:w="1697" w:type="dxa"/>
            <w:shd w:val="clear" w:color="auto" w:fill="auto"/>
          </w:tcPr>
          <w:p w14:paraId="349D22BB" w14:textId="77777777" w:rsidR="00BE0CE0" w:rsidRPr="0006055A" w:rsidRDefault="00BE0CE0" w:rsidP="00A068FF">
            <w:pPr>
              <w:jc w:val="both"/>
              <w:rPr>
                <w:rFonts w:ascii="Times New Roman" w:hAnsi="Times New Roman"/>
                <w:szCs w:val="22"/>
                <w:lang w:eastAsia="en-GB"/>
              </w:rPr>
            </w:pPr>
            <w:r w:rsidRPr="003B09BA">
              <w:rPr>
                <w:rFonts w:ascii="Times New Roman" w:hAnsi="Times New Roman"/>
                <w:szCs w:val="22"/>
              </w:rPr>
              <w:t>–</w:t>
            </w:r>
          </w:p>
        </w:tc>
        <w:tc>
          <w:tcPr>
            <w:tcW w:w="1980" w:type="dxa"/>
            <w:shd w:val="clear" w:color="auto" w:fill="auto"/>
          </w:tcPr>
          <w:p w14:paraId="0B4A3308"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38947E3E" w14:textId="77777777" w:rsidR="00BE0CE0" w:rsidRPr="0006055A" w:rsidRDefault="00BE0CE0" w:rsidP="00A068FF">
            <w:pPr>
              <w:jc w:val="both"/>
              <w:rPr>
                <w:rFonts w:ascii="Times New Roman" w:hAnsi="Times New Roman"/>
                <w:szCs w:val="22"/>
                <w:lang w:eastAsia="en-GB"/>
              </w:rPr>
            </w:pPr>
            <w:r>
              <w:rPr>
                <w:rFonts w:ascii="Times New Roman" w:hAnsi="Times New Roman"/>
              </w:rPr>
              <w:t>YES</w:t>
            </w:r>
          </w:p>
        </w:tc>
        <w:tc>
          <w:tcPr>
            <w:tcW w:w="1846" w:type="dxa"/>
          </w:tcPr>
          <w:p w14:paraId="33BBDD2D" w14:textId="77777777" w:rsidR="00BE0CE0" w:rsidRPr="0006055A" w:rsidRDefault="00BE0CE0" w:rsidP="00A068FF">
            <w:pPr>
              <w:jc w:val="both"/>
              <w:rPr>
                <w:rFonts w:ascii="Times New Roman" w:hAnsi="Times New Roman"/>
                <w:szCs w:val="22"/>
                <w:lang w:eastAsia="en-GB"/>
              </w:rPr>
            </w:pPr>
            <w:r w:rsidRPr="0006055A">
              <w:rPr>
                <w:rFonts w:ascii="Times New Roman" w:hAnsi="Times New Roman"/>
                <w:szCs w:val="22"/>
              </w:rPr>
              <w:t>–</w:t>
            </w:r>
          </w:p>
        </w:tc>
      </w:tr>
      <w:tr w:rsidR="007B1418" w:rsidRPr="005A0DF2" w14:paraId="0E663792" w14:textId="77777777" w:rsidTr="00A068FF">
        <w:trPr>
          <w:trHeight w:val="226"/>
        </w:trPr>
        <w:tc>
          <w:tcPr>
            <w:tcW w:w="2528" w:type="dxa"/>
            <w:shd w:val="clear" w:color="auto" w:fill="auto"/>
          </w:tcPr>
          <w:p w14:paraId="0C606C24" w14:textId="77777777" w:rsidR="007B1418" w:rsidRPr="005A0DF2" w:rsidRDefault="007B1418" w:rsidP="007B1418">
            <w:pPr>
              <w:jc w:val="both"/>
              <w:rPr>
                <w:rFonts w:ascii="Times New Roman" w:hAnsi="Times New Roman"/>
                <w:sz w:val="20"/>
                <w:szCs w:val="24"/>
                <w:lang w:eastAsia="en-GB"/>
              </w:rPr>
            </w:pPr>
            <w:r w:rsidRPr="005A0DF2">
              <w:rPr>
                <w:rFonts w:ascii="Times New Roman" w:hAnsi="Times New Roman"/>
                <w:sz w:val="20"/>
                <w:szCs w:val="24"/>
                <w:lang w:val="en-US" w:eastAsia="en-GB"/>
              </w:rPr>
              <w:t>Pannonian</w:t>
            </w:r>
          </w:p>
        </w:tc>
        <w:tc>
          <w:tcPr>
            <w:tcW w:w="1697" w:type="dxa"/>
            <w:shd w:val="clear" w:color="auto" w:fill="auto"/>
          </w:tcPr>
          <w:p w14:paraId="6A2153BA" w14:textId="77777777" w:rsidR="007B1418" w:rsidRPr="0006055A" w:rsidRDefault="007B1418" w:rsidP="007B1418">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1B95FEAF" w14:textId="77777777" w:rsidR="007B1418" w:rsidRPr="0006055A" w:rsidRDefault="007B1418" w:rsidP="007B1418">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64583991" w14:textId="50868CE1" w:rsidR="007B1418" w:rsidRPr="0006055A" w:rsidRDefault="007B1418" w:rsidP="007B1418">
            <w:pPr>
              <w:jc w:val="both"/>
              <w:rPr>
                <w:rFonts w:ascii="Times New Roman" w:hAnsi="Times New Roman"/>
                <w:szCs w:val="22"/>
                <w:lang w:eastAsia="en-GB"/>
              </w:rPr>
            </w:pPr>
            <w:r w:rsidRPr="00B07656">
              <w:rPr>
                <w:rFonts w:ascii="Times New Roman" w:hAnsi="Times New Roman"/>
              </w:rPr>
              <w:t>YES</w:t>
            </w:r>
          </w:p>
        </w:tc>
        <w:tc>
          <w:tcPr>
            <w:tcW w:w="1846" w:type="dxa"/>
          </w:tcPr>
          <w:p w14:paraId="27A56025" w14:textId="77777777" w:rsidR="007B1418" w:rsidRPr="0006055A" w:rsidRDefault="007B1418" w:rsidP="007B1418">
            <w:pPr>
              <w:jc w:val="both"/>
              <w:rPr>
                <w:rFonts w:ascii="Times New Roman" w:hAnsi="Times New Roman"/>
                <w:szCs w:val="22"/>
                <w:lang w:eastAsia="en-GB"/>
              </w:rPr>
            </w:pPr>
            <w:r w:rsidRPr="0006055A">
              <w:rPr>
                <w:rFonts w:ascii="Times New Roman" w:hAnsi="Times New Roman"/>
                <w:szCs w:val="22"/>
              </w:rPr>
              <w:t>–</w:t>
            </w:r>
          </w:p>
        </w:tc>
      </w:tr>
      <w:tr w:rsidR="007B1418" w:rsidRPr="005A0DF2" w14:paraId="4D1DEC72" w14:textId="77777777" w:rsidTr="00A068FF">
        <w:trPr>
          <w:trHeight w:val="226"/>
        </w:trPr>
        <w:tc>
          <w:tcPr>
            <w:tcW w:w="2528" w:type="dxa"/>
            <w:shd w:val="clear" w:color="auto" w:fill="auto"/>
          </w:tcPr>
          <w:p w14:paraId="026EA480" w14:textId="77777777" w:rsidR="007B1418" w:rsidRPr="005A0DF2" w:rsidRDefault="007B1418" w:rsidP="007B1418">
            <w:pPr>
              <w:jc w:val="both"/>
              <w:rPr>
                <w:rFonts w:ascii="Times New Roman" w:hAnsi="Times New Roman"/>
                <w:sz w:val="20"/>
                <w:szCs w:val="24"/>
                <w:lang w:eastAsia="en-GB"/>
              </w:rPr>
            </w:pPr>
            <w:r w:rsidRPr="005A0DF2">
              <w:rPr>
                <w:rFonts w:ascii="Times New Roman" w:hAnsi="Times New Roman"/>
                <w:sz w:val="20"/>
                <w:szCs w:val="24"/>
                <w:lang w:val="en-US" w:eastAsia="en-GB"/>
              </w:rPr>
              <w:t>Steppic</w:t>
            </w:r>
          </w:p>
        </w:tc>
        <w:tc>
          <w:tcPr>
            <w:tcW w:w="1697" w:type="dxa"/>
            <w:shd w:val="clear" w:color="auto" w:fill="auto"/>
          </w:tcPr>
          <w:p w14:paraId="69A96869" w14:textId="77777777" w:rsidR="007B1418" w:rsidRPr="0006055A" w:rsidRDefault="007B1418" w:rsidP="007B1418">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231780E8" w14:textId="77777777" w:rsidR="007B1418" w:rsidRPr="0006055A" w:rsidRDefault="007B1418" w:rsidP="007B1418">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57B8F8F4" w14:textId="54D78687" w:rsidR="007B1418" w:rsidRPr="0006055A" w:rsidRDefault="007B1418" w:rsidP="007B1418">
            <w:pPr>
              <w:jc w:val="both"/>
              <w:rPr>
                <w:rFonts w:ascii="Times New Roman" w:hAnsi="Times New Roman"/>
                <w:szCs w:val="22"/>
                <w:lang w:eastAsia="en-GB"/>
              </w:rPr>
            </w:pPr>
            <w:r w:rsidRPr="00B07656">
              <w:rPr>
                <w:rFonts w:ascii="Times New Roman" w:hAnsi="Times New Roman"/>
              </w:rPr>
              <w:t>YES</w:t>
            </w:r>
          </w:p>
        </w:tc>
        <w:tc>
          <w:tcPr>
            <w:tcW w:w="1846" w:type="dxa"/>
          </w:tcPr>
          <w:p w14:paraId="6E339D14" w14:textId="77777777" w:rsidR="007B1418" w:rsidRPr="0006055A" w:rsidRDefault="007B1418" w:rsidP="007B1418">
            <w:pPr>
              <w:jc w:val="both"/>
              <w:rPr>
                <w:rFonts w:ascii="Times New Roman" w:hAnsi="Times New Roman"/>
                <w:szCs w:val="22"/>
                <w:lang w:eastAsia="en-GB"/>
              </w:rPr>
            </w:pPr>
            <w:r w:rsidRPr="0006055A">
              <w:rPr>
                <w:rFonts w:ascii="Times New Roman" w:hAnsi="Times New Roman"/>
                <w:szCs w:val="22"/>
              </w:rPr>
              <w:t>–</w:t>
            </w:r>
          </w:p>
        </w:tc>
      </w:tr>
    </w:tbl>
    <w:p w14:paraId="1004A5B6" w14:textId="77777777" w:rsidR="00BE0CE0" w:rsidRDefault="00BE0CE0" w:rsidP="00BE0CE0">
      <w:pPr>
        <w:rPr>
          <w:lang w:val="en-US"/>
        </w:rPr>
      </w:pPr>
    </w:p>
    <w:p w14:paraId="1D55F7DC" w14:textId="77777777" w:rsidR="00BE0CE0" w:rsidRPr="00E4045A" w:rsidRDefault="00BE0CE0" w:rsidP="00BE0CE0">
      <w:pPr>
        <w:jc w:val="both"/>
        <w:rPr>
          <w:rFonts w:ascii="Times New Roman" w:hAnsi="Times New Roman"/>
          <w:sz w:val="20"/>
        </w:rPr>
      </w:pPr>
      <w:r w:rsidRPr="00824BAB">
        <w:rPr>
          <w:rFonts w:ascii="Times New Roman" w:hAnsi="Times New Roman"/>
          <w:b/>
          <w:sz w:val="20"/>
        </w:rPr>
        <w:t>YES</w:t>
      </w:r>
      <w:r w:rsidRPr="00E4045A">
        <w:rPr>
          <w:rFonts w:ascii="Times New Roman" w:hAnsi="Times New Roman"/>
          <w:sz w:val="20"/>
        </w:rPr>
        <w:t>: if recorded in natural environment, established or invasive</w:t>
      </w:r>
      <w:r>
        <w:rPr>
          <w:rFonts w:ascii="Times New Roman" w:hAnsi="Times New Roman"/>
          <w:sz w:val="20"/>
        </w:rPr>
        <w:t xml:space="preserve"> or can occur under future climate</w:t>
      </w:r>
      <w:r w:rsidRPr="00E4045A">
        <w:rPr>
          <w:rFonts w:ascii="Times New Roman" w:hAnsi="Times New Roman"/>
          <w:sz w:val="20"/>
        </w:rPr>
        <w:t xml:space="preserve">; </w:t>
      </w:r>
      <w:r w:rsidRPr="00824BAB">
        <w:rPr>
          <w:rFonts w:ascii="Times New Roman" w:hAnsi="Times New Roman"/>
          <w:b/>
          <w:sz w:val="20"/>
        </w:rPr>
        <w:t>–</w:t>
      </w:r>
      <w:r w:rsidRPr="00E4045A">
        <w:rPr>
          <w:rFonts w:ascii="Times New Roman" w:hAnsi="Times New Roman"/>
          <w:sz w:val="20"/>
        </w:rPr>
        <w:t xml:space="preserve"> if not recorded, established or invasive; </w:t>
      </w:r>
      <w:r w:rsidRPr="00824BAB">
        <w:rPr>
          <w:rFonts w:ascii="Times New Roman" w:hAnsi="Times New Roman"/>
          <w:b/>
          <w:sz w:val="20"/>
        </w:rPr>
        <w:t xml:space="preserve">? </w:t>
      </w:r>
      <w:r w:rsidRPr="00E4045A">
        <w:rPr>
          <w:rFonts w:ascii="Times New Roman" w:hAnsi="Times New Roman"/>
          <w:sz w:val="20"/>
        </w:rPr>
        <w:t>Unknown</w:t>
      </w:r>
      <w:bookmarkEnd w:id="37"/>
    </w:p>
    <w:p w14:paraId="6B723C92" w14:textId="77777777" w:rsidR="000A18D5" w:rsidRDefault="000A18D5" w:rsidP="00502B0A">
      <w:pPr>
        <w:jc w:val="center"/>
        <w:rPr>
          <w:rFonts w:ascii="Times New Roman" w:hAnsi="Times New Roman"/>
          <w:sz w:val="24"/>
          <w:szCs w:val="22"/>
        </w:rPr>
      </w:pPr>
    </w:p>
    <w:p w14:paraId="743F4C08" w14:textId="77777777" w:rsidR="001E3046" w:rsidRDefault="001E3046" w:rsidP="00C21AC4">
      <w:pPr>
        <w:rPr>
          <w:rFonts w:ascii="Times New Roman" w:hAnsi="Times New Roman"/>
          <w:sz w:val="24"/>
          <w:szCs w:val="22"/>
        </w:rPr>
        <w:sectPr w:rsidR="001E3046" w:rsidSect="000A18D5">
          <w:footnotePr>
            <w:pos w:val="beneathText"/>
          </w:footnotePr>
          <w:endnotePr>
            <w:numFmt w:val="decimal"/>
          </w:endnotePr>
          <w:pgSz w:w="11906" w:h="16838" w:code="9"/>
          <w:pgMar w:top="794" w:right="1134" w:bottom="567" w:left="1418" w:header="454" w:footer="454" w:gutter="0"/>
          <w:cols w:space="720"/>
          <w:titlePg/>
          <w:docGrid w:linePitch="299"/>
        </w:sectPr>
      </w:pPr>
    </w:p>
    <w:p w14:paraId="4118807D" w14:textId="1E5BD199" w:rsidR="000A18D5" w:rsidRDefault="000A18D5" w:rsidP="000A18D5">
      <w:pPr>
        <w:rPr>
          <w:rFonts w:ascii="Times New Roman" w:hAnsi="Times New Roman"/>
          <w:sz w:val="24"/>
          <w:szCs w:val="22"/>
        </w:rPr>
      </w:pPr>
    </w:p>
    <w:p w14:paraId="04DE5674" w14:textId="7DA27230" w:rsidR="00502B0A" w:rsidRPr="007761DB" w:rsidRDefault="00502B0A" w:rsidP="00C14203">
      <w:pPr>
        <w:jc w:val="center"/>
        <w:rPr>
          <w:rFonts w:ascii="Times New Roman" w:hAnsi="Times New Roman"/>
          <w:sz w:val="24"/>
          <w:szCs w:val="24"/>
        </w:rPr>
      </w:pPr>
      <w:bookmarkStart w:id="40" w:name="_Toc530563744"/>
      <w:r w:rsidRPr="00C14203">
        <w:rPr>
          <w:rStyle w:val="Heading1Char"/>
        </w:rPr>
        <w:t xml:space="preserve">Appendix </w:t>
      </w:r>
      <w:r w:rsidR="00BE0CE0" w:rsidRPr="00C14203">
        <w:rPr>
          <w:rStyle w:val="Heading1Char"/>
        </w:rPr>
        <w:t>5</w:t>
      </w:r>
      <w:r w:rsidR="00C14203" w:rsidRPr="00C14203">
        <w:rPr>
          <w:rStyle w:val="Heading1Char"/>
        </w:rPr>
        <w:t>: Distribution</w:t>
      </w:r>
      <w:r w:rsidRPr="00C14203">
        <w:rPr>
          <w:rStyle w:val="Heading1Char"/>
        </w:rPr>
        <w:t xml:space="preserve"> </w:t>
      </w:r>
      <w:r w:rsidR="00C14203" w:rsidRPr="00C14203">
        <w:rPr>
          <w:rStyle w:val="Heading1Char"/>
        </w:rPr>
        <w:t>m</w:t>
      </w:r>
      <w:r w:rsidRPr="00C14203">
        <w:rPr>
          <w:rStyle w:val="Heading1Char"/>
        </w:rPr>
        <w:t>aps</w:t>
      </w:r>
      <w:bookmarkEnd w:id="40"/>
      <w:r w:rsidR="00ED4364" w:rsidRPr="007761DB">
        <w:rPr>
          <w:rStyle w:val="FootnoteReference"/>
          <w:rFonts w:ascii="Times New Roman" w:hAnsi="Times New Roman"/>
          <w:sz w:val="24"/>
          <w:szCs w:val="24"/>
        </w:rPr>
        <w:footnoteReference w:id="4"/>
      </w:r>
    </w:p>
    <w:p w14:paraId="0CF2C36B" w14:textId="50606AC3" w:rsidR="001E3046" w:rsidRDefault="00ED4364" w:rsidP="00113A6C">
      <w:pPr>
        <w:rPr>
          <w:rFonts w:ascii="Times New Roman" w:hAnsi="Times New Roman"/>
          <w:szCs w:val="22"/>
        </w:rPr>
      </w:pPr>
      <w:r>
        <w:rPr>
          <w:noProof/>
          <w:lang w:eastAsia="en-GB"/>
        </w:rPr>
        <w:drawing>
          <wp:anchor distT="0" distB="0" distL="114300" distR="114300" simplePos="0" relativeHeight="251671552" behindDoc="1" locked="0" layoutInCell="1" allowOverlap="1" wp14:anchorId="23C1AC86" wp14:editId="1C484D1C">
            <wp:simplePos x="0" y="0"/>
            <wp:positionH relativeFrom="column">
              <wp:posOffset>1202055</wp:posOffset>
            </wp:positionH>
            <wp:positionV relativeFrom="paragraph">
              <wp:posOffset>11430</wp:posOffset>
            </wp:positionV>
            <wp:extent cx="5760085" cy="4162425"/>
            <wp:effectExtent l="0" t="0" r="0" b="9525"/>
            <wp:wrapTight wrapText="bothSides">
              <wp:wrapPolygon edited="0">
                <wp:start x="0" y="0"/>
                <wp:lineTo x="0" y="21551"/>
                <wp:lineTo x="21502" y="21551"/>
                <wp:lineTo x="21502" y="0"/>
                <wp:lineTo x="0" y="0"/>
              </wp:wrapPolygon>
            </wp:wrapTight>
            <wp:docPr id="12" name="Picture 12" descr="C:\Users\rt.EPPO\AppData\Local\Microsoft\Windows\INetCache\Content.Word\Fig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EPPO\AppData\Local\Microsoft\Windows\INetCache\Content.Word\Fig 6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416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65701" w14:textId="2A9D15AE" w:rsidR="007761DB" w:rsidRDefault="007761DB" w:rsidP="00113A6C">
      <w:pPr>
        <w:rPr>
          <w:rFonts w:ascii="Times New Roman" w:hAnsi="Times New Roman"/>
          <w:szCs w:val="22"/>
        </w:rPr>
      </w:pPr>
    </w:p>
    <w:p w14:paraId="6B342988" w14:textId="77777777" w:rsidR="007761DB" w:rsidRPr="007761DB" w:rsidRDefault="007761DB" w:rsidP="007761DB">
      <w:pPr>
        <w:rPr>
          <w:rFonts w:ascii="Times New Roman" w:hAnsi="Times New Roman"/>
          <w:szCs w:val="22"/>
        </w:rPr>
      </w:pPr>
    </w:p>
    <w:p w14:paraId="2CC76451" w14:textId="77777777" w:rsidR="007761DB" w:rsidRPr="007761DB" w:rsidRDefault="007761DB" w:rsidP="007761DB">
      <w:pPr>
        <w:rPr>
          <w:rFonts w:ascii="Times New Roman" w:hAnsi="Times New Roman"/>
          <w:szCs w:val="22"/>
        </w:rPr>
      </w:pPr>
    </w:p>
    <w:p w14:paraId="22B88844" w14:textId="77777777" w:rsidR="007761DB" w:rsidRPr="007761DB" w:rsidRDefault="007761DB" w:rsidP="007761DB">
      <w:pPr>
        <w:rPr>
          <w:rFonts w:ascii="Times New Roman" w:hAnsi="Times New Roman"/>
          <w:szCs w:val="22"/>
        </w:rPr>
      </w:pPr>
    </w:p>
    <w:p w14:paraId="50000CF3" w14:textId="77777777" w:rsidR="007761DB" w:rsidRPr="007761DB" w:rsidRDefault="007761DB" w:rsidP="007761DB">
      <w:pPr>
        <w:rPr>
          <w:rFonts w:ascii="Times New Roman" w:hAnsi="Times New Roman"/>
          <w:szCs w:val="22"/>
        </w:rPr>
      </w:pPr>
    </w:p>
    <w:p w14:paraId="1BB1D104" w14:textId="77777777" w:rsidR="007761DB" w:rsidRPr="00030C84" w:rsidRDefault="007761DB" w:rsidP="00030C84">
      <w:pPr>
        <w:rPr>
          <w:rFonts w:ascii="Times New Roman" w:hAnsi="Times New Roman"/>
          <w:szCs w:val="22"/>
        </w:rPr>
      </w:pPr>
    </w:p>
    <w:p w14:paraId="61AF3DA9" w14:textId="77777777" w:rsidR="007761DB" w:rsidRPr="005B121A" w:rsidRDefault="007761DB" w:rsidP="005B121A">
      <w:pPr>
        <w:rPr>
          <w:rFonts w:ascii="Times New Roman" w:hAnsi="Times New Roman"/>
          <w:szCs w:val="22"/>
        </w:rPr>
      </w:pPr>
    </w:p>
    <w:p w14:paraId="399AFDF3" w14:textId="77777777" w:rsidR="007761DB" w:rsidRPr="003F6EB8" w:rsidRDefault="007761DB">
      <w:pPr>
        <w:rPr>
          <w:rFonts w:ascii="Times New Roman" w:hAnsi="Times New Roman"/>
          <w:szCs w:val="22"/>
        </w:rPr>
      </w:pPr>
    </w:p>
    <w:p w14:paraId="3718631B" w14:textId="77777777" w:rsidR="007761DB" w:rsidRPr="003F6EB8" w:rsidRDefault="007761DB">
      <w:pPr>
        <w:rPr>
          <w:rFonts w:ascii="Times New Roman" w:hAnsi="Times New Roman"/>
          <w:szCs w:val="22"/>
        </w:rPr>
      </w:pPr>
    </w:p>
    <w:p w14:paraId="10503754" w14:textId="77777777" w:rsidR="007761DB" w:rsidRPr="003F6EB8" w:rsidRDefault="007761DB">
      <w:pPr>
        <w:rPr>
          <w:rFonts w:ascii="Times New Roman" w:hAnsi="Times New Roman"/>
          <w:szCs w:val="22"/>
        </w:rPr>
      </w:pPr>
    </w:p>
    <w:p w14:paraId="450DD31A" w14:textId="77777777" w:rsidR="007761DB" w:rsidRPr="003F6EB8" w:rsidRDefault="007761DB">
      <w:pPr>
        <w:rPr>
          <w:rFonts w:ascii="Times New Roman" w:hAnsi="Times New Roman"/>
          <w:szCs w:val="22"/>
        </w:rPr>
      </w:pPr>
    </w:p>
    <w:p w14:paraId="4400E906" w14:textId="77777777" w:rsidR="007761DB" w:rsidRPr="003F6EB8" w:rsidRDefault="007761DB">
      <w:pPr>
        <w:rPr>
          <w:rFonts w:ascii="Times New Roman" w:hAnsi="Times New Roman"/>
          <w:szCs w:val="22"/>
        </w:rPr>
      </w:pPr>
    </w:p>
    <w:p w14:paraId="5F0F1C18" w14:textId="77777777" w:rsidR="007761DB" w:rsidRPr="003F6EB8" w:rsidRDefault="007761DB">
      <w:pPr>
        <w:rPr>
          <w:rFonts w:ascii="Times New Roman" w:hAnsi="Times New Roman"/>
          <w:szCs w:val="22"/>
        </w:rPr>
      </w:pPr>
    </w:p>
    <w:p w14:paraId="110C148E" w14:textId="77777777" w:rsidR="007761DB" w:rsidRPr="003F6EB8" w:rsidRDefault="007761DB">
      <w:pPr>
        <w:rPr>
          <w:rFonts w:ascii="Times New Roman" w:hAnsi="Times New Roman"/>
          <w:szCs w:val="22"/>
        </w:rPr>
      </w:pPr>
    </w:p>
    <w:p w14:paraId="39CF6729" w14:textId="77777777" w:rsidR="007761DB" w:rsidRPr="003F6EB8" w:rsidRDefault="007761DB">
      <w:pPr>
        <w:rPr>
          <w:rFonts w:ascii="Times New Roman" w:hAnsi="Times New Roman"/>
          <w:szCs w:val="22"/>
        </w:rPr>
      </w:pPr>
    </w:p>
    <w:p w14:paraId="1BDD430B" w14:textId="77777777" w:rsidR="007761DB" w:rsidRPr="003F6EB8" w:rsidRDefault="007761DB">
      <w:pPr>
        <w:rPr>
          <w:rFonts w:ascii="Times New Roman" w:hAnsi="Times New Roman"/>
          <w:szCs w:val="22"/>
        </w:rPr>
      </w:pPr>
    </w:p>
    <w:p w14:paraId="4C5979FC" w14:textId="77777777" w:rsidR="007761DB" w:rsidRPr="003F6EB8" w:rsidRDefault="007761DB">
      <w:pPr>
        <w:rPr>
          <w:rFonts w:ascii="Times New Roman" w:hAnsi="Times New Roman"/>
          <w:szCs w:val="22"/>
        </w:rPr>
      </w:pPr>
    </w:p>
    <w:p w14:paraId="49AC1741" w14:textId="77777777" w:rsidR="007761DB" w:rsidRPr="003F6EB8" w:rsidRDefault="007761DB">
      <w:pPr>
        <w:rPr>
          <w:rFonts w:ascii="Times New Roman" w:hAnsi="Times New Roman"/>
          <w:szCs w:val="22"/>
        </w:rPr>
      </w:pPr>
    </w:p>
    <w:p w14:paraId="5B4358E6" w14:textId="77777777" w:rsidR="007761DB" w:rsidRPr="003F6EB8" w:rsidRDefault="007761DB">
      <w:pPr>
        <w:rPr>
          <w:rFonts w:ascii="Times New Roman" w:hAnsi="Times New Roman"/>
          <w:szCs w:val="22"/>
        </w:rPr>
      </w:pPr>
    </w:p>
    <w:p w14:paraId="08A07F93" w14:textId="77777777" w:rsidR="007761DB" w:rsidRPr="003F6EB8" w:rsidRDefault="007761DB">
      <w:pPr>
        <w:rPr>
          <w:rFonts w:ascii="Times New Roman" w:hAnsi="Times New Roman"/>
          <w:szCs w:val="22"/>
        </w:rPr>
      </w:pPr>
    </w:p>
    <w:p w14:paraId="240388D8" w14:textId="77777777" w:rsidR="007761DB" w:rsidRPr="003F6EB8" w:rsidRDefault="007761DB">
      <w:pPr>
        <w:rPr>
          <w:rFonts w:ascii="Times New Roman" w:hAnsi="Times New Roman"/>
          <w:szCs w:val="22"/>
        </w:rPr>
      </w:pPr>
    </w:p>
    <w:p w14:paraId="057D8801" w14:textId="77777777" w:rsidR="007761DB" w:rsidRPr="003F6EB8" w:rsidRDefault="007761DB">
      <w:pPr>
        <w:rPr>
          <w:rFonts w:ascii="Times New Roman" w:hAnsi="Times New Roman"/>
          <w:szCs w:val="22"/>
        </w:rPr>
      </w:pPr>
    </w:p>
    <w:p w14:paraId="4B19F162" w14:textId="77777777" w:rsidR="007761DB" w:rsidRPr="003F6EB8" w:rsidRDefault="007761DB">
      <w:pPr>
        <w:rPr>
          <w:rFonts w:ascii="Times New Roman" w:hAnsi="Times New Roman"/>
          <w:szCs w:val="22"/>
        </w:rPr>
      </w:pPr>
    </w:p>
    <w:p w14:paraId="67556D87" w14:textId="3D4E0EA6" w:rsidR="007761DB" w:rsidRDefault="007761DB" w:rsidP="003F6EB8">
      <w:pPr>
        <w:rPr>
          <w:rFonts w:ascii="Times New Roman" w:hAnsi="Times New Roman"/>
          <w:szCs w:val="22"/>
        </w:rPr>
      </w:pPr>
    </w:p>
    <w:p w14:paraId="3E0DE12A" w14:textId="77777777" w:rsidR="007761DB" w:rsidRDefault="007761DB" w:rsidP="007761DB">
      <w:pPr>
        <w:rPr>
          <w:rFonts w:ascii="Times New Roman" w:hAnsi="Times New Roman"/>
          <w:sz w:val="24"/>
          <w:szCs w:val="24"/>
        </w:rPr>
      </w:pPr>
    </w:p>
    <w:p w14:paraId="5242496B" w14:textId="54077B31" w:rsidR="007761DB" w:rsidRPr="007761DB" w:rsidRDefault="007761DB" w:rsidP="007761DB">
      <w:pPr>
        <w:rPr>
          <w:rFonts w:ascii="Times New Roman" w:hAnsi="Times New Roman"/>
          <w:sz w:val="24"/>
          <w:szCs w:val="24"/>
        </w:rPr>
      </w:pPr>
      <w:r w:rsidRPr="007761DB">
        <w:rPr>
          <w:rFonts w:ascii="Times New Roman" w:hAnsi="Times New Roman"/>
          <w:sz w:val="24"/>
          <w:szCs w:val="24"/>
        </w:rPr>
        <w:t xml:space="preserve">Figure 1. Global distribution of </w:t>
      </w:r>
      <w:r w:rsidRPr="007761DB">
        <w:rPr>
          <w:rFonts w:ascii="Times New Roman" w:hAnsi="Times New Roman"/>
          <w:i/>
          <w:sz w:val="24"/>
          <w:szCs w:val="24"/>
        </w:rPr>
        <w:t>Triadica sebifera</w:t>
      </w:r>
    </w:p>
    <w:p w14:paraId="7694CC2B" w14:textId="456993F8" w:rsidR="007761DB" w:rsidRDefault="007761DB" w:rsidP="003F6EB8">
      <w:pPr>
        <w:rPr>
          <w:rFonts w:ascii="Times New Roman" w:hAnsi="Times New Roman"/>
          <w:szCs w:val="22"/>
        </w:rPr>
      </w:pPr>
    </w:p>
    <w:p w14:paraId="7E5E5ECA" w14:textId="05677973" w:rsidR="007761DB" w:rsidRDefault="007761DB" w:rsidP="003F6EB8">
      <w:pPr>
        <w:rPr>
          <w:rFonts w:ascii="Times New Roman" w:hAnsi="Times New Roman"/>
          <w:szCs w:val="22"/>
        </w:rPr>
      </w:pPr>
    </w:p>
    <w:p w14:paraId="6DAAF33C" w14:textId="77777777" w:rsidR="00F820CE" w:rsidRDefault="00F820CE">
      <w:pPr>
        <w:rPr>
          <w:rFonts w:ascii="Times New Roman" w:hAnsi="Times New Roman"/>
          <w:szCs w:val="22"/>
        </w:rPr>
        <w:sectPr w:rsidR="00F820CE" w:rsidSect="001E3046">
          <w:footnotePr>
            <w:pos w:val="beneathText"/>
          </w:footnotePr>
          <w:endnotePr>
            <w:numFmt w:val="decimal"/>
          </w:endnotePr>
          <w:pgSz w:w="16838" w:h="11906" w:orient="landscape" w:code="9"/>
          <w:pgMar w:top="1418" w:right="794" w:bottom="1134" w:left="567" w:header="454" w:footer="454" w:gutter="0"/>
          <w:cols w:space="720"/>
          <w:titlePg/>
          <w:docGrid w:linePitch="299"/>
        </w:sectPr>
      </w:pPr>
    </w:p>
    <w:p w14:paraId="67C0C3F0" w14:textId="27D3AA38" w:rsidR="001E3046" w:rsidRDefault="001E3046" w:rsidP="00113A6C">
      <w:pPr>
        <w:rPr>
          <w:rFonts w:ascii="Times New Roman" w:hAnsi="Times New Roman"/>
          <w:szCs w:val="22"/>
        </w:rPr>
      </w:pPr>
    </w:p>
    <w:p w14:paraId="7E35E5A8" w14:textId="4E5CB305" w:rsidR="001E3046" w:rsidRDefault="00AD7863" w:rsidP="00113A6C">
      <w:pPr>
        <w:rPr>
          <w:rFonts w:ascii="Times New Roman" w:hAnsi="Times New Roman"/>
          <w:szCs w:val="22"/>
        </w:rPr>
      </w:pPr>
      <w:r>
        <w:rPr>
          <w:noProof/>
          <w:lang w:eastAsia="en-GB"/>
        </w:rPr>
        <w:drawing>
          <wp:inline distT="0" distB="0" distL="0" distR="0" wp14:anchorId="18DDF690" wp14:editId="76F5CA3E">
            <wp:extent cx="5715000" cy="5715000"/>
            <wp:effectExtent l="0" t="0" r="0" b="0"/>
            <wp:docPr id="13" name="Picture 13"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t.EPPO\AppData\Local\Microsoft\Windows\INetCache\Content.Word\Fig 5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2DEC93DD" w14:textId="0E018F77" w:rsidR="001E3046" w:rsidRDefault="001E3046" w:rsidP="00113A6C">
      <w:pPr>
        <w:rPr>
          <w:rFonts w:ascii="Times New Roman" w:hAnsi="Times New Roman"/>
          <w:szCs w:val="22"/>
        </w:rPr>
      </w:pPr>
    </w:p>
    <w:p w14:paraId="6CE9922F" w14:textId="7ECD2C85" w:rsidR="001E3046" w:rsidRDefault="001E3046" w:rsidP="00113A6C">
      <w:pPr>
        <w:rPr>
          <w:rFonts w:ascii="Times New Roman" w:hAnsi="Times New Roman"/>
          <w:szCs w:val="22"/>
        </w:rPr>
      </w:pPr>
    </w:p>
    <w:p w14:paraId="4F71312D" w14:textId="77777777" w:rsidR="007761DB" w:rsidRPr="00107FC9" w:rsidRDefault="007761DB" w:rsidP="007761DB">
      <w:pPr>
        <w:rPr>
          <w:rFonts w:ascii="Times New Roman" w:hAnsi="Times New Roman"/>
          <w:sz w:val="24"/>
          <w:szCs w:val="22"/>
        </w:rPr>
      </w:pPr>
      <w:r w:rsidRPr="00107FC9">
        <w:rPr>
          <w:rFonts w:ascii="Times New Roman" w:hAnsi="Times New Roman"/>
          <w:sz w:val="24"/>
          <w:szCs w:val="22"/>
        </w:rPr>
        <w:t xml:space="preserve">Figure 2. North American distribution for </w:t>
      </w:r>
      <w:r w:rsidRPr="00107FC9">
        <w:rPr>
          <w:rFonts w:ascii="Times New Roman" w:hAnsi="Times New Roman"/>
          <w:i/>
          <w:sz w:val="24"/>
          <w:szCs w:val="22"/>
        </w:rPr>
        <w:t>Triadica sebifera</w:t>
      </w:r>
    </w:p>
    <w:p w14:paraId="2031F084" w14:textId="3A47B5B9" w:rsidR="001E3046" w:rsidRDefault="001E3046" w:rsidP="00113A6C">
      <w:pPr>
        <w:rPr>
          <w:rFonts w:ascii="Times New Roman" w:hAnsi="Times New Roman"/>
          <w:szCs w:val="22"/>
        </w:rPr>
      </w:pPr>
    </w:p>
    <w:p w14:paraId="6C135A6A" w14:textId="7BF13770" w:rsidR="001E3046" w:rsidRDefault="001E3046" w:rsidP="00113A6C">
      <w:pPr>
        <w:rPr>
          <w:rFonts w:ascii="Times New Roman" w:hAnsi="Times New Roman"/>
          <w:szCs w:val="22"/>
        </w:rPr>
      </w:pPr>
    </w:p>
    <w:p w14:paraId="6FE8B55A" w14:textId="5E5DD0DD" w:rsidR="001E3046" w:rsidRDefault="001E3046" w:rsidP="00113A6C">
      <w:pPr>
        <w:rPr>
          <w:rFonts w:ascii="Times New Roman" w:hAnsi="Times New Roman"/>
          <w:szCs w:val="22"/>
        </w:rPr>
      </w:pPr>
    </w:p>
    <w:p w14:paraId="50229157" w14:textId="642F4DAE" w:rsidR="001E3046" w:rsidRDefault="001E3046" w:rsidP="00113A6C">
      <w:pPr>
        <w:rPr>
          <w:rFonts w:ascii="Times New Roman" w:hAnsi="Times New Roman"/>
          <w:szCs w:val="22"/>
        </w:rPr>
      </w:pPr>
    </w:p>
    <w:p w14:paraId="05C403E0" w14:textId="6064463C" w:rsidR="001E3046" w:rsidRDefault="001E3046" w:rsidP="00113A6C">
      <w:pPr>
        <w:rPr>
          <w:rFonts w:ascii="Times New Roman" w:hAnsi="Times New Roman"/>
          <w:szCs w:val="22"/>
        </w:rPr>
      </w:pPr>
    </w:p>
    <w:p w14:paraId="01E75D9E" w14:textId="5D4724D0" w:rsidR="001E3046" w:rsidRDefault="001E3046" w:rsidP="00113A6C">
      <w:pPr>
        <w:rPr>
          <w:rFonts w:ascii="Times New Roman" w:hAnsi="Times New Roman"/>
          <w:szCs w:val="22"/>
        </w:rPr>
      </w:pPr>
    </w:p>
    <w:p w14:paraId="0D5C3521" w14:textId="38CFB5A2" w:rsidR="001E3046" w:rsidRDefault="001E3046" w:rsidP="00113A6C">
      <w:pPr>
        <w:rPr>
          <w:rFonts w:ascii="Times New Roman" w:hAnsi="Times New Roman"/>
          <w:szCs w:val="22"/>
        </w:rPr>
      </w:pPr>
    </w:p>
    <w:p w14:paraId="1377D974" w14:textId="50A683F6" w:rsidR="001E3046" w:rsidRDefault="001E3046" w:rsidP="00113A6C">
      <w:pPr>
        <w:rPr>
          <w:rFonts w:ascii="Times New Roman" w:hAnsi="Times New Roman"/>
          <w:szCs w:val="22"/>
        </w:rPr>
      </w:pPr>
    </w:p>
    <w:p w14:paraId="1F214DAF" w14:textId="7DD56539" w:rsidR="001E3046" w:rsidRDefault="001E3046" w:rsidP="00113A6C">
      <w:pPr>
        <w:rPr>
          <w:rFonts w:ascii="Times New Roman" w:hAnsi="Times New Roman"/>
          <w:szCs w:val="22"/>
        </w:rPr>
      </w:pPr>
    </w:p>
    <w:p w14:paraId="7E993E87" w14:textId="2E62C47F" w:rsidR="001E3046" w:rsidRDefault="001E3046" w:rsidP="00113A6C">
      <w:pPr>
        <w:rPr>
          <w:rFonts w:ascii="Times New Roman" w:hAnsi="Times New Roman"/>
          <w:szCs w:val="22"/>
        </w:rPr>
      </w:pPr>
    </w:p>
    <w:p w14:paraId="1E190292" w14:textId="1548A09E" w:rsidR="001E3046" w:rsidRDefault="001E3046" w:rsidP="00113A6C">
      <w:pPr>
        <w:rPr>
          <w:rFonts w:ascii="Times New Roman" w:hAnsi="Times New Roman"/>
          <w:szCs w:val="22"/>
        </w:rPr>
      </w:pPr>
    </w:p>
    <w:p w14:paraId="1E468FCA" w14:textId="448C34A8" w:rsidR="001E3046" w:rsidRDefault="001E3046" w:rsidP="00113A6C">
      <w:pPr>
        <w:rPr>
          <w:rFonts w:ascii="Times New Roman" w:hAnsi="Times New Roman"/>
          <w:szCs w:val="22"/>
        </w:rPr>
      </w:pPr>
    </w:p>
    <w:p w14:paraId="51CCF6EF" w14:textId="3DB2041B" w:rsidR="001E3046" w:rsidRDefault="001E3046" w:rsidP="00113A6C">
      <w:pPr>
        <w:rPr>
          <w:rFonts w:ascii="Times New Roman" w:hAnsi="Times New Roman"/>
          <w:szCs w:val="22"/>
        </w:rPr>
      </w:pPr>
    </w:p>
    <w:p w14:paraId="7154474A" w14:textId="26807E8D" w:rsidR="001E3046" w:rsidRDefault="001E3046" w:rsidP="00113A6C">
      <w:pPr>
        <w:rPr>
          <w:rFonts w:ascii="Times New Roman" w:hAnsi="Times New Roman"/>
          <w:szCs w:val="22"/>
        </w:rPr>
      </w:pPr>
    </w:p>
    <w:p w14:paraId="2A839C20" w14:textId="0CE29605" w:rsidR="001E3046" w:rsidRDefault="001E3046" w:rsidP="00113A6C">
      <w:pPr>
        <w:rPr>
          <w:rFonts w:ascii="Times New Roman" w:hAnsi="Times New Roman"/>
          <w:szCs w:val="22"/>
        </w:rPr>
      </w:pPr>
    </w:p>
    <w:p w14:paraId="6BA20286" w14:textId="14D6BDFE" w:rsidR="001E3046" w:rsidRDefault="001E3046" w:rsidP="00113A6C">
      <w:pPr>
        <w:rPr>
          <w:rFonts w:ascii="Times New Roman" w:hAnsi="Times New Roman"/>
          <w:szCs w:val="22"/>
        </w:rPr>
      </w:pPr>
    </w:p>
    <w:p w14:paraId="0D436902" w14:textId="27033ED0" w:rsidR="001E3046" w:rsidRDefault="001E3046" w:rsidP="00113A6C">
      <w:pPr>
        <w:rPr>
          <w:rFonts w:ascii="Times New Roman" w:hAnsi="Times New Roman"/>
          <w:szCs w:val="22"/>
        </w:rPr>
      </w:pPr>
    </w:p>
    <w:p w14:paraId="428D7034" w14:textId="5A4BFB7E" w:rsidR="001E3046" w:rsidRDefault="001E3046" w:rsidP="00113A6C">
      <w:pPr>
        <w:rPr>
          <w:rFonts w:ascii="Times New Roman" w:hAnsi="Times New Roman"/>
          <w:szCs w:val="22"/>
        </w:rPr>
      </w:pPr>
    </w:p>
    <w:p w14:paraId="2FFBE525" w14:textId="77777777" w:rsidR="00750C99" w:rsidRDefault="00750C99" w:rsidP="00113A6C">
      <w:pPr>
        <w:rPr>
          <w:rFonts w:ascii="Times New Roman" w:hAnsi="Times New Roman"/>
          <w:szCs w:val="22"/>
        </w:rPr>
      </w:pPr>
    </w:p>
    <w:p w14:paraId="021E9978" w14:textId="060B7815" w:rsidR="001E3046" w:rsidRDefault="001E3046" w:rsidP="00113A6C">
      <w:pPr>
        <w:rPr>
          <w:rFonts w:ascii="Times New Roman" w:hAnsi="Times New Roman"/>
          <w:szCs w:val="22"/>
        </w:rPr>
      </w:pPr>
    </w:p>
    <w:p w14:paraId="010A706F" w14:textId="0BA0FD49" w:rsidR="00AD7863" w:rsidRDefault="00AD7863" w:rsidP="00113A6C">
      <w:pPr>
        <w:rPr>
          <w:rFonts w:ascii="Times New Roman" w:hAnsi="Times New Roman"/>
          <w:szCs w:val="22"/>
        </w:rPr>
      </w:pPr>
    </w:p>
    <w:p w14:paraId="3A219FBA" w14:textId="3AC92CE3" w:rsidR="00AD7863" w:rsidRDefault="00AD7863" w:rsidP="00113A6C">
      <w:pPr>
        <w:rPr>
          <w:rFonts w:ascii="Times New Roman" w:hAnsi="Times New Roman"/>
          <w:szCs w:val="22"/>
        </w:rPr>
      </w:pPr>
    </w:p>
    <w:p w14:paraId="52CBD402" w14:textId="4C23984A" w:rsidR="00AD7863" w:rsidRDefault="00AD7863" w:rsidP="00113A6C">
      <w:pPr>
        <w:rPr>
          <w:rFonts w:ascii="Times New Roman" w:hAnsi="Times New Roman"/>
          <w:szCs w:val="22"/>
        </w:rPr>
      </w:pPr>
      <w:r>
        <w:rPr>
          <w:noProof/>
          <w:lang w:eastAsia="en-GB"/>
        </w:rPr>
        <w:drawing>
          <wp:inline distT="0" distB="0" distL="0" distR="0" wp14:anchorId="1286F5AE" wp14:editId="779FE510">
            <wp:extent cx="5715000" cy="5715000"/>
            <wp:effectExtent l="0" t="0" r="0" b="0"/>
            <wp:docPr id="15" name="Picture 15"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t.EPPO\AppData\Local\Microsoft\Windows\INetCache\Content.Word\Fig 5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6C8C868C" w14:textId="08803ABC" w:rsidR="00AD7863" w:rsidRDefault="00AD7863" w:rsidP="00113A6C">
      <w:pPr>
        <w:rPr>
          <w:rFonts w:ascii="Times New Roman" w:hAnsi="Times New Roman"/>
          <w:szCs w:val="22"/>
        </w:rPr>
      </w:pPr>
    </w:p>
    <w:p w14:paraId="2C578926" w14:textId="77777777" w:rsidR="007761DB" w:rsidRPr="00107FC9" w:rsidRDefault="007761DB" w:rsidP="007761DB">
      <w:pPr>
        <w:rPr>
          <w:rFonts w:ascii="Times New Roman" w:hAnsi="Times New Roman"/>
          <w:sz w:val="24"/>
          <w:szCs w:val="22"/>
        </w:rPr>
      </w:pPr>
      <w:r w:rsidRPr="00107FC9">
        <w:rPr>
          <w:rFonts w:ascii="Times New Roman" w:hAnsi="Times New Roman"/>
          <w:sz w:val="24"/>
          <w:szCs w:val="22"/>
        </w:rPr>
        <w:t xml:space="preserve">Figure 3. Asia distribution for </w:t>
      </w:r>
      <w:r w:rsidRPr="00107FC9">
        <w:rPr>
          <w:rFonts w:ascii="Times New Roman" w:hAnsi="Times New Roman"/>
          <w:i/>
          <w:sz w:val="24"/>
          <w:szCs w:val="22"/>
        </w:rPr>
        <w:t>Triadica sebifera</w:t>
      </w:r>
    </w:p>
    <w:p w14:paraId="3A5A0242" w14:textId="46268ABD" w:rsidR="00AD7863" w:rsidRDefault="00AD7863" w:rsidP="00113A6C">
      <w:pPr>
        <w:rPr>
          <w:rFonts w:ascii="Times New Roman" w:hAnsi="Times New Roman"/>
          <w:szCs w:val="22"/>
        </w:rPr>
      </w:pPr>
    </w:p>
    <w:p w14:paraId="4FA54150" w14:textId="2F457C56" w:rsidR="00AD7863" w:rsidRDefault="00AD7863" w:rsidP="00113A6C">
      <w:pPr>
        <w:rPr>
          <w:rFonts w:ascii="Times New Roman" w:hAnsi="Times New Roman"/>
          <w:szCs w:val="22"/>
        </w:rPr>
      </w:pPr>
    </w:p>
    <w:p w14:paraId="17BFAEDC" w14:textId="404D6D89" w:rsidR="00AD7863" w:rsidRDefault="00AD7863" w:rsidP="00113A6C">
      <w:pPr>
        <w:rPr>
          <w:rFonts w:ascii="Times New Roman" w:hAnsi="Times New Roman"/>
          <w:szCs w:val="22"/>
        </w:rPr>
      </w:pPr>
    </w:p>
    <w:p w14:paraId="7570034C" w14:textId="54A80B15" w:rsidR="00AD7863" w:rsidRDefault="00AD7863" w:rsidP="00113A6C">
      <w:pPr>
        <w:rPr>
          <w:rFonts w:ascii="Times New Roman" w:hAnsi="Times New Roman"/>
          <w:szCs w:val="22"/>
        </w:rPr>
      </w:pPr>
    </w:p>
    <w:p w14:paraId="4DBDF5ED" w14:textId="7C41C712" w:rsidR="00AD7863" w:rsidRDefault="00AD7863" w:rsidP="00113A6C">
      <w:pPr>
        <w:rPr>
          <w:rFonts w:ascii="Times New Roman" w:hAnsi="Times New Roman"/>
          <w:szCs w:val="22"/>
        </w:rPr>
      </w:pPr>
    </w:p>
    <w:p w14:paraId="027EEF5C" w14:textId="1DD90464" w:rsidR="00AD7863" w:rsidRDefault="00AD7863" w:rsidP="00113A6C">
      <w:pPr>
        <w:rPr>
          <w:rFonts w:ascii="Times New Roman" w:hAnsi="Times New Roman"/>
          <w:szCs w:val="22"/>
        </w:rPr>
      </w:pPr>
    </w:p>
    <w:p w14:paraId="298A2275" w14:textId="42251469" w:rsidR="00AD7863" w:rsidRDefault="00AD7863" w:rsidP="00113A6C">
      <w:pPr>
        <w:rPr>
          <w:rFonts w:ascii="Times New Roman" w:hAnsi="Times New Roman"/>
          <w:szCs w:val="22"/>
        </w:rPr>
      </w:pPr>
    </w:p>
    <w:p w14:paraId="238CE3E0" w14:textId="1A9093A2" w:rsidR="00AD7863" w:rsidRDefault="00AD7863" w:rsidP="00113A6C">
      <w:pPr>
        <w:rPr>
          <w:rFonts w:ascii="Times New Roman" w:hAnsi="Times New Roman"/>
          <w:szCs w:val="22"/>
        </w:rPr>
      </w:pPr>
    </w:p>
    <w:p w14:paraId="377C78EE" w14:textId="20B45473" w:rsidR="00AD7863" w:rsidRDefault="00AD7863" w:rsidP="00113A6C">
      <w:pPr>
        <w:rPr>
          <w:rFonts w:ascii="Times New Roman" w:hAnsi="Times New Roman"/>
          <w:szCs w:val="22"/>
        </w:rPr>
      </w:pPr>
    </w:p>
    <w:p w14:paraId="41187739" w14:textId="4589889C" w:rsidR="00AD7863" w:rsidRDefault="00AD7863" w:rsidP="00113A6C">
      <w:pPr>
        <w:rPr>
          <w:rFonts w:ascii="Times New Roman" w:hAnsi="Times New Roman"/>
          <w:szCs w:val="22"/>
        </w:rPr>
      </w:pPr>
    </w:p>
    <w:p w14:paraId="484AB0E6" w14:textId="3728E247" w:rsidR="00AD7863" w:rsidRDefault="00AD7863" w:rsidP="00113A6C">
      <w:pPr>
        <w:rPr>
          <w:rFonts w:ascii="Times New Roman" w:hAnsi="Times New Roman"/>
          <w:szCs w:val="22"/>
        </w:rPr>
      </w:pPr>
    </w:p>
    <w:p w14:paraId="367D910A" w14:textId="5E021C4F" w:rsidR="00AD7863" w:rsidRDefault="00AD7863" w:rsidP="00113A6C">
      <w:pPr>
        <w:rPr>
          <w:rFonts w:ascii="Times New Roman" w:hAnsi="Times New Roman"/>
          <w:szCs w:val="22"/>
        </w:rPr>
      </w:pPr>
    </w:p>
    <w:p w14:paraId="1204ECA7" w14:textId="657DC88C" w:rsidR="00AD7863" w:rsidRDefault="00AD7863" w:rsidP="00113A6C">
      <w:pPr>
        <w:rPr>
          <w:rFonts w:ascii="Times New Roman" w:hAnsi="Times New Roman"/>
          <w:szCs w:val="22"/>
        </w:rPr>
      </w:pPr>
    </w:p>
    <w:p w14:paraId="258380D2" w14:textId="02866E3B" w:rsidR="00AD7863" w:rsidRDefault="00AD7863" w:rsidP="00113A6C">
      <w:pPr>
        <w:rPr>
          <w:rFonts w:ascii="Times New Roman" w:hAnsi="Times New Roman"/>
          <w:szCs w:val="22"/>
        </w:rPr>
      </w:pPr>
    </w:p>
    <w:p w14:paraId="7A3F7897" w14:textId="7C90C8DF" w:rsidR="00AD7863" w:rsidRDefault="00AD7863" w:rsidP="00113A6C">
      <w:pPr>
        <w:rPr>
          <w:rFonts w:ascii="Times New Roman" w:hAnsi="Times New Roman"/>
          <w:szCs w:val="22"/>
        </w:rPr>
      </w:pPr>
    </w:p>
    <w:p w14:paraId="597708DF" w14:textId="188F4DA2" w:rsidR="00AD7863" w:rsidRDefault="00AD7863" w:rsidP="00113A6C">
      <w:pPr>
        <w:rPr>
          <w:rFonts w:ascii="Times New Roman" w:hAnsi="Times New Roman"/>
          <w:szCs w:val="22"/>
        </w:rPr>
      </w:pPr>
    </w:p>
    <w:p w14:paraId="4CA1F32D" w14:textId="1CA52BE6" w:rsidR="00AD7863" w:rsidRDefault="00AD7863" w:rsidP="00113A6C">
      <w:pPr>
        <w:rPr>
          <w:rFonts w:ascii="Times New Roman" w:hAnsi="Times New Roman"/>
          <w:szCs w:val="22"/>
        </w:rPr>
      </w:pPr>
    </w:p>
    <w:p w14:paraId="0791CF34" w14:textId="0D0257B3" w:rsidR="00AD7863" w:rsidRDefault="00AD7863" w:rsidP="00113A6C">
      <w:pPr>
        <w:rPr>
          <w:rFonts w:ascii="Times New Roman" w:hAnsi="Times New Roman"/>
          <w:szCs w:val="22"/>
        </w:rPr>
      </w:pPr>
    </w:p>
    <w:p w14:paraId="2DEB1764" w14:textId="1737545C" w:rsidR="00AD7863" w:rsidRDefault="00AD7863" w:rsidP="00113A6C">
      <w:pPr>
        <w:rPr>
          <w:rFonts w:ascii="Times New Roman" w:hAnsi="Times New Roman"/>
          <w:szCs w:val="22"/>
        </w:rPr>
      </w:pPr>
    </w:p>
    <w:p w14:paraId="40AC0CD0" w14:textId="148C3472" w:rsidR="00AD7863" w:rsidRDefault="00AD7863" w:rsidP="00113A6C">
      <w:pPr>
        <w:rPr>
          <w:rFonts w:ascii="Times New Roman" w:hAnsi="Times New Roman"/>
          <w:szCs w:val="22"/>
        </w:rPr>
      </w:pPr>
    </w:p>
    <w:p w14:paraId="61C4AD0A" w14:textId="4992C62C" w:rsidR="00AD7863" w:rsidRDefault="00AD7863" w:rsidP="00113A6C">
      <w:pPr>
        <w:rPr>
          <w:rFonts w:ascii="Times New Roman" w:hAnsi="Times New Roman"/>
          <w:szCs w:val="22"/>
        </w:rPr>
      </w:pPr>
    </w:p>
    <w:p w14:paraId="42162F0C" w14:textId="4836EB88" w:rsidR="007761DB" w:rsidRDefault="00AD7863" w:rsidP="00113A6C">
      <w:pPr>
        <w:rPr>
          <w:rFonts w:ascii="Times New Roman" w:hAnsi="Times New Roman"/>
          <w:szCs w:val="22"/>
        </w:rPr>
      </w:pPr>
      <w:r>
        <w:rPr>
          <w:noProof/>
          <w:lang w:eastAsia="en-GB"/>
        </w:rPr>
        <w:drawing>
          <wp:inline distT="0" distB="0" distL="0" distR="0" wp14:anchorId="5441EBCF" wp14:editId="6B2D0BB2">
            <wp:extent cx="5715000" cy="5715000"/>
            <wp:effectExtent l="0" t="0" r="0" b="0"/>
            <wp:docPr id="26" name="Picture 26"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t.EPPO\AppData\Local\Microsoft\Windows\INetCache\Content.Word\Fig 5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343E3C73" w14:textId="77777777" w:rsidR="007761DB" w:rsidRPr="007761DB" w:rsidRDefault="007761DB" w:rsidP="007761DB">
      <w:pPr>
        <w:rPr>
          <w:rFonts w:ascii="Times New Roman" w:hAnsi="Times New Roman"/>
          <w:szCs w:val="22"/>
        </w:rPr>
      </w:pPr>
    </w:p>
    <w:p w14:paraId="7DF69FDD" w14:textId="52A1D195" w:rsidR="007761DB" w:rsidRDefault="007761DB" w:rsidP="003F6EB8">
      <w:pPr>
        <w:rPr>
          <w:rFonts w:ascii="Times New Roman" w:hAnsi="Times New Roman"/>
          <w:szCs w:val="22"/>
        </w:rPr>
      </w:pPr>
    </w:p>
    <w:p w14:paraId="41B54DBD" w14:textId="206A8C2D" w:rsidR="00502B0A" w:rsidRPr="002004ED" w:rsidRDefault="007761DB" w:rsidP="00113A6C">
      <w:pPr>
        <w:rPr>
          <w:rFonts w:ascii="Times New Roman" w:hAnsi="Times New Roman"/>
          <w:szCs w:val="22"/>
        </w:rPr>
      </w:pPr>
      <w:r w:rsidRPr="00107FC9">
        <w:rPr>
          <w:rFonts w:ascii="Times New Roman" w:hAnsi="Times New Roman"/>
          <w:sz w:val="24"/>
          <w:szCs w:val="22"/>
        </w:rPr>
        <w:t xml:space="preserve">Figure 4. Australia distribution for </w:t>
      </w:r>
      <w:r w:rsidRPr="00107FC9">
        <w:rPr>
          <w:rFonts w:ascii="Times New Roman" w:hAnsi="Times New Roman"/>
          <w:i/>
          <w:sz w:val="24"/>
          <w:szCs w:val="22"/>
        </w:rPr>
        <w:t>Triadica sebifera</w:t>
      </w:r>
    </w:p>
    <w:sectPr w:rsidR="00502B0A" w:rsidRPr="002004ED" w:rsidSect="000A18D5">
      <w:footnotePr>
        <w:pos w:val="beneathText"/>
      </w:footnotePr>
      <w:endnotePr>
        <w:numFmt w:val="decimal"/>
      </w:endnotePr>
      <w:pgSz w:w="11906" w:h="16838" w:code="9"/>
      <w:pgMar w:top="794" w:right="1134" w:bottom="567" w:left="1418" w:header="454"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61E30" w14:textId="77777777" w:rsidR="006611D4" w:rsidRDefault="006611D4">
      <w:r>
        <w:separator/>
      </w:r>
    </w:p>
  </w:endnote>
  <w:endnote w:type="continuationSeparator" w:id="0">
    <w:p w14:paraId="1BDE4E38" w14:textId="77777777" w:rsidR="006611D4" w:rsidRDefault="00661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CB91A" w14:textId="77777777" w:rsidR="006611D4" w:rsidRDefault="006611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459336"/>
      <w:docPartObj>
        <w:docPartGallery w:val="Page Numbers (Bottom of Page)"/>
        <w:docPartUnique/>
      </w:docPartObj>
    </w:sdtPr>
    <w:sdtEndPr>
      <w:rPr>
        <w:noProof/>
      </w:rPr>
    </w:sdtEndPr>
    <w:sdtContent>
      <w:p w14:paraId="2BDE8F75" w14:textId="7EE838E3" w:rsidR="006611D4" w:rsidRDefault="006611D4">
        <w:pPr>
          <w:pStyle w:val="Footer"/>
          <w:jc w:val="center"/>
        </w:pPr>
        <w:r>
          <w:fldChar w:fldCharType="begin"/>
        </w:r>
        <w:r>
          <w:instrText xml:space="preserve"> PAGE   \* MERGEFORMAT </w:instrText>
        </w:r>
        <w:r>
          <w:fldChar w:fldCharType="separate"/>
        </w:r>
        <w:r w:rsidR="00CE70D3">
          <w:rPr>
            <w:noProof/>
          </w:rPr>
          <w:t>6</w:t>
        </w:r>
        <w:r>
          <w:rPr>
            <w:noProof/>
          </w:rPr>
          <w:fldChar w:fldCharType="end"/>
        </w:r>
      </w:p>
    </w:sdtContent>
  </w:sdt>
  <w:p w14:paraId="7A39B5BC" w14:textId="77777777" w:rsidR="006611D4" w:rsidRPr="005D02A9" w:rsidRDefault="006611D4" w:rsidP="00475DA3">
    <w:pPr>
      <w:tabs>
        <w:tab w:val="left" w:pos="3969"/>
        <w:tab w:val="left" w:pos="8364"/>
      </w:tabs>
      <w:spacing w:after="60"/>
      <w:ind w:right="-567"/>
      <w:rPr>
        <w:rFonts w:ascii="Tahoma" w:hAnsi="Tahoma" w:cs="Tahoma"/>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DD31" w14:textId="77777777" w:rsidR="006611D4" w:rsidRDefault="00661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1F249" w14:textId="77777777" w:rsidR="006611D4" w:rsidRDefault="006611D4">
      <w:r>
        <w:separator/>
      </w:r>
    </w:p>
  </w:footnote>
  <w:footnote w:type="continuationSeparator" w:id="0">
    <w:p w14:paraId="7EB7D598" w14:textId="77777777" w:rsidR="006611D4" w:rsidRDefault="006611D4">
      <w:r>
        <w:continuationSeparator/>
      </w:r>
    </w:p>
  </w:footnote>
  <w:footnote w:id="1">
    <w:p w14:paraId="05E60236" w14:textId="77777777" w:rsidR="006611D4" w:rsidRDefault="006611D4" w:rsidP="00781E58">
      <w:pPr>
        <w:pStyle w:val="FootnoteText"/>
      </w:pPr>
      <w:r w:rsidRPr="0075456C">
        <w:rPr>
          <w:rStyle w:val="FootnoteReference"/>
          <w:rFonts w:ascii="Times New Roman" w:hAnsi="Times New Roman"/>
          <w:sz w:val="18"/>
          <w:szCs w:val="18"/>
        </w:rPr>
        <w:footnoteRef/>
      </w:r>
      <w:r w:rsidRPr="0075456C">
        <w:rPr>
          <w:rFonts w:ascii="Times New Roman" w:hAnsi="Times New Roman"/>
          <w:sz w:val="18"/>
          <w:szCs w:val="18"/>
        </w:rPr>
        <w:t xml:space="preserve"> </w:t>
      </w:r>
      <w:r w:rsidRPr="0075456C">
        <w:rPr>
          <w:rFonts w:ascii="Times New Roman" w:hAnsi="Times New Roman"/>
          <w:sz w:val="18"/>
          <w:szCs w:val="18"/>
          <w:lang w:val="en-US"/>
        </w:rPr>
        <w:t>The summary should be elaborated once the analysis is completed</w:t>
      </w:r>
    </w:p>
  </w:footnote>
  <w:footnote w:id="2">
    <w:p w14:paraId="19C3A4A8" w14:textId="77777777" w:rsidR="006611D4" w:rsidRDefault="006611D4" w:rsidP="00C03856">
      <w:pPr>
        <w:pStyle w:val="FootnoteText"/>
        <w:rPr>
          <w:szCs w:val="24"/>
        </w:rPr>
      </w:pPr>
      <w:r>
        <w:rPr>
          <w:rStyle w:val="FootnoteReference"/>
        </w:rPr>
        <w:footnoteRef/>
      </w:r>
      <w:r>
        <w:t xml:space="preserve"> </w:t>
      </w:r>
      <w:r w:rsidRPr="00BE7583">
        <w:rPr>
          <w:rFonts w:ascii="Times New Roman" w:hAnsi="Times New Roman"/>
          <w:sz w:val="22"/>
          <w:szCs w:val="22"/>
        </w:rPr>
        <w:t>http://ec.europa.eu/environment/nature/invasivealien/docs/Prioritising%20prevention%20efforts%20through%20horizon%20scanning.pdf</w:t>
      </w:r>
    </w:p>
  </w:footnote>
  <w:footnote w:id="3">
    <w:p w14:paraId="3832062A" w14:textId="2DDF60EA" w:rsidR="006611D4" w:rsidRPr="00BE0CE0" w:rsidRDefault="006611D4">
      <w:pPr>
        <w:pStyle w:val="FootnoteText"/>
      </w:pPr>
      <w:r>
        <w:rPr>
          <w:rStyle w:val="FootnoteReference"/>
        </w:rPr>
        <w:footnoteRef/>
      </w:r>
      <w:r>
        <w:t xml:space="preserve"> </w:t>
      </w:r>
      <w:r w:rsidRPr="00BE0CE0">
        <w:t>See also appendix 4: Distribution summary for EU Member States and Biogeographical regions</w:t>
      </w:r>
    </w:p>
  </w:footnote>
  <w:footnote w:id="4">
    <w:p w14:paraId="6C58F6D6" w14:textId="707AF6DC" w:rsidR="006611D4" w:rsidRPr="00ED4364" w:rsidRDefault="006611D4">
      <w:pPr>
        <w:pStyle w:val="FootnoteText"/>
        <w:rPr>
          <w:rFonts w:ascii="Times New Roman" w:hAnsi="Times New Roman"/>
          <w:sz w:val="18"/>
          <w:szCs w:val="18"/>
        </w:rPr>
      </w:pPr>
      <w:r w:rsidRPr="00ED4364">
        <w:rPr>
          <w:rStyle w:val="FootnoteReference"/>
          <w:rFonts w:ascii="Times New Roman" w:hAnsi="Times New Roman"/>
          <w:sz w:val="18"/>
          <w:szCs w:val="18"/>
        </w:rPr>
        <w:footnoteRef/>
      </w:r>
      <w:r w:rsidRPr="00ED4364">
        <w:rPr>
          <w:rFonts w:ascii="Times New Roman" w:hAnsi="Times New Roman"/>
          <w:sz w:val="18"/>
          <w:szCs w:val="18"/>
        </w:rPr>
        <w:t xml:space="preserve"> </w:t>
      </w:r>
      <w:r w:rsidRPr="006C4930">
        <w:rPr>
          <w:rFonts w:ascii="Times New Roman" w:hAnsi="Times New Roman"/>
          <w:color w:val="1F497D"/>
          <w:sz w:val="18"/>
          <w:szCs w:val="18"/>
        </w:rPr>
        <w:t xml:space="preserve">Note </w:t>
      </w:r>
      <w:r>
        <w:rPr>
          <w:rFonts w:ascii="Times New Roman" w:hAnsi="Times New Roman"/>
          <w:color w:val="1F497D"/>
          <w:sz w:val="18"/>
          <w:szCs w:val="18"/>
        </w:rPr>
        <w:t xml:space="preserve">Maps in appendix 5 </w:t>
      </w:r>
      <w:r w:rsidRPr="006C4930">
        <w:rPr>
          <w:rFonts w:ascii="Times New Roman" w:hAnsi="Times New Roman"/>
          <w:color w:val="1F497D"/>
          <w:sz w:val="18"/>
          <w:szCs w:val="18"/>
        </w:rPr>
        <w:t>may contain records, e.g. herbarium records, that were not considered during the climate modelling stage</w:t>
      </w:r>
      <w:r>
        <w:rPr>
          <w:rFonts w:ascii="Times New Roman" w:hAnsi="Times New Roman"/>
          <w:color w:val="1F497D"/>
          <w:sz w:val="18"/>
          <w:szCs w:val="18"/>
        </w:rPr>
        <w:t>.  Data sources are from literature, GBIF and expert opinion.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EBCD8" w14:textId="77777777" w:rsidR="006611D4" w:rsidRDefault="006611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C5B44" w14:textId="77777777" w:rsidR="006611D4" w:rsidRDefault="006611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6568F" w14:textId="77777777" w:rsidR="006611D4" w:rsidRDefault="006611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1E6D"/>
    <w:multiLevelType w:val="hybridMultilevel"/>
    <w:tmpl w:val="DEEED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3777EA"/>
    <w:multiLevelType w:val="hybridMultilevel"/>
    <w:tmpl w:val="E7623D32"/>
    <w:lvl w:ilvl="0" w:tplc="81C01B54">
      <w:start w:val="1"/>
      <w:numFmt w:val="decimal"/>
      <w:lvlText w:val="%1."/>
      <w:lvlJc w:val="left"/>
      <w:pPr>
        <w:ind w:left="1068" w:hanging="360"/>
      </w:pPr>
      <w:rPr>
        <w:rFonts w:hint="default"/>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 w15:restartNumberingAfterBreak="0">
    <w:nsid w:val="0EF920B9"/>
    <w:multiLevelType w:val="hybridMultilevel"/>
    <w:tmpl w:val="2EB8A3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47543E"/>
    <w:multiLevelType w:val="hybridMultilevel"/>
    <w:tmpl w:val="17D21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745215"/>
    <w:multiLevelType w:val="hybridMultilevel"/>
    <w:tmpl w:val="80B044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0B3441"/>
    <w:multiLevelType w:val="hybridMultilevel"/>
    <w:tmpl w:val="0930C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057372"/>
    <w:multiLevelType w:val="hybridMultilevel"/>
    <w:tmpl w:val="73FAB7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1A739E"/>
    <w:multiLevelType w:val="hybridMultilevel"/>
    <w:tmpl w:val="76D6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8A303B"/>
    <w:multiLevelType w:val="multilevel"/>
    <w:tmpl w:val="053C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8F48BB"/>
    <w:multiLevelType w:val="hybridMultilevel"/>
    <w:tmpl w:val="EF9CC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0316916"/>
    <w:multiLevelType w:val="hybridMultilevel"/>
    <w:tmpl w:val="A16AD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45D35BE"/>
    <w:multiLevelType w:val="hybridMultilevel"/>
    <w:tmpl w:val="22241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DF1C5D"/>
    <w:multiLevelType w:val="hybridMultilevel"/>
    <w:tmpl w:val="C820015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614B53AB"/>
    <w:multiLevelType w:val="hybridMultilevel"/>
    <w:tmpl w:val="9356D7F6"/>
    <w:lvl w:ilvl="0" w:tplc="4150F12A">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B741524"/>
    <w:multiLevelType w:val="hybridMultilevel"/>
    <w:tmpl w:val="89749B44"/>
    <w:lvl w:ilvl="0" w:tplc="56B606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96D1582"/>
    <w:multiLevelType w:val="hybridMultilevel"/>
    <w:tmpl w:val="8B022E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EFF61DB"/>
    <w:multiLevelType w:val="hybridMultilevel"/>
    <w:tmpl w:val="9E5E2B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3"/>
  </w:num>
  <w:num w:numId="3">
    <w:abstractNumId w:val="16"/>
  </w:num>
  <w:num w:numId="4">
    <w:abstractNumId w:val="4"/>
  </w:num>
  <w:num w:numId="5">
    <w:abstractNumId w:val="6"/>
  </w:num>
  <w:num w:numId="6">
    <w:abstractNumId w:val="9"/>
  </w:num>
  <w:num w:numId="7">
    <w:abstractNumId w:val="1"/>
  </w:num>
  <w:num w:numId="8">
    <w:abstractNumId w:val="11"/>
  </w:num>
  <w:num w:numId="9">
    <w:abstractNumId w:val="0"/>
  </w:num>
  <w:num w:numId="10">
    <w:abstractNumId w:val="2"/>
  </w:num>
  <w:num w:numId="11">
    <w:abstractNumId w:val="5"/>
  </w:num>
  <w:num w:numId="12">
    <w:abstractNumId w:val="10"/>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8"/>
  </w:num>
  <w:num w:numId="16">
    <w:abstractNumId w:val="13"/>
  </w:num>
  <w:num w:numId="1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D84B8A"/>
    <w:rsid w:val="00001676"/>
    <w:rsid w:val="00002D4E"/>
    <w:rsid w:val="000032A9"/>
    <w:rsid w:val="000056D2"/>
    <w:rsid w:val="000071AB"/>
    <w:rsid w:val="00007E9A"/>
    <w:rsid w:val="000103A3"/>
    <w:rsid w:val="00010B9D"/>
    <w:rsid w:val="00012A9E"/>
    <w:rsid w:val="0001388A"/>
    <w:rsid w:val="0001413A"/>
    <w:rsid w:val="0001471D"/>
    <w:rsid w:val="00015828"/>
    <w:rsid w:val="00016BAA"/>
    <w:rsid w:val="00021DCB"/>
    <w:rsid w:val="000231E0"/>
    <w:rsid w:val="00023A69"/>
    <w:rsid w:val="00025619"/>
    <w:rsid w:val="0002764B"/>
    <w:rsid w:val="00030520"/>
    <w:rsid w:val="00030C84"/>
    <w:rsid w:val="00030D84"/>
    <w:rsid w:val="00035ECA"/>
    <w:rsid w:val="0003777B"/>
    <w:rsid w:val="000400E8"/>
    <w:rsid w:val="000420C4"/>
    <w:rsid w:val="000423BE"/>
    <w:rsid w:val="00042608"/>
    <w:rsid w:val="00042782"/>
    <w:rsid w:val="00043DC1"/>
    <w:rsid w:val="00044006"/>
    <w:rsid w:val="00046060"/>
    <w:rsid w:val="00046784"/>
    <w:rsid w:val="0004685E"/>
    <w:rsid w:val="000469CB"/>
    <w:rsid w:val="0004770A"/>
    <w:rsid w:val="00051114"/>
    <w:rsid w:val="00052CC8"/>
    <w:rsid w:val="00055919"/>
    <w:rsid w:val="00055C8C"/>
    <w:rsid w:val="00057AB1"/>
    <w:rsid w:val="0006031E"/>
    <w:rsid w:val="00060C1F"/>
    <w:rsid w:val="000610B4"/>
    <w:rsid w:val="000611FE"/>
    <w:rsid w:val="00062389"/>
    <w:rsid w:val="000623DA"/>
    <w:rsid w:val="00063F88"/>
    <w:rsid w:val="0006439D"/>
    <w:rsid w:val="0006449A"/>
    <w:rsid w:val="00066D5A"/>
    <w:rsid w:val="000674DD"/>
    <w:rsid w:val="0006755D"/>
    <w:rsid w:val="00070E7F"/>
    <w:rsid w:val="0007197F"/>
    <w:rsid w:val="00071DCE"/>
    <w:rsid w:val="0007415F"/>
    <w:rsid w:val="00075D1D"/>
    <w:rsid w:val="00077740"/>
    <w:rsid w:val="00080521"/>
    <w:rsid w:val="0008079B"/>
    <w:rsid w:val="00083D50"/>
    <w:rsid w:val="00084322"/>
    <w:rsid w:val="00084587"/>
    <w:rsid w:val="000857EF"/>
    <w:rsid w:val="00087A81"/>
    <w:rsid w:val="000903F6"/>
    <w:rsid w:val="00090670"/>
    <w:rsid w:val="000907D9"/>
    <w:rsid w:val="00093E40"/>
    <w:rsid w:val="0009438A"/>
    <w:rsid w:val="000943CC"/>
    <w:rsid w:val="0009575F"/>
    <w:rsid w:val="00095AD1"/>
    <w:rsid w:val="00097855"/>
    <w:rsid w:val="000A14BA"/>
    <w:rsid w:val="000A18D5"/>
    <w:rsid w:val="000A336E"/>
    <w:rsid w:val="000A3FFC"/>
    <w:rsid w:val="000A6B9F"/>
    <w:rsid w:val="000A7624"/>
    <w:rsid w:val="000B0E65"/>
    <w:rsid w:val="000B10BF"/>
    <w:rsid w:val="000B37DC"/>
    <w:rsid w:val="000B4669"/>
    <w:rsid w:val="000B4A7E"/>
    <w:rsid w:val="000B6B41"/>
    <w:rsid w:val="000C416F"/>
    <w:rsid w:val="000C6357"/>
    <w:rsid w:val="000C7F5F"/>
    <w:rsid w:val="000D03C7"/>
    <w:rsid w:val="000D1202"/>
    <w:rsid w:val="000D1B9E"/>
    <w:rsid w:val="000D2975"/>
    <w:rsid w:val="000D366F"/>
    <w:rsid w:val="000D3EDF"/>
    <w:rsid w:val="000D520F"/>
    <w:rsid w:val="000D5319"/>
    <w:rsid w:val="000D5447"/>
    <w:rsid w:val="000D5B63"/>
    <w:rsid w:val="000D5BDA"/>
    <w:rsid w:val="000D6BE5"/>
    <w:rsid w:val="000D6F9A"/>
    <w:rsid w:val="000E0758"/>
    <w:rsid w:val="000E0CA7"/>
    <w:rsid w:val="000E0E69"/>
    <w:rsid w:val="000E151C"/>
    <w:rsid w:val="000E3701"/>
    <w:rsid w:val="000E4B65"/>
    <w:rsid w:val="000E4E16"/>
    <w:rsid w:val="000E607B"/>
    <w:rsid w:val="000E6267"/>
    <w:rsid w:val="000E635E"/>
    <w:rsid w:val="000E6965"/>
    <w:rsid w:val="000E77B6"/>
    <w:rsid w:val="000F07E9"/>
    <w:rsid w:val="000F0941"/>
    <w:rsid w:val="000F0F56"/>
    <w:rsid w:val="000F2E23"/>
    <w:rsid w:val="000F336C"/>
    <w:rsid w:val="000F3721"/>
    <w:rsid w:val="000F45A8"/>
    <w:rsid w:val="000F4F20"/>
    <w:rsid w:val="000F53C3"/>
    <w:rsid w:val="000F6337"/>
    <w:rsid w:val="000F668F"/>
    <w:rsid w:val="000F7129"/>
    <w:rsid w:val="001017E0"/>
    <w:rsid w:val="00105D2C"/>
    <w:rsid w:val="001062BD"/>
    <w:rsid w:val="001075EC"/>
    <w:rsid w:val="00107731"/>
    <w:rsid w:val="00107FC9"/>
    <w:rsid w:val="00111CAA"/>
    <w:rsid w:val="00112B13"/>
    <w:rsid w:val="001134C6"/>
    <w:rsid w:val="00113505"/>
    <w:rsid w:val="001135CD"/>
    <w:rsid w:val="00113A6C"/>
    <w:rsid w:val="00114E6E"/>
    <w:rsid w:val="00115308"/>
    <w:rsid w:val="0011610F"/>
    <w:rsid w:val="00117056"/>
    <w:rsid w:val="0012056B"/>
    <w:rsid w:val="00120F4F"/>
    <w:rsid w:val="00122E2D"/>
    <w:rsid w:val="00123D72"/>
    <w:rsid w:val="001255ED"/>
    <w:rsid w:val="001258A0"/>
    <w:rsid w:val="00127305"/>
    <w:rsid w:val="001274DB"/>
    <w:rsid w:val="00127A6F"/>
    <w:rsid w:val="00130446"/>
    <w:rsid w:val="00130453"/>
    <w:rsid w:val="00131050"/>
    <w:rsid w:val="001326F1"/>
    <w:rsid w:val="00134C08"/>
    <w:rsid w:val="00135218"/>
    <w:rsid w:val="00135813"/>
    <w:rsid w:val="001359F3"/>
    <w:rsid w:val="0013600B"/>
    <w:rsid w:val="00136070"/>
    <w:rsid w:val="00137E1A"/>
    <w:rsid w:val="001415E8"/>
    <w:rsid w:val="00142573"/>
    <w:rsid w:val="001426D5"/>
    <w:rsid w:val="001436AC"/>
    <w:rsid w:val="00145680"/>
    <w:rsid w:val="001477EC"/>
    <w:rsid w:val="00154555"/>
    <w:rsid w:val="001553F2"/>
    <w:rsid w:val="00155765"/>
    <w:rsid w:val="001569E5"/>
    <w:rsid w:val="001571C6"/>
    <w:rsid w:val="00160EA0"/>
    <w:rsid w:val="00162949"/>
    <w:rsid w:val="00162E77"/>
    <w:rsid w:val="00163E45"/>
    <w:rsid w:val="0016528B"/>
    <w:rsid w:val="001652BF"/>
    <w:rsid w:val="00170271"/>
    <w:rsid w:val="00170F89"/>
    <w:rsid w:val="00172D1B"/>
    <w:rsid w:val="00175489"/>
    <w:rsid w:val="00175F5F"/>
    <w:rsid w:val="00176D08"/>
    <w:rsid w:val="00177237"/>
    <w:rsid w:val="0017750B"/>
    <w:rsid w:val="00180126"/>
    <w:rsid w:val="00180E26"/>
    <w:rsid w:val="00182311"/>
    <w:rsid w:val="00182998"/>
    <w:rsid w:val="00183AD1"/>
    <w:rsid w:val="00183C40"/>
    <w:rsid w:val="00184B98"/>
    <w:rsid w:val="001856C6"/>
    <w:rsid w:val="001860B2"/>
    <w:rsid w:val="00187901"/>
    <w:rsid w:val="0019117A"/>
    <w:rsid w:val="00193DAC"/>
    <w:rsid w:val="001942F6"/>
    <w:rsid w:val="001A12A6"/>
    <w:rsid w:val="001A136A"/>
    <w:rsid w:val="001A136D"/>
    <w:rsid w:val="001A3071"/>
    <w:rsid w:val="001A71AB"/>
    <w:rsid w:val="001A74CD"/>
    <w:rsid w:val="001A7896"/>
    <w:rsid w:val="001A79BB"/>
    <w:rsid w:val="001B2014"/>
    <w:rsid w:val="001B291B"/>
    <w:rsid w:val="001B29B1"/>
    <w:rsid w:val="001B39A1"/>
    <w:rsid w:val="001B487D"/>
    <w:rsid w:val="001B720F"/>
    <w:rsid w:val="001B7D9F"/>
    <w:rsid w:val="001C02A5"/>
    <w:rsid w:val="001C0794"/>
    <w:rsid w:val="001C1028"/>
    <w:rsid w:val="001C2C7C"/>
    <w:rsid w:val="001C4591"/>
    <w:rsid w:val="001C4803"/>
    <w:rsid w:val="001C6584"/>
    <w:rsid w:val="001D22B1"/>
    <w:rsid w:val="001D3B39"/>
    <w:rsid w:val="001D55D3"/>
    <w:rsid w:val="001D5850"/>
    <w:rsid w:val="001D7331"/>
    <w:rsid w:val="001E3046"/>
    <w:rsid w:val="001E3857"/>
    <w:rsid w:val="001E52FC"/>
    <w:rsid w:val="001E621B"/>
    <w:rsid w:val="001F1D50"/>
    <w:rsid w:val="001F2C27"/>
    <w:rsid w:val="001F5ED5"/>
    <w:rsid w:val="001F6104"/>
    <w:rsid w:val="001F6EBE"/>
    <w:rsid w:val="001F734F"/>
    <w:rsid w:val="002004ED"/>
    <w:rsid w:val="00200F93"/>
    <w:rsid w:val="00201C39"/>
    <w:rsid w:val="00201C66"/>
    <w:rsid w:val="002027F6"/>
    <w:rsid w:val="00203B27"/>
    <w:rsid w:val="0020473E"/>
    <w:rsid w:val="0020496F"/>
    <w:rsid w:val="0020500F"/>
    <w:rsid w:val="0020590A"/>
    <w:rsid w:val="00205BE8"/>
    <w:rsid w:val="00205F38"/>
    <w:rsid w:val="00206313"/>
    <w:rsid w:val="002105FF"/>
    <w:rsid w:val="00210AF9"/>
    <w:rsid w:val="00211396"/>
    <w:rsid w:val="0021248D"/>
    <w:rsid w:val="0021249A"/>
    <w:rsid w:val="00212C21"/>
    <w:rsid w:val="00212E1D"/>
    <w:rsid w:val="0021412D"/>
    <w:rsid w:val="00214B31"/>
    <w:rsid w:val="00216391"/>
    <w:rsid w:val="002166E2"/>
    <w:rsid w:val="00222F4F"/>
    <w:rsid w:val="00224153"/>
    <w:rsid w:val="002256B1"/>
    <w:rsid w:val="00227C78"/>
    <w:rsid w:val="002320E4"/>
    <w:rsid w:val="00233EEF"/>
    <w:rsid w:val="0023444C"/>
    <w:rsid w:val="002358FD"/>
    <w:rsid w:val="0023671B"/>
    <w:rsid w:val="00237BE0"/>
    <w:rsid w:val="002471C8"/>
    <w:rsid w:val="00247B29"/>
    <w:rsid w:val="0025083C"/>
    <w:rsid w:val="00251407"/>
    <w:rsid w:val="002518CB"/>
    <w:rsid w:val="0025241D"/>
    <w:rsid w:val="0025317E"/>
    <w:rsid w:val="002543B0"/>
    <w:rsid w:val="002554F5"/>
    <w:rsid w:val="002555D1"/>
    <w:rsid w:val="002566B0"/>
    <w:rsid w:val="002578B1"/>
    <w:rsid w:val="002609AB"/>
    <w:rsid w:val="00261023"/>
    <w:rsid w:val="00262665"/>
    <w:rsid w:val="00264AFF"/>
    <w:rsid w:val="002716BC"/>
    <w:rsid w:val="00272202"/>
    <w:rsid w:val="00272DF3"/>
    <w:rsid w:val="002752A9"/>
    <w:rsid w:val="00275B98"/>
    <w:rsid w:val="002801A1"/>
    <w:rsid w:val="002808CE"/>
    <w:rsid w:val="002820D5"/>
    <w:rsid w:val="00282179"/>
    <w:rsid w:val="0028358E"/>
    <w:rsid w:val="0028436E"/>
    <w:rsid w:val="00285773"/>
    <w:rsid w:val="00285C67"/>
    <w:rsid w:val="00286385"/>
    <w:rsid w:val="0028667D"/>
    <w:rsid w:val="00287F61"/>
    <w:rsid w:val="00290903"/>
    <w:rsid w:val="002923A7"/>
    <w:rsid w:val="00292F87"/>
    <w:rsid w:val="00292FC9"/>
    <w:rsid w:val="0029387A"/>
    <w:rsid w:val="0029393D"/>
    <w:rsid w:val="00295B96"/>
    <w:rsid w:val="00295BC7"/>
    <w:rsid w:val="002A290C"/>
    <w:rsid w:val="002A2966"/>
    <w:rsid w:val="002A5DBB"/>
    <w:rsid w:val="002A619F"/>
    <w:rsid w:val="002A6EA5"/>
    <w:rsid w:val="002A7DCB"/>
    <w:rsid w:val="002B0753"/>
    <w:rsid w:val="002B1673"/>
    <w:rsid w:val="002B17BC"/>
    <w:rsid w:val="002B2CE5"/>
    <w:rsid w:val="002B36EB"/>
    <w:rsid w:val="002B472D"/>
    <w:rsid w:val="002B54E6"/>
    <w:rsid w:val="002B7715"/>
    <w:rsid w:val="002B7724"/>
    <w:rsid w:val="002C1672"/>
    <w:rsid w:val="002C3F28"/>
    <w:rsid w:val="002C413F"/>
    <w:rsid w:val="002C5202"/>
    <w:rsid w:val="002C6047"/>
    <w:rsid w:val="002C61CD"/>
    <w:rsid w:val="002D133B"/>
    <w:rsid w:val="002D1FAC"/>
    <w:rsid w:val="002D2DDE"/>
    <w:rsid w:val="002D49B2"/>
    <w:rsid w:val="002D7462"/>
    <w:rsid w:val="002D7D6C"/>
    <w:rsid w:val="002E00A7"/>
    <w:rsid w:val="002E2BD9"/>
    <w:rsid w:val="002E3071"/>
    <w:rsid w:val="002E3321"/>
    <w:rsid w:val="002E5337"/>
    <w:rsid w:val="002E5FE5"/>
    <w:rsid w:val="002E701F"/>
    <w:rsid w:val="002F1560"/>
    <w:rsid w:val="002F40BB"/>
    <w:rsid w:val="002F4CE6"/>
    <w:rsid w:val="002F54F1"/>
    <w:rsid w:val="003006E7"/>
    <w:rsid w:val="00300F87"/>
    <w:rsid w:val="0030348A"/>
    <w:rsid w:val="00305AF1"/>
    <w:rsid w:val="00305C03"/>
    <w:rsid w:val="00305F86"/>
    <w:rsid w:val="0030647A"/>
    <w:rsid w:val="00306699"/>
    <w:rsid w:val="0031061C"/>
    <w:rsid w:val="00310F5A"/>
    <w:rsid w:val="003120C0"/>
    <w:rsid w:val="00312217"/>
    <w:rsid w:val="00316300"/>
    <w:rsid w:val="003214EE"/>
    <w:rsid w:val="00330F45"/>
    <w:rsid w:val="00333786"/>
    <w:rsid w:val="00333931"/>
    <w:rsid w:val="00333EC0"/>
    <w:rsid w:val="00334AF7"/>
    <w:rsid w:val="00334D4B"/>
    <w:rsid w:val="003354B5"/>
    <w:rsid w:val="00335E56"/>
    <w:rsid w:val="0033676A"/>
    <w:rsid w:val="003403C5"/>
    <w:rsid w:val="0034057D"/>
    <w:rsid w:val="00340707"/>
    <w:rsid w:val="00340AEE"/>
    <w:rsid w:val="003416AC"/>
    <w:rsid w:val="00341F77"/>
    <w:rsid w:val="00342E1E"/>
    <w:rsid w:val="00343529"/>
    <w:rsid w:val="00344E79"/>
    <w:rsid w:val="00345048"/>
    <w:rsid w:val="00346CF4"/>
    <w:rsid w:val="003477C7"/>
    <w:rsid w:val="00351E28"/>
    <w:rsid w:val="00353038"/>
    <w:rsid w:val="0035457C"/>
    <w:rsid w:val="00354B4B"/>
    <w:rsid w:val="003555E4"/>
    <w:rsid w:val="003577ED"/>
    <w:rsid w:val="003614B7"/>
    <w:rsid w:val="00361A00"/>
    <w:rsid w:val="00362120"/>
    <w:rsid w:val="0036406E"/>
    <w:rsid w:val="00364A7E"/>
    <w:rsid w:val="00364B34"/>
    <w:rsid w:val="003662E3"/>
    <w:rsid w:val="00367F81"/>
    <w:rsid w:val="0037346C"/>
    <w:rsid w:val="00373B6E"/>
    <w:rsid w:val="00373D51"/>
    <w:rsid w:val="00373F01"/>
    <w:rsid w:val="00374584"/>
    <w:rsid w:val="00374E29"/>
    <w:rsid w:val="003755A0"/>
    <w:rsid w:val="00375DD4"/>
    <w:rsid w:val="00375FA7"/>
    <w:rsid w:val="00377500"/>
    <w:rsid w:val="00380532"/>
    <w:rsid w:val="00380BE5"/>
    <w:rsid w:val="003811B4"/>
    <w:rsid w:val="00381A00"/>
    <w:rsid w:val="0038208E"/>
    <w:rsid w:val="003827EC"/>
    <w:rsid w:val="00387C24"/>
    <w:rsid w:val="00391B19"/>
    <w:rsid w:val="003935F6"/>
    <w:rsid w:val="00393AFA"/>
    <w:rsid w:val="003948A7"/>
    <w:rsid w:val="003978CA"/>
    <w:rsid w:val="003A16E2"/>
    <w:rsid w:val="003A18D0"/>
    <w:rsid w:val="003A1AC7"/>
    <w:rsid w:val="003A3D20"/>
    <w:rsid w:val="003A4D22"/>
    <w:rsid w:val="003A61C8"/>
    <w:rsid w:val="003A6C3A"/>
    <w:rsid w:val="003A7B2C"/>
    <w:rsid w:val="003B23D9"/>
    <w:rsid w:val="003B253F"/>
    <w:rsid w:val="003B2E94"/>
    <w:rsid w:val="003B373E"/>
    <w:rsid w:val="003B6082"/>
    <w:rsid w:val="003C07BA"/>
    <w:rsid w:val="003C159D"/>
    <w:rsid w:val="003C1D89"/>
    <w:rsid w:val="003C23A4"/>
    <w:rsid w:val="003C2E2D"/>
    <w:rsid w:val="003C3331"/>
    <w:rsid w:val="003C3DB4"/>
    <w:rsid w:val="003C5564"/>
    <w:rsid w:val="003C6E22"/>
    <w:rsid w:val="003D0664"/>
    <w:rsid w:val="003D1CF4"/>
    <w:rsid w:val="003D20D7"/>
    <w:rsid w:val="003D5C23"/>
    <w:rsid w:val="003D5FC2"/>
    <w:rsid w:val="003D69B4"/>
    <w:rsid w:val="003E02B2"/>
    <w:rsid w:val="003E3E6B"/>
    <w:rsid w:val="003E46E6"/>
    <w:rsid w:val="003E47C7"/>
    <w:rsid w:val="003E4AC2"/>
    <w:rsid w:val="003F0573"/>
    <w:rsid w:val="003F0652"/>
    <w:rsid w:val="003F1153"/>
    <w:rsid w:val="003F18C1"/>
    <w:rsid w:val="003F27AE"/>
    <w:rsid w:val="003F3982"/>
    <w:rsid w:val="003F53AF"/>
    <w:rsid w:val="003F5F47"/>
    <w:rsid w:val="003F6EB8"/>
    <w:rsid w:val="003F7BB5"/>
    <w:rsid w:val="004006B8"/>
    <w:rsid w:val="00401BCF"/>
    <w:rsid w:val="00401C1C"/>
    <w:rsid w:val="00402918"/>
    <w:rsid w:val="004031DE"/>
    <w:rsid w:val="00403AF3"/>
    <w:rsid w:val="004065B5"/>
    <w:rsid w:val="0040742A"/>
    <w:rsid w:val="00407A78"/>
    <w:rsid w:val="004105D6"/>
    <w:rsid w:val="00410714"/>
    <w:rsid w:val="00410A8B"/>
    <w:rsid w:val="00410C61"/>
    <w:rsid w:val="0041264A"/>
    <w:rsid w:val="00413071"/>
    <w:rsid w:val="0041740D"/>
    <w:rsid w:val="00421A16"/>
    <w:rsid w:val="00421EA1"/>
    <w:rsid w:val="00421EF7"/>
    <w:rsid w:val="00422859"/>
    <w:rsid w:val="00423675"/>
    <w:rsid w:val="004238B0"/>
    <w:rsid w:val="0042540D"/>
    <w:rsid w:val="0042664F"/>
    <w:rsid w:val="004266E3"/>
    <w:rsid w:val="00426984"/>
    <w:rsid w:val="00427387"/>
    <w:rsid w:val="004273A3"/>
    <w:rsid w:val="00427728"/>
    <w:rsid w:val="0043029F"/>
    <w:rsid w:val="0043076F"/>
    <w:rsid w:val="00430FBA"/>
    <w:rsid w:val="00432343"/>
    <w:rsid w:val="00432C96"/>
    <w:rsid w:val="00433A18"/>
    <w:rsid w:val="00434640"/>
    <w:rsid w:val="0043531C"/>
    <w:rsid w:val="0043608E"/>
    <w:rsid w:val="004365D4"/>
    <w:rsid w:val="004401D6"/>
    <w:rsid w:val="00441126"/>
    <w:rsid w:val="00442197"/>
    <w:rsid w:val="004431EB"/>
    <w:rsid w:val="00446FA4"/>
    <w:rsid w:val="00450F55"/>
    <w:rsid w:val="00451772"/>
    <w:rsid w:val="004527B9"/>
    <w:rsid w:val="00452E66"/>
    <w:rsid w:val="00460492"/>
    <w:rsid w:val="00460772"/>
    <w:rsid w:val="00461041"/>
    <w:rsid w:val="004702EC"/>
    <w:rsid w:val="00470C57"/>
    <w:rsid w:val="0047192D"/>
    <w:rsid w:val="004721FA"/>
    <w:rsid w:val="004722B2"/>
    <w:rsid w:val="0047297A"/>
    <w:rsid w:val="00475146"/>
    <w:rsid w:val="00475DA3"/>
    <w:rsid w:val="004764A1"/>
    <w:rsid w:val="004769AA"/>
    <w:rsid w:val="0048032B"/>
    <w:rsid w:val="00483027"/>
    <w:rsid w:val="004845D8"/>
    <w:rsid w:val="00487793"/>
    <w:rsid w:val="0049196E"/>
    <w:rsid w:val="00492610"/>
    <w:rsid w:val="004952BA"/>
    <w:rsid w:val="004954F9"/>
    <w:rsid w:val="004970B1"/>
    <w:rsid w:val="00497AEF"/>
    <w:rsid w:val="004A0798"/>
    <w:rsid w:val="004A0B21"/>
    <w:rsid w:val="004A3500"/>
    <w:rsid w:val="004A588F"/>
    <w:rsid w:val="004A704D"/>
    <w:rsid w:val="004B0B59"/>
    <w:rsid w:val="004B17B2"/>
    <w:rsid w:val="004B1DFD"/>
    <w:rsid w:val="004B225D"/>
    <w:rsid w:val="004B2CF7"/>
    <w:rsid w:val="004B4122"/>
    <w:rsid w:val="004B6692"/>
    <w:rsid w:val="004B7EE1"/>
    <w:rsid w:val="004C0269"/>
    <w:rsid w:val="004C031A"/>
    <w:rsid w:val="004C08D6"/>
    <w:rsid w:val="004C0CF9"/>
    <w:rsid w:val="004C24FC"/>
    <w:rsid w:val="004C2B82"/>
    <w:rsid w:val="004C2FCA"/>
    <w:rsid w:val="004C311E"/>
    <w:rsid w:val="004C3D9F"/>
    <w:rsid w:val="004C5176"/>
    <w:rsid w:val="004C62CE"/>
    <w:rsid w:val="004C6F0B"/>
    <w:rsid w:val="004C7779"/>
    <w:rsid w:val="004D129C"/>
    <w:rsid w:val="004D1FFB"/>
    <w:rsid w:val="004D2141"/>
    <w:rsid w:val="004D3B2B"/>
    <w:rsid w:val="004D6100"/>
    <w:rsid w:val="004E01A4"/>
    <w:rsid w:val="004E2174"/>
    <w:rsid w:val="004E2DA6"/>
    <w:rsid w:val="004E303A"/>
    <w:rsid w:val="004E4882"/>
    <w:rsid w:val="004E4B79"/>
    <w:rsid w:val="004E7E15"/>
    <w:rsid w:val="004F24CE"/>
    <w:rsid w:val="004F334B"/>
    <w:rsid w:val="004F367F"/>
    <w:rsid w:val="004F4756"/>
    <w:rsid w:val="004F57ED"/>
    <w:rsid w:val="004F669F"/>
    <w:rsid w:val="00501CB4"/>
    <w:rsid w:val="00501DE9"/>
    <w:rsid w:val="00502B0A"/>
    <w:rsid w:val="00503320"/>
    <w:rsid w:val="005042C7"/>
    <w:rsid w:val="00504A14"/>
    <w:rsid w:val="00505562"/>
    <w:rsid w:val="00506796"/>
    <w:rsid w:val="00506C86"/>
    <w:rsid w:val="005100FE"/>
    <w:rsid w:val="00510CD7"/>
    <w:rsid w:val="00513B32"/>
    <w:rsid w:val="00513E2D"/>
    <w:rsid w:val="00513F32"/>
    <w:rsid w:val="0051443A"/>
    <w:rsid w:val="00515192"/>
    <w:rsid w:val="00515DE0"/>
    <w:rsid w:val="005170DE"/>
    <w:rsid w:val="005175E4"/>
    <w:rsid w:val="005205C7"/>
    <w:rsid w:val="00522446"/>
    <w:rsid w:val="00522C98"/>
    <w:rsid w:val="00523CEA"/>
    <w:rsid w:val="00525057"/>
    <w:rsid w:val="00525BB7"/>
    <w:rsid w:val="00527BEC"/>
    <w:rsid w:val="00530C2F"/>
    <w:rsid w:val="005359DF"/>
    <w:rsid w:val="00536559"/>
    <w:rsid w:val="00537032"/>
    <w:rsid w:val="00537149"/>
    <w:rsid w:val="00537B11"/>
    <w:rsid w:val="005401D7"/>
    <w:rsid w:val="0054023B"/>
    <w:rsid w:val="00542B41"/>
    <w:rsid w:val="005479C3"/>
    <w:rsid w:val="00547EFC"/>
    <w:rsid w:val="0055064D"/>
    <w:rsid w:val="005529BC"/>
    <w:rsid w:val="00554FEE"/>
    <w:rsid w:val="00556CD4"/>
    <w:rsid w:val="005571A0"/>
    <w:rsid w:val="005572B2"/>
    <w:rsid w:val="00557595"/>
    <w:rsid w:val="00557712"/>
    <w:rsid w:val="005616E9"/>
    <w:rsid w:val="00562037"/>
    <w:rsid w:val="00562C3D"/>
    <w:rsid w:val="00562D8F"/>
    <w:rsid w:val="005647C8"/>
    <w:rsid w:val="005649C1"/>
    <w:rsid w:val="0056796A"/>
    <w:rsid w:val="00567B2C"/>
    <w:rsid w:val="0057186F"/>
    <w:rsid w:val="00573220"/>
    <w:rsid w:val="005740E4"/>
    <w:rsid w:val="00575301"/>
    <w:rsid w:val="0057536E"/>
    <w:rsid w:val="00576BFA"/>
    <w:rsid w:val="005771C2"/>
    <w:rsid w:val="00580253"/>
    <w:rsid w:val="00581F85"/>
    <w:rsid w:val="00583797"/>
    <w:rsid w:val="0058479F"/>
    <w:rsid w:val="00584F6D"/>
    <w:rsid w:val="005852F3"/>
    <w:rsid w:val="00586866"/>
    <w:rsid w:val="00591219"/>
    <w:rsid w:val="00591B9A"/>
    <w:rsid w:val="00591C2B"/>
    <w:rsid w:val="00591C43"/>
    <w:rsid w:val="00592933"/>
    <w:rsid w:val="00592B7E"/>
    <w:rsid w:val="005945AA"/>
    <w:rsid w:val="005948DC"/>
    <w:rsid w:val="0059552D"/>
    <w:rsid w:val="00595E89"/>
    <w:rsid w:val="00597072"/>
    <w:rsid w:val="005972DB"/>
    <w:rsid w:val="00597EFE"/>
    <w:rsid w:val="005A063E"/>
    <w:rsid w:val="005A0856"/>
    <w:rsid w:val="005A0A68"/>
    <w:rsid w:val="005A1BE7"/>
    <w:rsid w:val="005A1E31"/>
    <w:rsid w:val="005A2E88"/>
    <w:rsid w:val="005A35D8"/>
    <w:rsid w:val="005A483D"/>
    <w:rsid w:val="005A751A"/>
    <w:rsid w:val="005B07B0"/>
    <w:rsid w:val="005B121A"/>
    <w:rsid w:val="005B1DAA"/>
    <w:rsid w:val="005B2237"/>
    <w:rsid w:val="005B414D"/>
    <w:rsid w:val="005B59B5"/>
    <w:rsid w:val="005B6032"/>
    <w:rsid w:val="005C09CE"/>
    <w:rsid w:val="005C0BCC"/>
    <w:rsid w:val="005C1D27"/>
    <w:rsid w:val="005C22BC"/>
    <w:rsid w:val="005C2881"/>
    <w:rsid w:val="005C29AE"/>
    <w:rsid w:val="005C389B"/>
    <w:rsid w:val="005C49FF"/>
    <w:rsid w:val="005C66AC"/>
    <w:rsid w:val="005C7F84"/>
    <w:rsid w:val="005D02A9"/>
    <w:rsid w:val="005D23C2"/>
    <w:rsid w:val="005D4B1A"/>
    <w:rsid w:val="005D5876"/>
    <w:rsid w:val="005D5E3D"/>
    <w:rsid w:val="005D7BBE"/>
    <w:rsid w:val="005E0093"/>
    <w:rsid w:val="005E18B4"/>
    <w:rsid w:val="005E5884"/>
    <w:rsid w:val="005F2B52"/>
    <w:rsid w:val="005F3EE6"/>
    <w:rsid w:val="005F5AE3"/>
    <w:rsid w:val="0060028D"/>
    <w:rsid w:val="006009AC"/>
    <w:rsid w:val="006025EA"/>
    <w:rsid w:val="00602D95"/>
    <w:rsid w:val="0060354B"/>
    <w:rsid w:val="00604098"/>
    <w:rsid w:val="00604134"/>
    <w:rsid w:val="00604687"/>
    <w:rsid w:val="00605F92"/>
    <w:rsid w:val="00606742"/>
    <w:rsid w:val="006072DE"/>
    <w:rsid w:val="00607A15"/>
    <w:rsid w:val="00610FA1"/>
    <w:rsid w:val="0061107A"/>
    <w:rsid w:val="00611493"/>
    <w:rsid w:val="00611DD6"/>
    <w:rsid w:val="006137AB"/>
    <w:rsid w:val="00615C98"/>
    <w:rsid w:val="0062121D"/>
    <w:rsid w:val="00621C46"/>
    <w:rsid w:val="00626565"/>
    <w:rsid w:val="0062670A"/>
    <w:rsid w:val="0062779E"/>
    <w:rsid w:val="00627B16"/>
    <w:rsid w:val="00627D68"/>
    <w:rsid w:val="00627FA9"/>
    <w:rsid w:val="00630C4C"/>
    <w:rsid w:val="006313BB"/>
    <w:rsid w:val="006323DD"/>
    <w:rsid w:val="0063394D"/>
    <w:rsid w:val="006349B8"/>
    <w:rsid w:val="0063613D"/>
    <w:rsid w:val="00637F90"/>
    <w:rsid w:val="00637FCE"/>
    <w:rsid w:val="00640869"/>
    <w:rsid w:val="006410FF"/>
    <w:rsid w:val="00641188"/>
    <w:rsid w:val="006419FC"/>
    <w:rsid w:val="006420FD"/>
    <w:rsid w:val="00642DE7"/>
    <w:rsid w:val="00642EA2"/>
    <w:rsid w:val="006430BF"/>
    <w:rsid w:val="00643EB2"/>
    <w:rsid w:val="00645095"/>
    <w:rsid w:val="0064613E"/>
    <w:rsid w:val="006461A8"/>
    <w:rsid w:val="00650072"/>
    <w:rsid w:val="00651A0B"/>
    <w:rsid w:val="00653DBA"/>
    <w:rsid w:val="006547BF"/>
    <w:rsid w:val="00655EF4"/>
    <w:rsid w:val="006579E6"/>
    <w:rsid w:val="006604D6"/>
    <w:rsid w:val="006611D4"/>
    <w:rsid w:val="00661CFB"/>
    <w:rsid w:val="00664184"/>
    <w:rsid w:val="006654ED"/>
    <w:rsid w:val="006655DD"/>
    <w:rsid w:val="00665674"/>
    <w:rsid w:val="006657D1"/>
    <w:rsid w:val="00665846"/>
    <w:rsid w:val="00666711"/>
    <w:rsid w:val="00666C29"/>
    <w:rsid w:val="00670192"/>
    <w:rsid w:val="00670D12"/>
    <w:rsid w:val="0067323B"/>
    <w:rsid w:val="00673B3E"/>
    <w:rsid w:val="00673C85"/>
    <w:rsid w:val="00674058"/>
    <w:rsid w:val="00675B21"/>
    <w:rsid w:val="00677AD8"/>
    <w:rsid w:val="0068186D"/>
    <w:rsid w:val="00681BC8"/>
    <w:rsid w:val="006843A7"/>
    <w:rsid w:val="00685A74"/>
    <w:rsid w:val="00686E08"/>
    <w:rsid w:val="0068702F"/>
    <w:rsid w:val="0068706B"/>
    <w:rsid w:val="0068748C"/>
    <w:rsid w:val="00691B5F"/>
    <w:rsid w:val="0069380D"/>
    <w:rsid w:val="00693868"/>
    <w:rsid w:val="006944A0"/>
    <w:rsid w:val="006946FC"/>
    <w:rsid w:val="00694B72"/>
    <w:rsid w:val="00695B47"/>
    <w:rsid w:val="00696F82"/>
    <w:rsid w:val="00697986"/>
    <w:rsid w:val="006A0304"/>
    <w:rsid w:val="006A2441"/>
    <w:rsid w:val="006A2878"/>
    <w:rsid w:val="006A532B"/>
    <w:rsid w:val="006A567C"/>
    <w:rsid w:val="006A68F8"/>
    <w:rsid w:val="006A7FF1"/>
    <w:rsid w:val="006B1396"/>
    <w:rsid w:val="006B24D6"/>
    <w:rsid w:val="006B3748"/>
    <w:rsid w:val="006B49FB"/>
    <w:rsid w:val="006B6098"/>
    <w:rsid w:val="006B6920"/>
    <w:rsid w:val="006B795A"/>
    <w:rsid w:val="006C05AA"/>
    <w:rsid w:val="006C0665"/>
    <w:rsid w:val="006C1E5A"/>
    <w:rsid w:val="006C28A5"/>
    <w:rsid w:val="006C2A24"/>
    <w:rsid w:val="006C37AD"/>
    <w:rsid w:val="006C3CF4"/>
    <w:rsid w:val="006C4CC7"/>
    <w:rsid w:val="006C52F9"/>
    <w:rsid w:val="006C5643"/>
    <w:rsid w:val="006D10B2"/>
    <w:rsid w:val="006D1497"/>
    <w:rsid w:val="006D39AF"/>
    <w:rsid w:val="006D4047"/>
    <w:rsid w:val="006D4504"/>
    <w:rsid w:val="006D528A"/>
    <w:rsid w:val="006D552B"/>
    <w:rsid w:val="006D679B"/>
    <w:rsid w:val="006E01FE"/>
    <w:rsid w:val="006E127A"/>
    <w:rsid w:val="006E34FC"/>
    <w:rsid w:val="006E48F6"/>
    <w:rsid w:val="006E596B"/>
    <w:rsid w:val="006E6F35"/>
    <w:rsid w:val="006E7535"/>
    <w:rsid w:val="006E7F0F"/>
    <w:rsid w:val="006F0E9E"/>
    <w:rsid w:val="006F124D"/>
    <w:rsid w:val="006F1648"/>
    <w:rsid w:val="006F437D"/>
    <w:rsid w:val="006F4E2D"/>
    <w:rsid w:val="007030C2"/>
    <w:rsid w:val="007038E7"/>
    <w:rsid w:val="00704D3B"/>
    <w:rsid w:val="0070710B"/>
    <w:rsid w:val="00715F6C"/>
    <w:rsid w:val="0071700D"/>
    <w:rsid w:val="007206B2"/>
    <w:rsid w:val="00722072"/>
    <w:rsid w:val="00723B53"/>
    <w:rsid w:val="00723EED"/>
    <w:rsid w:val="00724A3D"/>
    <w:rsid w:val="00725526"/>
    <w:rsid w:val="0072573C"/>
    <w:rsid w:val="00727B3D"/>
    <w:rsid w:val="007301AB"/>
    <w:rsid w:val="00731105"/>
    <w:rsid w:val="00732039"/>
    <w:rsid w:val="00732B47"/>
    <w:rsid w:val="007373EB"/>
    <w:rsid w:val="007377BA"/>
    <w:rsid w:val="00740379"/>
    <w:rsid w:val="00741FAB"/>
    <w:rsid w:val="0074275B"/>
    <w:rsid w:val="00742F7F"/>
    <w:rsid w:val="0074556B"/>
    <w:rsid w:val="00746CF8"/>
    <w:rsid w:val="00750C99"/>
    <w:rsid w:val="00750F92"/>
    <w:rsid w:val="00752A5E"/>
    <w:rsid w:val="00753699"/>
    <w:rsid w:val="0075456C"/>
    <w:rsid w:val="007548E0"/>
    <w:rsid w:val="007556BF"/>
    <w:rsid w:val="00756036"/>
    <w:rsid w:val="0076077E"/>
    <w:rsid w:val="00761F97"/>
    <w:rsid w:val="007649DF"/>
    <w:rsid w:val="00765F12"/>
    <w:rsid w:val="00767539"/>
    <w:rsid w:val="00771D71"/>
    <w:rsid w:val="0077404F"/>
    <w:rsid w:val="007741B0"/>
    <w:rsid w:val="007747AF"/>
    <w:rsid w:val="007759F9"/>
    <w:rsid w:val="007761DB"/>
    <w:rsid w:val="00776845"/>
    <w:rsid w:val="00781E58"/>
    <w:rsid w:val="00783540"/>
    <w:rsid w:val="007858C1"/>
    <w:rsid w:val="00790BEE"/>
    <w:rsid w:val="007910CF"/>
    <w:rsid w:val="00791CB6"/>
    <w:rsid w:val="00792C6E"/>
    <w:rsid w:val="007930A9"/>
    <w:rsid w:val="00793B47"/>
    <w:rsid w:val="007949A3"/>
    <w:rsid w:val="00795232"/>
    <w:rsid w:val="00796065"/>
    <w:rsid w:val="007963E3"/>
    <w:rsid w:val="007964D5"/>
    <w:rsid w:val="007A05DB"/>
    <w:rsid w:val="007A20C2"/>
    <w:rsid w:val="007A27B4"/>
    <w:rsid w:val="007A3DB6"/>
    <w:rsid w:val="007A3FAB"/>
    <w:rsid w:val="007A4A0A"/>
    <w:rsid w:val="007A4D70"/>
    <w:rsid w:val="007A531A"/>
    <w:rsid w:val="007A55F4"/>
    <w:rsid w:val="007A5B90"/>
    <w:rsid w:val="007B0052"/>
    <w:rsid w:val="007B1418"/>
    <w:rsid w:val="007B1779"/>
    <w:rsid w:val="007B1B6F"/>
    <w:rsid w:val="007B2D70"/>
    <w:rsid w:val="007B3B7A"/>
    <w:rsid w:val="007B3FD6"/>
    <w:rsid w:val="007B43E5"/>
    <w:rsid w:val="007B787A"/>
    <w:rsid w:val="007C17F9"/>
    <w:rsid w:val="007C1957"/>
    <w:rsid w:val="007C442D"/>
    <w:rsid w:val="007C4991"/>
    <w:rsid w:val="007C4BF3"/>
    <w:rsid w:val="007C59BD"/>
    <w:rsid w:val="007C7487"/>
    <w:rsid w:val="007D131E"/>
    <w:rsid w:val="007D1ADB"/>
    <w:rsid w:val="007D27AD"/>
    <w:rsid w:val="007D44CA"/>
    <w:rsid w:val="007D5027"/>
    <w:rsid w:val="007D52EB"/>
    <w:rsid w:val="007D5B33"/>
    <w:rsid w:val="007E031F"/>
    <w:rsid w:val="007E1F97"/>
    <w:rsid w:val="007E27FA"/>
    <w:rsid w:val="007E29B5"/>
    <w:rsid w:val="007E5EBF"/>
    <w:rsid w:val="007E66B9"/>
    <w:rsid w:val="007E6A71"/>
    <w:rsid w:val="007F1A8E"/>
    <w:rsid w:val="007F2A2A"/>
    <w:rsid w:val="007F4F2C"/>
    <w:rsid w:val="007F7683"/>
    <w:rsid w:val="007F78A3"/>
    <w:rsid w:val="00800DB6"/>
    <w:rsid w:val="0080231F"/>
    <w:rsid w:val="00804A8F"/>
    <w:rsid w:val="00805009"/>
    <w:rsid w:val="0080518D"/>
    <w:rsid w:val="008052C7"/>
    <w:rsid w:val="00805C45"/>
    <w:rsid w:val="00806E24"/>
    <w:rsid w:val="0080760B"/>
    <w:rsid w:val="008119FA"/>
    <w:rsid w:val="00812217"/>
    <w:rsid w:val="008129BE"/>
    <w:rsid w:val="00812DFD"/>
    <w:rsid w:val="0081435E"/>
    <w:rsid w:val="00814777"/>
    <w:rsid w:val="00814C5C"/>
    <w:rsid w:val="008157D4"/>
    <w:rsid w:val="00815AAE"/>
    <w:rsid w:val="0082041D"/>
    <w:rsid w:val="0082042C"/>
    <w:rsid w:val="00825A7D"/>
    <w:rsid w:val="00825E00"/>
    <w:rsid w:val="008260ED"/>
    <w:rsid w:val="00826620"/>
    <w:rsid w:val="00826A6C"/>
    <w:rsid w:val="00827947"/>
    <w:rsid w:val="0083032E"/>
    <w:rsid w:val="00830D5B"/>
    <w:rsid w:val="00831870"/>
    <w:rsid w:val="00832DD5"/>
    <w:rsid w:val="00833C3D"/>
    <w:rsid w:val="00833CEE"/>
    <w:rsid w:val="00835C14"/>
    <w:rsid w:val="00837462"/>
    <w:rsid w:val="00841833"/>
    <w:rsid w:val="00841D69"/>
    <w:rsid w:val="00842DCA"/>
    <w:rsid w:val="0084375F"/>
    <w:rsid w:val="008452A0"/>
    <w:rsid w:val="00845972"/>
    <w:rsid w:val="00845D40"/>
    <w:rsid w:val="0084668A"/>
    <w:rsid w:val="0085053F"/>
    <w:rsid w:val="00853ADD"/>
    <w:rsid w:val="008542A9"/>
    <w:rsid w:val="008560FA"/>
    <w:rsid w:val="00856B03"/>
    <w:rsid w:val="00856F15"/>
    <w:rsid w:val="00857E29"/>
    <w:rsid w:val="00860BDE"/>
    <w:rsid w:val="00861803"/>
    <w:rsid w:val="00862257"/>
    <w:rsid w:val="008631DA"/>
    <w:rsid w:val="00863ADB"/>
    <w:rsid w:val="0086435F"/>
    <w:rsid w:val="0087217D"/>
    <w:rsid w:val="008721F0"/>
    <w:rsid w:val="00874A14"/>
    <w:rsid w:val="00874E7A"/>
    <w:rsid w:val="00875AA5"/>
    <w:rsid w:val="008772A3"/>
    <w:rsid w:val="00877E1D"/>
    <w:rsid w:val="00881A76"/>
    <w:rsid w:val="00881ECA"/>
    <w:rsid w:val="00882279"/>
    <w:rsid w:val="008822F5"/>
    <w:rsid w:val="00882E1F"/>
    <w:rsid w:val="00885206"/>
    <w:rsid w:val="008861EB"/>
    <w:rsid w:val="0089049D"/>
    <w:rsid w:val="00891023"/>
    <w:rsid w:val="0089215E"/>
    <w:rsid w:val="0089257F"/>
    <w:rsid w:val="0089507B"/>
    <w:rsid w:val="00895EC1"/>
    <w:rsid w:val="00895EFC"/>
    <w:rsid w:val="008979D8"/>
    <w:rsid w:val="008A119F"/>
    <w:rsid w:val="008A269C"/>
    <w:rsid w:val="008A435F"/>
    <w:rsid w:val="008A4A7E"/>
    <w:rsid w:val="008A6CF1"/>
    <w:rsid w:val="008A72C6"/>
    <w:rsid w:val="008A7C01"/>
    <w:rsid w:val="008B2C1F"/>
    <w:rsid w:val="008B3FAA"/>
    <w:rsid w:val="008B4227"/>
    <w:rsid w:val="008B4898"/>
    <w:rsid w:val="008B6A83"/>
    <w:rsid w:val="008B7BCA"/>
    <w:rsid w:val="008C19F3"/>
    <w:rsid w:val="008C20C1"/>
    <w:rsid w:val="008C2A9F"/>
    <w:rsid w:val="008C315B"/>
    <w:rsid w:val="008C6CEB"/>
    <w:rsid w:val="008D0811"/>
    <w:rsid w:val="008D2BF4"/>
    <w:rsid w:val="008D326C"/>
    <w:rsid w:val="008D5192"/>
    <w:rsid w:val="008D527D"/>
    <w:rsid w:val="008D53F2"/>
    <w:rsid w:val="008D674E"/>
    <w:rsid w:val="008D6EF9"/>
    <w:rsid w:val="008D70BC"/>
    <w:rsid w:val="008E081F"/>
    <w:rsid w:val="008E10CE"/>
    <w:rsid w:val="008E2E6A"/>
    <w:rsid w:val="008E38E4"/>
    <w:rsid w:val="008E676D"/>
    <w:rsid w:val="008F17B3"/>
    <w:rsid w:val="008F4059"/>
    <w:rsid w:val="008F41E2"/>
    <w:rsid w:val="008F63A6"/>
    <w:rsid w:val="008F67EC"/>
    <w:rsid w:val="008F6F21"/>
    <w:rsid w:val="0090049C"/>
    <w:rsid w:val="009004B6"/>
    <w:rsid w:val="009009EE"/>
    <w:rsid w:val="0090122B"/>
    <w:rsid w:val="00901461"/>
    <w:rsid w:val="0090289E"/>
    <w:rsid w:val="00904F83"/>
    <w:rsid w:val="00905630"/>
    <w:rsid w:val="00905B14"/>
    <w:rsid w:val="00906091"/>
    <w:rsid w:val="00906ACD"/>
    <w:rsid w:val="0090776F"/>
    <w:rsid w:val="009110F9"/>
    <w:rsid w:val="00911B26"/>
    <w:rsid w:val="009123B9"/>
    <w:rsid w:val="0091246B"/>
    <w:rsid w:val="00912671"/>
    <w:rsid w:val="00912B8D"/>
    <w:rsid w:val="00912C20"/>
    <w:rsid w:val="00912F62"/>
    <w:rsid w:val="00915C28"/>
    <w:rsid w:val="0091766A"/>
    <w:rsid w:val="00917931"/>
    <w:rsid w:val="0091799A"/>
    <w:rsid w:val="009212A6"/>
    <w:rsid w:val="00921F15"/>
    <w:rsid w:val="00923236"/>
    <w:rsid w:val="009238CD"/>
    <w:rsid w:val="009239BB"/>
    <w:rsid w:val="00925708"/>
    <w:rsid w:val="0092669B"/>
    <w:rsid w:val="00926D8E"/>
    <w:rsid w:val="00927C34"/>
    <w:rsid w:val="009309D7"/>
    <w:rsid w:val="00932084"/>
    <w:rsid w:val="00932A13"/>
    <w:rsid w:val="00934C5A"/>
    <w:rsid w:val="00935366"/>
    <w:rsid w:val="00935722"/>
    <w:rsid w:val="0093660B"/>
    <w:rsid w:val="00937DCB"/>
    <w:rsid w:val="00944C42"/>
    <w:rsid w:val="00946027"/>
    <w:rsid w:val="0094675F"/>
    <w:rsid w:val="009468FD"/>
    <w:rsid w:val="009505F1"/>
    <w:rsid w:val="00950F6A"/>
    <w:rsid w:val="00951404"/>
    <w:rsid w:val="00951B5F"/>
    <w:rsid w:val="009520E0"/>
    <w:rsid w:val="009528C5"/>
    <w:rsid w:val="00954561"/>
    <w:rsid w:val="009601C2"/>
    <w:rsid w:val="0096068B"/>
    <w:rsid w:val="0096149D"/>
    <w:rsid w:val="00961EC1"/>
    <w:rsid w:val="00964094"/>
    <w:rsid w:val="0096468E"/>
    <w:rsid w:val="00966AA7"/>
    <w:rsid w:val="0096710E"/>
    <w:rsid w:val="00967F92"/>
    <w:rsid w:val="009709D4"/>
    <w:rsid w:val="00970FDD"/>
    <w:rsid w:val="00971125"/>
    <w:rsid w:val="009716F3"/>
    <w:rsid w:val="009717E7"/>
    <w:rsid w:val="00972BC8"/>
    <w:rsid w:val="00972EA5"/>
    <w:rsid w:val="00972F77"/>
    <w:rsid w:val="0097396E"/>
    <w:rsid w:val="009749DD"/>
    <w:rsid w:val="00975D8F"/>
    <w:rsid w:val="009776AB"/>
    <w:rsid w:val="00980763"/>
    <w:rsid w:val="00980B9B"/>
    <w:rsid w:val="0098216C"/>
    <w:rsid w:val="00982963"/>
    <w:rsid w:val="00983CE0"/>
    <w:rsid w:val="00984212"/>
    <w:rsid w:val="0098429C"/>
    <w:rsid w:val="00985B24"/>
    <w:rsid w:val="00985E0C"/>
    <w:rsid w:val="00986C84"/>
    <w:rsid w:val="00986E37"/>
    <w:rsid w:val="00986F7B"/>
    <w:rsid w:val="0099081D"/>
    <w:rsid w:val="0099099C"/>
    <w:rsid w:val="00991DE9"/>
    <w:rsid w:val="009922E4"/>
    <w:rsid w:val="00992917"/>
    <w:rsid w:val="00993501"/>
    <w:rsid w:val="00993543"/>
    <w:rsid w:val="009942E3"/>
    <w:rsid w:val="00994E8D"/>
    <w:rsid w:val="00995582"/>
    <w:rsid w:val="00996451"/>
    <w:rsid w:val="00997279"/>
    <w:rsid w:val="009A132D"/>
    <w:rsid w:val="009A15EE"/>
    <w:rsid w:val="009A1BD0"/>
    <w:rsid w:val="009A22A3"/>
    <w:rsid w:val="009A3FAE"/>
    <w:rsid w:val="009A564D"/>
    <w:rsid w:val="009A5B90"/>
    <w:rsid w:val="009A7C87"/>
    <w:rsid w:val="009A7E6B"/>
    <w:rsid w:val="009B0B5B"/>
    <w:rsid w:val="009B0C7C"/>
    <w:rsid w:val="009B2323"/>
    <w:rsid w:val="009B406A"/>
    <w:rsid w:val="009B53EF"/>
    <w:rsid w:val="009B7F44"/>
    <w:rsid w:val="009C070A"/>
    <w:rsid w:val="009C6157"/>
    <w:rsid w:val="009C6EC5"/>
    <w:rsid w:val="009D054E"/>
    <w:rsid w:val="009D2CC9"/>
    <w:rsid w:val="009D31F6"/>
    <w:rsid w:val="009D3419"/>
    <w:rsid w:val="009D351C"/>
    <w:rsid w:val="009D46BD"/>
    <w:rsid w:val="009D5213"/>
    <w:rsid w:val="009D54ED"/>
    <w:rsid w:val="009D6E2F"/>
    <w:rsid w:val="009E1907"/>
    <w:rsid w:val="009E1B33"/>
    <w:rsid w:val="009E2670"/>
    <w:rsid w:val="009E2985"/>
    <w:rsid w:val="009E5AC4"/>
    <w:rsid w:val="009E61A8"/>
    <w:rsid w:val="009E61AC"/>
    <w:rsid w:val="009E62DB"/>
    <w:rsid w:val="009E68C9"/>
    <w:rsid w:val="009E7A3A"/>
    <w:rsid w:val="009F019B"/>
    <w:rsid w:val="009F0A8E"/>
    <w:rsid w:val="009F0B98"/>
    <w:rsid w:val="009F0D6A"/>
    <w:rsid w:val="009F1F39"/>
    <w:rsid w:val="009F36EB"/>
    <w:rsid w:val="009F43BA"/>
    <w:rsid w:val="009F728D"/>
    <w:rsid w:val="009F7589"/>
    <w:rsid w:val="00A01A93"/>
    <w:rsid w:val="00A02CDB"/>
    <w:rsid w:val="00A03821"/>
    <w:rsid w:val="00A05A66"/>
    <w:rsid w:val="00A068FF"/>
    <w:rsid w:val="00A1038C"/>
    <w:rsid w:val="00A123CE"/>
    <w:rsid w:val="00A136A7"/>
    <w:rsid w:val="00A13CB1"/>
    <w:rsid w:val="00A13F9D"/>
    <w:rsid w:val="00A143EB"/>
    <w:rsid w:val="00A14D43"/>
    <w:rsid w:val="00A1621E"/>
    <w:rsid w:val="00A17039"/>
    <w:rsid w:val="00A176A2"/>
    <w:rsid w:val="00A17968"/>
    <w:rsid w:val="00A2250F"/>
    <w:rsid w:val="00A24074"/>
    <w:rsid w:val="00A24A41"/>
    <w:rsid w:val="00A26A4F"/>
    <w:rsid w:val="00A27E28"/>
    <w:rsid w:val="00A33FD4"/>
    <w:rsid w:val="00A3485E"/>
    <w:rsid w:val="00A356D9"/>
    <w:rsid w:val="00A35BF7"/>
    <w:rsid w:val="00A35EEC"/>
    <w:rsid w:val="00A37723"/>
    <w:rsid w:val="00A40AC9"/>
    <w:rsid w:val="00A40C02"/>
    <w:rsid w:val="00A42666"/>
    <w:rsid w:val="00A43FC0"/>
    <w:rsid w:val="00A44F39"/>
    <w:rsid w:val="00A4564B"/>
    <w:rsid w:val="00A464EC"/>
    <w:rsid w:val="00A508C8"/>
    <w:rsid w:val="00A50FFE"/>
    <w:rsid w:val="00A518A5"/>
    <w:rsid w:val="00A52E09"/>
    <w:rsid w:val="00A5487D"/>
    <w:rsid w:val="00A55993"/>
    <w:rsid w:val="00A56BE1"/>
    <w:rsid w:val="00A601D9"/>
    <w:rsid w:val="00A63122"/>
    <w:rsid w:val="00A63697"/>
    <w:rsid w:val="00A63C47"/>
    <w:rsid w:val="00A660F2"/>
    <w:rsid w:val="00A661EC"/>
    <w:rsid w:val="00A71152"/>
    <w:rsid w:val="00A72169"/>
    <w:rsid w:val="00A729BF"/>
    <w:rsid w:val="00A73D26"/>
    <w:rsid w:val="00A7426D"/>
    <w:rsid w:val="00A74913"/>
    <w:rsid w:val="00A767DB"/>
    <w:rsid w:val="00A804D7"/>
    <w:rsid w:val="00A80602"/>
    <w:rsid w:val="00A80AB3"/>
    <w:rsid w:val="00A8149E"/>
    <w:rsid w:val="00A81597"/>
    <w:rsid w:val="00A82E07"/>
    <w:rsid w:val="00A83EB8"/>
    <w:rsid w:val="00A8498E"/>
    <w:rsid w:val="00A8703C"/>
    <w:rsid w:val="00A871B9"/>
    <w:rsid w:val="00A9461C"/>
    <w:rsid w:val="00A95859"/>
    <w:rsid w:val="00A95C0F"/>
    <w:rsid w:val="00A95CDA"/>
    <w:rsid w:val="00A96167"/>
    <w:rsid w:val="00A96B7F"/>
    <w:rsid w:val="00A96E5E"/>
    <w:rsid w:val="00A97453"/>
    <w:rsid w:val="00AA1561"/>
    <w:rsid w:val="00AA275A"/>
    <w:rsid w:val="00AA2913"/>
    <w:rsid w:val="00AA4E22"/>
    <w:rsid w:val="00AB128A"/>
    <w:rsid w:val="00AB2977"/>
    <w:rsid w:val="00AB3091"/>
    <w:rsid w:val="00AB5505"/>
    <w:rsid w:val="00AB5D86"/>
    <w:rsid w:val="00AB6D1A"/>
    <w:rsid w:val="00AB7F89"/>
    <w:rsid w:val="00AC0A11"/>
    <w:rsid w:val="00AC3100"/>
    <w:rsid w:val="00AC359D"/>
    <w:rsid w:val="00AC35D5"/>
    <w:rsid w:val="00AC4103"/>
    <w:rsid w:val="00AC4658"/>
    <w:rsid w:val="00AC5CBB"/>
    <w:rsid w:val="00AC6201"/>
    <w:rsid w:val="00AC63FF"/>
    <w:rsid w:val="00AC705C"/>
    <w:rsid w:val="00AD211F"/>
    <w:rsid w:val="00AD2EC3"/>
    <w:rsid w:val="00AD3BAE"/>
    <w:rsid w:val="00AD5099"/>
    <w:rsid w:val="00AD54BD"/>
    <w:rsid w:val="00AD5B7E"/>
    <w:rsid w:val="00AD72C0"/>
    <w:rsid w:val="00AD7863"/>
    <w:rsid w:val="00AE10E4"/>
    <w:rsid w:val="00AE2196"/>
    <w:rsid w:val="00AE2CE2"/>
    <w:rsid w:val="00AE5F07"/>
    <w:rsid w:val="00AE5F55"/>
    <w:rsid w:val="00AF1404"/>
    <w:rsid w:val="00AF17D0"/>
    <w:rsid w:val="00AF1F6F"/>
    <w:rsid w:val="00AF2053"/>
    <w:rsid w:val="00AF2820"/>
    <w:rsid w:val="00AF3DAE"/>
    <w:rsid w:val="00AF59E3"/>
    <w:rsid w:val="00AF5A3F"/>
    <w:rsid w:val="00AF5B3B"/>
    <w:rsid w:val="00AF5B62"/>
    <w:rsid w:val="00AF7359"/>
    <w:rsid w:val="00AF77CF"/>
    <w:rsid w:val="00B03F65"/>
    <w:rsid w:val="00B058EE"/>
    <w:rsid w:val="00B07479"/>
    <w:rsid w:val="00B123FF"/>
    <w:rsid w:val="00B12EE9"/>
    <w:rsid w:val="00B13479"/>
    <w:rsid w:val="00B135EC"/>
    <w:rsid w:val="00B1454C"/>
    <w:rsid w:val="00B1521A"/>
    <w:rsid w:val="00B16019"/>
    <w:rsid w:val="00B1611F"/>
    <w:rsid w:val="00B16C6A"/>
    <w:rsid w:val="00B175E9"/>
    <w:rsid w:val="00B20034"/>
    <w:rsid w:val="00B20377"/>
    <w:rsid w:val="00B21A67"/>
    <w:rsid w:val="00B22372"/>
    <w:rsid w:val="00B22C44"/>
    <w:rsid w:val="00B22FBE"/>
    <w:rsid w:val="00B2353B"/>
    <w:rsid w:val="00B25085"/>
    <w:rsid w:val="00B2643F"/>
    <w:rsid w:val="00B26B00"/>
    <w:rsid w:val="00B302C5"/>
    <w:rsid w:val="00B30580"/>
    <w:rsid w:val="00B30AB2"/>
    <w:rsid w:val="00B30DFA"/>
    <w:rsid w:val="00B30F61"/>
    <w:rsid w:val="00B3331B"/>
    <w:rsid w:val="00B36689"/>
    <w:rsid w:val="00B378E4"/>
    <w:rsid w:val="00B37908"/>
    <w:rsid w:val="00B37F0F"/>
    <w:rsid w:val="00B404D3"/>
    <w:rsid w:val="00B41FD1"/>
    <w:rsid w:val="00B42113"/>
    <w:rsid w:val="00B424CB"/>
    <w:rsid w:val="00B4255B"/>
    <w:rsid w:val="00B47E4A"/>
    <w:rsid w:val="00B50E32"/>
    <w:rsid w:val="00B52308"/>
    <w:rsid w:val="00B54C5D"/>
    <w:rsid w:val="00B55769"/>
    <w:rsid w:val="00B56230"/>
    <w:rsid w:val="00B56A21"/>
    <w:rsid w:val="00B5707B"/>
    <w:rsid w:val="00B60712"/>
    <w:rsid w:val="00B617AA"/>
    <w:rsid w:val="00B6200F"/>
    <w:rsid w:val="00B64D12"/>
    <w:rsid w:val="00B65593"/>
    <w:rsid w:val="00B6647F"/>
    <w:rsid w:val="00B66CE9"/>
    <w:rsid w:val="00B676C5"/>
    <w:rsid w:val="00B707BF"/>
    <w:rsid w:val="00B75079"/>
    <w:rsid w:val="00B757D2"/>
    <w:rsid w:val="00B75AC6"/>
    <w:rsid w:val="00B764E7"/>
    <w:rsid w:val="00B77026"/>
    <w:rsid w:val="00B82914"/>
    <w:rsid w:val="00B82E46"/>
    <w:rsid w:val="00B82E94"/>
    <w:rsid w:val="00B82FCC"/>
    <w:rsid w:val="00B8462B"/>
    <w:rsid w:val="00B85D06"/>
    <w:rsid w:val="00B85E42"/>
    <w:rsid w:val="00B8623C"/>
    <w:rsid w:val="00B86902"/>
    <w:rsid w:val="00B86E3F"/>
    <w:rsid w:val="00B86E44"/>
    <w:rsid w:val="00B87C56"/>
    <w:rsid w:val="00B93026"/>
    <w:rsid w:val="00B93DDE"/>
    <w:rsid w:val="00B94510"/>
    <w:rsid w:val="00B94532"/>
    <w:rsid w:val="00B94DD9"/>
    <w:rsid w:val="00B96BCA"/>
    <w:rsid w:val="00B96C9A"/>
    <w:rsid w:val="00BA012F"/>
    <w:rsid w:val="00BA293A"/>
    <w:rsid w:val="00BA3469"/>
    <w:rsid w:val="00BA5ABF"/>
    <w:rsid w:val="00BA5B46"/>
    <w:rsid w:val="00BB0929"/>
    <w:rsid w:val="00BB0DEE"/>
    <w:rsid w:val="00BB1E07"/>
    <w:rsid w:val="00BB1FF4"/>
    <w:rsid w:val="00BB2179"/>
    <w:rsid w:val="00BB2796"/>
    <w:rsid w:val="00BB48F9"/>
    <w:rsid w:val="00BB4B54"/>
    <w:rsid w:val="00BB5283"/>
    <w:rsid w:val="00BB735D"/>
    <w:rsid w:val="00BB7D74"/>
    <w:rsid w:val="00BC0587"/>
    <w:rsid w:val="00BC2B47"/>
    <w:rsid w:val="00BC2E84"/>
    <w:rsid w:val="00BC3697"/>
    <w:rsid w:val="00BC44A0"/>
    <w:rsid w:val="00BC466A"/>
    <w:rsid w:val="00BC4D7E"/>
    <w:rsid w:val="00BC5F98"/>
    <w:rsid w:val="00BC70C3"/>
    <w:rsid w:val="00BC749E"/>
    <w:rsid w:val="00BC7A63"/>
    <w:rsid w:val="00BD06E7"/>
    <w:rsid w:val="00BD13D6"/>
    <w:rsid w:val="00BD1832"/>
    <w:rsid w:val="00BD18F6"/>
    <w:rsid w:val="00BD1955"/>
    <w:rsid w:val="00BD54E4"/>
    <w:rsid w:val="00BD5E02"/>
    <w:rsid w:val="00BD64CA"/>
    <w:rsid w:val="00BD6DF3"/>
    <w:rsid w:val="00BD6F33"/>
    <w:rsid w:val="00BD7C74"/>
    <w:rsid w:val="00BD7D37"/>
    <w:rsid w:val="00BE0CE0"/>
    <w:rsid w:val="00BE34DE"/>
    <w:rsid w:val="00BE3B17"/>
    <w:rsid w:val="00BE629E"/>
    <w:rsid w:val="00BE68AD"/>
    <w:rsid w:val="00BE7583"/>
    <w:rsid w:val="00BF118E"/>
    <w:rsid w:val="00BF3FD0"/>
    <w:rsid w:val="00BF5781"/>
    <w:rsid w:val="00BF75E4"/>
    <w:rsid w:val="00C01FC5"/>
    <w:rsid w:val="00C0259B"/>
    <w:rsid w:val="00C027E7"/>
    <w:rsid w:val="00C03223"/>
    <w:rsid w:val="00C0341A"/>
    <w:rsid w:val="00C03856"/>
    <w:rsid w:val="00C03A7E"/>
    <w:rsid w:val="00C06071"/>
    <w:rsid w:val="00C067F7"/>
    <w:rsid w:val="00C06DE4"/>
    <w:rsid w:val="00C07135"/>
    <w:rsid w:val="00C10E14"/>
    <w:rsid w:val="00C11A15"/>
    <w:rsid w:val="00C12553"/>
    <w:rsid w:val="00C14203"/>
    <w:rsid w:val="00C15B8E"/>
    <w:rsid w:val="00C1659D"/>
    <w:rsid w:val="00C203E2"/>
    <w:rsid w:val="00C20A15"/>
    <w:rsid w:val="00C2106B"/>
    <w:rsid w:val="00C21AC4"/>
    <w:rsid w:val="00C22744"/>
    <w:rsid w:val="00C22940"/>
    <w:rsid w:val="00C247BD"/>
    <w:rsid w:val="00C27DAB"/>
    <w:rsid w:val="00C27FAF"/>
    <w:rsid w:val="00C30779"/>
    <w:rsid w:val="00C32A4F"/>
    <w:rsid w:val="00C34C19"/>
    <w:rsid w:val="00C358B0"/>
    <w:rsid w:val="00C36B63"/>
    <w:rsid w:val="00C37409"/>
    <w:rsid w:val="00C412E0"/>
    <w:rsid w:val="00C41689"/>
    <w:rsid w:val="00C41735"/>
    <w:rsid w:val="00C43AA4"/>
    <w:rsid w:val="00C43E02"/>
    <w:rsid w:val="00C45356"/>
    <w:rsid w:val="00C471DD"/>
    <w:rsid w:val="00C47D6B"/>
    <w:rsid w:val="00C47DCD"/>
    <w:rsid w:val="00C47FA2"/>
    <w:rsid w:val="00C50410"/>
    <w:rsid w:val="00C50B9E"/>
    <w:rsid w:val="00C50F1D"/>
    <w:rsid w:val="00C53494"/>
    <w:rsid w:val="00C535F3"/>
    <w:rsid w:val="00C53A67"/>
    <w:rsid w:val="00C55384"/>
    <w:rsid w:val="00C55E29"/>
    <w:rsid w:val="00C560AC"/>
    <w:rsid w:val="00C6056B"/>
    <w:rsid w:val="00C60FF1"/>
    <w:rsid w:val="00C6202F"/>
    <w:rsid w:val="00C6255B"/>
    <w:rsid w:val="00C6555E"/>
    <w:rsid w:val="00C671E4"/>
    <w:rsid w:val="00C67631"/>
    <w:rsid w:val="00C71580"/>
    <w:rsid w:val="00C721C2"/>
    <w:rsid w:val="00C72203"/>
    <w:rsid w:val="00C751D1"/>
    <w:rsid w:val="00C77B54"/>
    <w:rsid w:val="00C80330"/>
    <w:rsid w:val="00C80D50"/>
    <w:rsid w:val="00C811E4"/>
    <w:rsid w:val="00C817EE"/>
    <w:rsid w:val="00C81995"/>
    <w:rsid w:val="00C82FDF"/>
    <w:rsid w:val="00C832FC"/>
    <w:rsid w:val="00C8402E"/>
    <w:rsid w:val="00C85BBE"/>
    <w:rsid w:val="00C875EE"/>
    <w:rsid w:val="00C876D4"/>
    <w:rsid w:val="00C87F46"/>
    <w:rsid w:val="00C90038"/>
    <w:rsid w:val="00C93963"/>
    <w:rsid w:val="00C94034"/>
    <w:rsid w:val="00C94A2D"/>
    <w:rsid w:val="00C950EA"/>
    <w:rsid w:val="00C967F4"/>
    <w:rsid w:val="00C97B78"/>
    <w:rsid w:val="00CA0FAF"/>
    <w:rsid w:val="00CA2108"/>
    <w:rsid w:val="00CA2264"/>
    <w:rsid w:val="00CA2E2C"/>
    <w:rsid w:val="00CA33BF"/>
    <w:rsid w:val="00CA6A0B"/>
    <w:rsid w:val="00CA70FF"/>
    <w:rsid w:val="00CB218A"/>
    <w:rsid w:val="00CB26C0"/>
    <w:rsid w:val="00CB29E4"/>
    <w:rsid w:val="00CB36CE"/>
    <w:rsid w:val="00CB51DE"/>
    <w:rsid w:val="00CC1A59"/>
    <w:rsid w:val="00CC1F89"/>
    <w:rsid w:val="00CC2776"/>
    <w:rsid w:val="00CC3A8A"/>
    <w:rsid w:val="00CC46E5"/>
    <w:rsid w:val="00CC5F81"/>
    <w:rsid w:val="00CD028C"/>
    <w:rsid w:val="00CD095D"/>
    <w:rsid w:val="00CD19DE"/>
    <w:rsid w:val="00CD1AEC"/>
    <w:rsid w:val="00CD2C1E"/>
    <w:rsid w:val="00CD31DD"/>
    <w:rsid w:val="00CD3610"/>
    <w:rsid w:val="00CD438B"/>
    <w:rsid w:val="00CD516E"/>
    <w:rsid w:val="00CD5F8D"/>
    <w:rsid w:val="00CD6BA0"/>
    <w:rsid w:val="00CD6BB7"/>
    <w:rsid w:val="00CD7D2B"/>
    <w:rsid w:val="00CE0B0C"/>
    <w:rsid w:val="00CE0FF2"/>
    <w:rsid w:val="00CE1164"/>
    <w:rsid w:val="00CE1E98"/>
    <w:rsid w:val="00CE2009"/>
    <w:rsid w:val="00CE2F19"/>
    <w:rsid w:val="00CE33EC"/>
    <w:rsid w:val="00CE4298"/>
    <w:rsid w:val="00CE519A"/>
    <w:rsid w:val="00CE6624"/>
    <w:rsid w:val="00CE6E97"/>
    <w:rsid w:val="00CE70D3"/>
    <w:rsid w:val="00CE717B"/>
    <w:rsid w:val="00CF0593"/>
    <w:rsid w:val="00CF1C18"/>
    <w:rsid w:val="00CF39F8"/>
    <w:rsid w:val="00CF44DA"/>
    <w:rsid w:val="00CF6003"/>
    <w:rsid w:val="00CF6649"/>
    <w:rsid w:val="00CF6D42"/>
    <w:rsid w:val="00CF72B1"/>
    <w:rsid w:val="00D01351"/>
    <w:rsid w:val="00D01F93"/>
    <w:rsid w:val="00D022D4"/>
    <w:rsid w:val="00D02C81"/>
    <w:rsid w:val="00D06D95"/>
    <w:rsid w:val="00D07595"/>
    <w:rsid w:val="00D075A1"/>
    <w:rsid w:val="00D11FB9"/>
    <w:rsid w:val="00D12F8D"/>
    <w:rsid w:val="00D13A87"/>
    <w:rsid w:val="00D146F0"/>
    <w:rsid w:val="00D163E3"/>
    <w:rsid w:val="00D16B53"/>
    <w:rsid w:val="00D173B7"/>
    <w:rsid w:val="00D207D1"/>
    <w:rsid w:val="00D21A06"/>
    <w:rsid w:val="00D2365B"/>
    <w:rsid w:val="00D2622C"/>
    <w:rsid w:val="00D268AF"/>
    <w:rsid w:val="00D2781D"/>
    <w:rsid w:val="00D30DC9"/>
    <w:rsid w:val="00D310CF"/>
    <w:rsid w:val="00D31D03"/>
    <w:rsid w:val="00D33712"/>
    <w:rsid w:val="00D34834"/>
    <w:rsid w:val="00D34C2C"/>
    <w:rsid w:val="00D358FD"/>
    <w:rsid w:val="00D35BE9"/>
    <w:rsid w:val="00D374CC"/>
    <w:rsid w:val="00D41234"/>
    <w:rsid w:val="00D4395C"/>
    <w:rsid w:val="00D43F8E"/>
    <w:rsid w:val="00D44199"/>
    <w:rsid w:val="00D44C51"/>
    <w:rsid w:val="00D46B35"/>
    <w:rsid w:val="00D4722D"/>
    <w:rsid w:val="00D4785D"/>
    <w:rsid w:val="00D51B79"/>
    <w:rsid w:val="00D54E42"/>
    <w:rsid w:val="00D55021"/>
    <w:rsid w:val="00D55A5F"/>
    <w:rsid w:val="00D571CF"/>
    <w:rsid w:val="00D576A4"/>
    <w:rsid w:val="00D6025E"/>
    <w:rsid w:val="00D610B3"/>
    <w:rsid w:val="00D61DDC"/>
    <w:rsid w:val="00D6402E"/>
    <w:rsid w:val="00D64B3C"/>
    <w:rsid w:val="00D65052"/>
    <w:rsid w:val="00D6560C"/>
    <w:rsid w:val="00D65A4E"/>
    <w:rsid w:val="00D67DAB"/>
    <w:rsid w:val="00D70F78"/>
    <w:rsid w:val="00D7175E"/>
    <w:rsid w:val="00D77200"/>
    <w:rsid w:val="00D84A83"/>
    <w:rsid w:val="00D84B8A"/>
    <w:rsid w:val="00D85D60"/>
    <w:rsid w:val="00D91E72"/>
    <w:rsid w:val="00D920C7"/>
    <w:rsid w:val="00D92E8D"/>
    <w:rsid w:val="00D932E3"/>
    <w:rsid w:val="00D93DE2"/>
    <w:rsid w:val="00D944AF"/>
    <w:rsid w:val="00D94975"/>
    <w:rsid w:val="00D95369"/>
    <w:rsid w:val="00D95D38"/>
    <w:rsid w:val="00DA0280"/>
    <w:rsid w:val="00DA1F77"/>
    <w:rsid w:val="00DA2182"/>
    <w:rsid w:val="00DA35D6"/>
    <w:rsid w:val="00DA4E63"/>
    <w:rsid w:val="00DA5D4E"/>
    <w:rsid w:val="00DA615E"/>
    <w:rsid w:val="00DA6BD1"/>
    <w:rsid w:val="00DA6E12"/>
    <w:rsid w:val="00DA78DF"/>
    <w:rsid w:val="00DB0E0B"/>
    <w:rsid w:val="00DB3161"/>
    <w:rsid w:val="00DB36A9"/>
    <w:rsid w:val="00DB4719"/>
    <w:rsid w:val="00DB4C2E"/>
    <w:rsid w:val="00DB619C"/>
    <w:rsid w:val="00DB6C2D"/>
    <w:rsid w:val="00DB75C6"/>
    <w:rsid w:val="00DC0886"/>
    <w:rsid w:val="00DC0F47"/>
    <w:rsid w:val="00DC1448"/>
    <w:rsid w:val="00DC159F"/>
    <w:rsid w:val="00DC266E"/>
    <w:rsid w:val="00DC4A27"/>
    <w:rsid w:val="00DC5686"/>
    <w:rsid w:val="00DC5924"/>
    <w:rsid w:val="00DC65D6"/>
    <w:rsid w:val="00DC66D9"/>
    <w:rsid w:val="00DC6CA2"/>
    <w:rsid w:val="00DD0F22"/>
    <w:rsid w:val="00DD112F"/>
    <w:rsid w:val="00DD2AE0"/>
    <w:rsid w:val="00DD3570"/>
    <w:rsid w:val="00DD4160"/>
    <w:rsid w:val="00DD4871"/>
    <w:rsid w:val="00DD4ACD"/>
    <w:rsid w:val="00DD4F8E"/>
    <w:rsid w:val="00DD5125"/>
    <w:rsid w:val="00DD6067"/>
    <w:rsid w:val="00DE384A"/>
    <w:rsid w:val="00DE6522"/>
    <w:rsid w:val="00DE69F9"/>
    <w:rsid w:val="00DE72D8"/>
    <w:rsid w:val="00DF01B5"/>
    <w:rsid w:val="00DF03A9"/>
    <w:rsid w:val="00DF07CC"/>
    <w:rsid w:val="00DF10A8"/>
    <w:rsid w:val="00DF1506"/>
    <w:rsid w:val="00DF3686"/>
    <w:rsid w:val="00DF4BE1"/>
    <w:rsid w:val="00DF4C8B"/>
    <w:rsid w:val="00DF4F2A"/>
    <w:rsid w:val="00DF6086"/>
    <w:rsid w:val="00DF61CF"/>
    <w:rsid w:val="00DF6A9D"/>
    <w:rsid w:val="00E003BA"/>
    <w:rsid w:val="00E00C52"/>
    <w:rsid w:val="00E03F12"/>
    <w:rsid w:val="00E04839"/>
    <w:rsid w:val="00E125C7"/>
    <w:rsid w:val="00E13382"/>
    <w:rsid w:val="00E13DF9"/>
    <w:rsid w:val="00E1487D"/>
    <w:rsid w:val="00E14E3D"/>
    <w:rsid w:val="00E16116"/>
    <w:rsid w:val="00E16ACA"/>
    <w:rsid w:val="00E21640"/>
    <w:rsid w:val="00E2202F"/>
    <w:rsid w:val="00E22381"/>
    <w:rsid w:val="00E22BF6"/>
    <w:rsid w:val="00E23506"/>
    <w:rsid w:val="00E235BA"/>
    <w:rsid w:val="00E254FD"/>
    <w:rsid w:val="00E263F4"/>
    <w:rsid w:val="00E26C85"/>
    <w:rsid w:val="00E26DF7"/>
    <w:rsid w:val="00E301E5"/>
    <w:rsid w:val="00E30D2C"/>
    <w:rsid w:val="00E36BD4"/>
    <w:rsid w:val="00E37756"/>
    <w:rsid w:val="00E379A9"/>
    <w:rsid w:val="00E4004A"/>
    <w:rsid w:val="00E40964"/>
    <w:rsid w:val="00E40D6B"/>
    <w:rsid w:val="00E40E6E"/>
    <w:rsid w:val="00E426DE"/>
    <w:rsid w:val="00E427BB"/>
    <w:rsid w:val="00E4290F"/>
    <w:rsid w:val="00E47482"/>
    <w:rsid w:val="00E50138"/>
    <w:rsid w:val="00E50466"/>
    <w:rsid w:val="00E50E55"/>
    <w:rsid w:val="00E520C8"/>
    <w:rsid w:val="00E52AE5"/>
    <w:rsid w:val="00E530D1"/>
    <w:rsid w:val="00E536AF"/>
    <w:rsid w:val="00E54528"/>
    <w:rsid w:val="00E54820"/>
    <w:rsid w:val="00E54E46"/>
    <w:rsid w:val="00E55A6C"/>
    <w:rsid w:val="00E55F5D"/>
    <w:rsid w:val="00E6201F"/>
    <w:rsid w:val="00E62F65"/>
    <w:rsid w:val="00E6319E"/>
    <w:rsid w:val="00E63265"/>
    <w:rsid w:val="00E6423E"/>
    <w:rsid w:val="00E65ACA"/>
    <w:rsid w:val="00E66469"/>
    <w:rsid w:val="00E66614"/>
    <w:rsid w:val="00E673D5"/>
    <w:rsid w:val="00E67E93"/>
    <w:rsid w:val="00E70732"/>
    <w:rsid w:val="00E7109E"/>
    <w:rsid w:val="00E7236D"/>
    <w:rsid w:val="00E723D0"/>
    <w:rsid w:val="00E72A57"/>
    <w:rsid w:val="00E736D9"/>
    <w:rsid w:val="00E75412"/>
    <w:rsid w:val="00E7547E"/>
    <w:rsid w:val="00E755FC"/>
    <w:rsid w:val="00E756CB"/>
    <w:rsid w:val="00E7659F"/>
    <w:rsid w:val="00E804D0"/>
    <w:rsid w:val="00E8056C"/>
    <w:rsid w:val="00E817A5"/>
    <w:rsid w:val="00E8216E"/>
    <w:rsid w:val="00E832E4"/>
    <w:rsid w:val="00E86998"/>
    <w:rsid w:val="00E90182"/>
    <w:rsid w:val="00E90D14"/>
    <w:rsid w:val="00E90DE4"/>
    <w:rsid w:val="00E92924"/>
    <w:rsid w:val="00E94A5C"/>
    <w:rsid w:val="00E95A3A"/>
    <w:rsid w:val="00E966BB"/>
    <w:rsid w:val="00E96B47"/>
    <w:rsid w:val="00EA1961"/>
    <w:rsid w:val="00EA27AD"/>
    <w:rsid w:val="00EA34C9"/>
    <w:rsid w:val="00EA3517"/>
    <w:rsid w:val="00EA444D"/>
    <w:rsid w:val="00EA4CEF"/>
    <w:rsid w:val="00EA4F55"/>
    <w:rsid w:val="00EA6E2F"/>
    <w:rsid w:val="00EA6F24"/>
    <w:rsid w:val="00EA7932"/>
    <w:rsid w:val="00EA7A8F"/>
    <w:rsid w:val="00EB1317"/>
    <w:rsid w:val="00EB1547"/>
    <w:rsid w:val="00EB16AE"/>
    <w:rsid w:val="00EB1C53"/>
    <w:rsid w:val="00EB227F"/>
    <w:rsid w:val="00EB23D3"/>
    <w:rsid w:val="00EB3B5D"/>
    <w:rsid w:val="00EB43F2"/>
    <w:rsid w:val="00EB48E6"/>
    <w:rsid w:val="00EB49E5"/>
    <w:rsid w:val="00EC382E"/>
    <w:rsid w:val="00ED06C5"/>
    <w:rsid w:val="00ED0A3A"/>
    <w:rsid w:val="00ED0DC9"/>
    <w:rsid w:val="00ED2DEF"/>
    <w:rsid w:val="00ED4364"/>
    <w:rsid w:val="00ED477B"/>
    <w:rsid w:val="00ED55EE"/>
    <w:rsid w:val="00ED58D9"/>
    <w:rsid w:val="00ED6F14"/>
    <w:rsid w:val="00ED7A86"/>
    <w:rsid w:val="00EE1505"/>
    <w:rsid w:val="00EE6E1B"/>
    <w:rsid w:val="00EE7D54"/>
    <w:rsid w:val="00EF1C61"/>
    <w:rsid w:val="00EF22F3"/>
    <w:rsid w:val="00EF2A0B"/>
    <w:rsid w:val="00EF354A"/>
    <w:rsid w:val="00EF478A"/>
    <w:rsid w:val="00EF7A9C"/>
    <w:rsid w:val="00F00260"/>
    <w:rsid w:val="00F01E58"/>
    <w:rsid w:val="00F043BD"/>
    <w:rsid w:val="00F0506E"/>
    <w:rsid w:val="00F05A65"/>
    <w:rsid w:val="00F07E3A"/>
    <w:rsid w:val="00F118F0"/>
    <w:rsid w:val="00F128FD"/>
    <w:rsid w:val="00F137FE"/>
    <w:rsid w:val="00F146A8"/>
    <w:rsid w:val="00F16292"/>
    <w:rsid w:val="00F20493"/>
    <w:rsid w:val="00F2065B"/>
    <w:rsid w:val="00F254C6"/>
    <w:rsid w:val="00F255EF"/>
    <w:rsid w:val="00F30819"/>
    <w:rsid w:val="00F31681"/>
    <w:rsid w:val="00F32519"/>
    <w:rsid w:val="00F32EBB"/>
    <w:rsid w:val="00F33911"/>
    <w:rsid w:val="00F33AD9"/>
    <w:rsid w:val="00F34CCB"/>
    <w:rsid w:val="00F36508"/>
    <w:rsid w:val="00F376C2"/>
    <w:rsid w:val="00F40618"/>
    <w:rsid w:val="00F40F5C"/>
    <w:rsid w:val="00F414EB"/>
    <w:rsid w:val="00F43278"/>
    <w:rsid w:val="00F469DA"/>
    <w:rsid w:val="00F51967"/>
    <w:rsid w:val="00F51FFC"/>
    <w:rsid w:val="00F53496"/>
    <w:rsid w:val="00F53A00"/>
    <w:rsid w:val="00F53BA9"/>
    <w:rsid w:val="00F55A1D"/>
    <w:rsid w:val="00F55BE0"/>
    <w:rsid w:val="00F55C5D"/>
    <w:rsid w:val="00F5721E"/>
    <w:rsid w:val="00F57E32"/>
    <w:rsid w:val="00F60958"/>
    <w:rsid w:val="00F60B5B"/>
    <w:rsid w:val="00F65550"/>
    <w:rsid w:val="00F65B96"/>
    <w:rsid w:val="00F67D6D"/>
    <w:rsid w:val="00F702BC"/>
    <w:rsid w:val="00F7102F"/>
    <w:rsid w:val="00F71B72"/>
    <w:rsid w:val="00F72ADC"/>
    <w:rsid w:val="00F75C63"/>
    <w:rsid w:val="00F76695"/>
    <w:rsid w:val="00F776F6"/>
    <w:rsid w:val="00F804C0"/>
    <w:rsid w:val="00F81BC0"/>
    <w:rsid w:val="00F820CE"/>
    <w:rsid w:val="00F859FD"/>
    <w:rsid w:val="00F8617C"/>
    <w:rsid w:val="00F872AB"/>
    <w:rsid w:val="00F91ADD"/>
    <w:rsid w:val="00F938D3"/>
    <w:rsid w:val="00F94C42"/>
    <w:rsid w:val="00F94D1B"/>
    <w:rsid w:val="00F95844"/>
    <w:rsid w:val="00FA03AB"/>
    <w:rsid w:val="00FA07FE"/>
    <w:rsid w:val="00FA1A32"/>
    <w:rsid w:val="00FA3755"/>
    <w:rsid w:val="00FA4930"/>
    <w:rsid w:val="00FA4CAC"/>
    <w:rsid w:val="00FA5B2A"/>
    <w:rsid w:val="00FA5F6F"/>
    <w:rsid w:val="00FB08AB"/>
    <w:rsid w:val="00FB08DF"/>
    <w:rsid w:val="00FB0E8E"/>
    <w:rsid w:val="00FB1044"/>
    <w:rsid w:val="00FB2549"/>
    <w:rsid w:val="00FB5B2C"/>
    <w:rsid w:val="00FB6ADF"/>
    <w:rsid w:val="00FB6F1F"/>
    <w:rsid w:val="00FB7165"/>
    <w:rsid w:val="00FB718D"/>
    <w:rsid w:val="00FC0869"/>
    <w:rsid w:val="00FC2CED"/>
    <w:rsid w:val="00FC2DA7"/>
    <w:rsid w:val="00FC3EF5"/>
    <w:rsid w:val="00FC4DD6"/>
    <w:rsid w:val="00FC6469"/>
    <w:rsid w:val="00FC655C"/>
    <w:rsid w:val="00FC67DE"/>
    <w:rsid w:val="00FC6805"/>
    <w:rsid w:val="00FC76D5"/>
    <w:rsid w:val="00FD1EA5"/>
    <w:rsid w:val="00FD254D"/>
    <w:rsid w:val="00FD3535"/>
    <w:rsid w:val="00FD3DCD"/>
    <w:rsid w:val="00FD3E2C"/>
    <w:rsid w:val="00FD64CE"/>
    <w:rsid w:val="00FE4A50"/>
    <w:rsid w:val="00FE6967"/>
    <w:rsid w:val="00FF2018"/>
    <w:rsid w:val="00FF2393"/>
    <w:rsid w:val="00FF2474"/>
    <w:rsid w:val="00FF2AC4"/>
    <w:rsid w:val="00FF56CC"/>
    <w:rsid w:val="00FF5F05"/>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16298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1CD"/>
    <w:rPr>
      <w:rFonts w:ascii="Helvetica" w:hAnsi="Helvetica"/>
      <w:szCs w:val="20"/>
      <w:lang w:val="en-GB" w:eastAsia="de-DE"/>
    </w:rPr>
  </w:style>
  <w:style w:type="paragraph" w:styleId="Heading1">
    <w:name w:val="heading 1"/>
    <w:basedOn w:val="Normal"/>
    <w:next w:val="Normal"/>
    <w:link w:val="Heading1Char"/>
    <w:uiPriority w:val="99"/>
    <w:qFormat/>
    <w:rsid w:val="002C61CD"/>
    <w:pPr>
      <w:keepNext/>
      <w:jc w:val="both"/>
      <w:outlineLvl w:val="0"/>
    </w:pPr>
    <w:rPr>
      <w:b/>
    </w:rPr>
  </w:style>
  <w:style w:type="paragraph" w:styleId="Heading2">
    <w:name w:val="heading 2"/>
    <w:basedOn w:val="Normal"/>
    <w:next w:val="Normal"/>
    <w:link w:val="Heading2Char"/>
    <w:uiPriority w:val="99"/>
    <w:qFormat/>
    <w:rsid w:val="002C61CD"/>
    <w:pPr>
      <w:keepNext/>
      <w:jc w:val="both"/>
      <w:outlineLvl w:val="1"/>
    </w:pPr>
    <w:rPr>
      <w:b/>
      <w:u w:val="single"/>
    </w:rPr>
  </w:style>
  <w:style w:type="paragraph" w:styleId="Heading3">
    <w:name w:val="heading 3"/>
    <w:basedOn w:val="Normal"/>
    <w:next w:val="Normal"/>
    <w:link w:val="Heading3Char"/>
    <w:uiPriority w:val="99"/>
    <w:qFormat/>
    <w:rsid w:val="002C61CD"/>
    <w:pPr>
      <w:keepNext/>
      <w:jc w:val="center"/>
      <w:outlineLvl w:val="2"/>
    </w:pPr>
    <w:rPr>
      <w:b/>
    </w:rPr>
  </w:style>
  <w:style w:type="paragraph" w:styleId="Heading4">
    <w:name w:val="heading 4"/>
    <w:basedOn w:val="Normal"/>
    <w:next w:val="Normal"/>
    <w:link w:val="Heading4Char"/>
    <w:uiPriority w:val="99"/>
    <w:qFormat/>
    <w:rsid w:val="002C61CD"/>
    <w:pPr>
      <w:keepNext/>
      <w:ind w:left="57" w:right="57"/>
      <w:outlineLvl w:val="3"/>
    </w:pPr>
    <w:rPr>
      <w:i/>
    </w:rPr>
  </w:style>
  <w:style w:type="paragraph" w:styleId="Heading5">
    <w:name w:val="heading 5"/>
    <w:basedOn w:val="Normal"/>
    <w:next w:val="Normal"/>
    <w:link w:val="Heading5Char"/>
    <w:uiPriority w:val="99"/>
    <w:qFormat/>
    <w:rsid w:val="002C61CD"/>
    <w:pPr>
      <w:keepNext/>
      <w:ind w:left="72"/>
      <w:outlineLvl w:val="4"/>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de-DE" w:eastAsia="de-DE"/>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de-DE" w:eastAsia="de-DE"/>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de-DE" w:eastAsia="de-DE"/>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val="de-DE" w:eastAsia="de-DE"/>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de-DE" w:eastAsia="de-DE"/>
    </w:rPr>
  </w:style>
  <w:style w:type="character" w:styleId="CommentReference">
    <w:name w:val="annotation reference"/>
    <w:basedOn w:val="DefaultParagraphFont"/>
    <w:uiPriority w:val="99"/>
    <w:semiHidden/>
    <w:rsid w:val="002C61CD"/>
    <w:rPr>
      <w:rFonts w:cs="Times New Roman"/>
      <w:sz w:val="16"/>
    </w:rPr>
  </w:style>
  <w:style w:type="paragraph" w:styleId="CommentText">
    <w:name w:val="annotation text"/>
    <w:basedOn w:val="Normal"/>
    <w:link w:val="CommentTextChar"/>
    <w:uiPriority w:val="99"/>
    <w:semiHidden/>
    <w:rsid w:val="002C61CD"/>
    <w:rPr>
      <w:sz w:val="20"/>
    </w:rPr>
  </w:style>
  <w:style w:type="character" w:customStyle="1" w:styleId="CommentTextChar">
    <w:name w:val="Comment Text Char"/>
    <w:basedOn w:val="DefaultParagraphFont"/>
    <w:link w:val="CommentText"/>
    <w:uiPriority w:val="99"/>
    <w:semiHidden/>
    <w:locked/>
    <w:rPr>
      <w:rFonts w:ascii="Helvetica" w:hAnsi="Helvetica" w:cs="Times New Roman"/>
      <w:sz w:val="20"/>
      <w:szCs w:val="20"/>
      <w:lang w:val="de-DE" w:eastAsia="de-DE"/>
    </w:rPr>
  </w:style>
  <w:style w:type="paragraph" w:styleId="Header">
    <w:name w:val="header"/>
    <w:basedOn w:val="Normal"/>
    <w:link w:val="HeaderChar"/>
    <w:uiPriority w:val="99"/>
    <w:rsid w:val="002C61CD"/>
    <w:pPr>
      <w:tabs>
        <w:tab w:val="center" w:pos="4536"/>
        <w:tab w:val="right" w:pos="9072"/>
      </w:tabs>
    </w:pPr>
  </w:style>
  <w:style w:type="character" w:customStyle="1" w:styleId="HeaderChar">
    <w:name w:val="Header Char"/>
    <w:basedOn w:val="DefaultParagraphFont"/>
    <w:link w:val="Header"/>
    <w:uiPriority w:val="99"/>
    <w:locked/>
    <w:rsid w:val="00B94DD9"/>
    <w:rPr>
      <w:rFonts w:ascii="Helvetica" w:hAnsi="Helvetica" w:cs="Times New Roman"/>
      <w:sz w:val="22"/>
      <w:lang w:val="de-DE" w:eastAsia="de-DE"/>
    </w:rPr>
  </w:style>
  <w:style w:type="paragraph" w:styleId="Footer">
    <w:name w:val="footer"/>
    <w:basedOn w:val="Normal"/>
    <w:link w:val="FooterChar"/>
    <w:uiPriority w:val="99"/>
    <w:rsid w:val="002C61CD"/>
    <w:pPr>
      <w:tabs>
        <w:tab w:val="center" w:pos="4536"/>
        <w:tab w:val="right" w:pos="9072"/>
      </w:tabs>
    </w:pPr>
  </w:style>
  <w:style w:type="character" w:customStyle="1" w:styleId="FooterChar">
    <w:name w:val="Footer Char"/>
    <w:basedOn w:val="DefaultParagraphFont"/>
    <w:link w:val="Footer"/>
    <w:uiPriority w:val="99"/>
    <w:qFormat/>
    <w:locked/>
    <w:rsid w:val="008A435F"/>
    <w:rPr>
      <w:rFonts w:ascii="Helvetica" w:hAnsi="Helvetica" w:cs="Times New Roman"/>
      <w:sz w:val="22"/>
      <w:lang w:val="de-DE" w:eastAsia="de-DE"/>
    </w:rPr>
  </w:style>
  <w:style w:type="paragraph" w:styleId="DocumentMap">
    <w:name w:val="Document Map"/>
    <w:basedOn w:val="Normal"/>
    <w:link w:val="DocumentMapChar"/>
    <w:uiPriority w:val="99"/>
    <w:semiHidden/>
    <w:rsid w:val="002C61CD"/>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Pr>
      <w:rFonts w:cs="Times New Roman"/>
      <w:sz w:val="2"/>
      <w:lang w:val="de-DE" w:eastAsia="de-DE"/>
    </w:rPr>
  </w:style>
  <w:style w:type="paragraph" w:styleId="FootnoteText">
    <w:name w:val="footnote text"/>
    <w:basedOn w:val="Normal"/>
    <w:link w:val="FootnoteTextChar"/>
    <w:uiPriority w:val="99"/>
    <w:semiHidden/>
    <w:rsid w:val="002C61CD"/>
    <w:rPr>
      <w:sz w:val="20"/>
    </w:rPr>
  </w:style>
  <w:style w:type="character" w:customStyle="1" w:styleId="FootnoteTextChar">
    <w:name w:val="Footnote Text Char"/>
    <w:basedOn w:val="DefaultParagraphFont"/>
    <w:link w:val="FootnoteText"/>
    <w:uiPriority w:val="99"/>
    <w:semiHidden/>
    <w:locked/>
    <w:rPr>
      <w:rFonts w:ascii="Helvetica" w:hAnsi="Helvetica" w:cs="Times New Roman"/>
      <w:sz w:val="20"/>
      <w:szCs w:val="20"/>
      <w:lang w:val="de-DE" w:eastAsia="de-DE"/>
    </w:rPr>
  </w:style>
  <w:style w:type="character" w:styleId="FootnoteReference">
    <w:name w:val="footnote reference"/>
    <w:basedOn w:val="DefaultParagraphFont"/>
    <w:uiPriority w:val="99"/>
    <w:semiHidden/>
    <w:rsid w:val="002C61CD"/>
    <w:rPr>
      <w:rFonts w:cs="Times New Roman"/>
      <w:vertAlign w:val="superscript"/>
    </w:rPr>
  </w:style>
  <w:style w:type="paragraph" w:styleId="BalloonText">
    <w:name w:val="Balloon Text"/>
    <w:basedOn w:val="Normal"/>
    <w:link w:val="BalloonTextChar"/>
    <w:uiPriority w:val="99"/>
    <w:semiHidden/>
    <w:rsid w:val="00B2353B"/>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de-DE" w:eastAsia="de-DE"/>
    </w:rPr>
  </w:style>
  <w:style w:type="character" w:customStyle="1" w:styleId="sn">
    <w:name w:val="sn"/>
    <w:basedOn w:val="DefaultParagraphFont"/>
    <w:uiPriority w:val="99"/>
    <w:rsid w:val="00282179"/>
    <w:rPr>
      <w:rFonts w:cs="Times New Roman"/>
    </w:rPr>
  </w:style>
  <w:style w:type="paragraph" w:styleId="CommentSubject">
    <w:name w:val="annotation subject"/>
    <w:basedOn w:val="CommentText"/>
    <w:next w:val="CommentText"/>
    <w:link w:val="CommentSubjectChar"/>
    <w:uiPriority w:val="99"/>
    <w:semiHidden/>
    <w:rsid w:val="00262665"/>
    <w:rPr>
      <w:b/>
      <w:bCs/>
    </w:rPr>
  </w:style>
  <w:style w:type="character" w:customStyle="1" w:styleId="CommentSubjectChar">
    <w:name w:val="Comment Subject Char"/>
    <w:basedOn w:val="CommentTextChar"/>
    <w:link w:val="CommentSubject"/>
    <w:uiPriority w:val="99"/>
    <w:semiHidden/>
    <w:locked/>
    <w:rPr>
      <w:rFonts w:ascii="Helvetica" w:hAnsi="Helvetica" w:cs="Times New Roman"/>
      <w:b/>
      <w:bCs/>
      <w:sz w:val="20"/>
      <w:szCs w:val="20"/>
      <w:lang w:val="de-DE" w:eastAsia="de-DE"/>
    </w:rPr>
  </w:style>
  <w:style w:type="character" w:customStyle="1" w:styleId="text">
    <w:name w:val="text"/>
    <w:basedOn w:val="DefaultParagraphFont"/>
    <w:uiPriority w:val="99"/>
    <w:rsid w:val="00882279"/>
    <w:rPr>
      <w:rFonts w:cs="Times New Roman"/>
    </w:rPr>
  </w:style>
  <w:style w:type="character" w:styleId="PageNumber">
    <w:name w:val="page number"/>
    <w:basedOn w:val="DefaultParagraphFont"/>
    <w:uiPriority w:val="99"/>
    <w:rsid w:val="00D91E72"/>
    <w:rPr>
      <w:rFonts w:cs="Times New Roman"/>
    </w:rPr>
  </w:style>
  <w:style w:type="paragraph" w:styleId="EndnoteText">
    <w:name w:val="endnote text"/>
    <w:basedOn w:val="Normal"/>
    <w:link w:val="EndnoteTextChar"/>
    <w:uiPriority w:val="99"/>
    <w:semiHidden/>
    <w:rsid w:val="004C0269"/>
    <w:rPr>
      <w:sz w:val="20"/>
      <w:lang w:val="lv-LV" w:eastAsia="lv-LV"/>
    </w:rPr>
  </w:style>
  <w:style w:type="character" w:customStyle="1" w:styleId="EndnoteTextChar">
    <w:name w:val="Endnote Text Char"/>
    <w:basedOn w:val="DefaultParagraphFont"/>
    <w:link w:val="EndnoteText"/>
    <w:uiPriority w:val="99"/>
    <w:semiHidden/>
    <w:locked/>
    <w:rsid w:val="005616E9"/>
    <w:rPr>
      <w:rFonts w:ascii="Helvetica" w:hAnsi="Helvetica" w:cs="Times New Roman"/>
    </w:rPr>
  </w:style>
  <w:style w:type="character" w:styleId="EndnoteReference">
    <w:name w:val="endnote reference"/>
    <w:basedOn w:val="DefaultParagraphFont"/>
    <w:uiPriority w:val="99"/>
    <w:semiHidden/>
    <w:rsid w:val="004C0269"/>
    <w:rPr>
      <w:rFonts w:cs="Times New Roman"/>
      <w:vertAlign w:val="superscript"/>
    </w:rPr>
  </w:style>
  <w:style w:type="character" w:styleId="Hyperlink">
    <w:name w:val="Hyperlink"/>
    <w:basedOn w:val="DefaultParagraphFont"/>
    <w:uiPriority w:val="99"/>
    <w:rsid w:val="00F95844"/>
    <w:rPr>
      <w:rFonts w:cs="Times New Roman"/>
      <w:color w:val="0000FF"/>
      <w:u w:val="single"/>
    </w:rPr>
  </w:style>
  <w:style w:type="character" w:customStyle="1" w:styleId="style1011">
    <w:name w:val="style1011"/>
    <w:uiPriority w:val="99"/>
    <w:rsid w:val="00972EA5"/>
    <w:rPr>
      <w:b/>
      <w:sz w:val="27"/>
    </w:rPr>
  </w:style>
  <w:style w:type="character" w:styleId="FollowedHyperlink">
    <w:name w:val="FollowedHyperlink"/>
    <w:basedOn w:val="DefaultParagraphFont"/>
    <w:uiPriority w:val="99"/>
    <w:rsid w:val="00306699"/>
    <w:rPr>
      <w:rFonts w:cs="Times New Roman"/>
      <w:color w:val="800080"/>
      <w:u w:val="single"/>
    </w:rPr>
  </w:style>
  <w:style w:type="table" w:styleId="TableGrid">
    <w:name w:val="Table Grid"/>
    <w:basedOn w:val="TableNormal"/>
    <w:uiPriority w:val="99"/>
    <w:rsid w:val="00BD7C7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PO">
    <w:name w:val="EPPO"/>
    <w:uiPriority w:val="99"/>
    <w:rsid w:val="00117056"/>
    <w:pPr>
      <w:spacing w:line="280" w:lineRule="exact"/>
    </w:pPr>
    <w:rPr>
      <w:noProof/>
      <w:sz w:val="20"/>
      <w:szCs w:val="20"/>
      <w:lang w:val="fr-FR" w:eastAsia="fr-FR"/>
    </w:rPr>
  </w:style>
  <w:style w:type="paragraph" w:styleId="Revision">
    <w:name w:val="Revision"/>
    <w:hidden/>
    <w:uiPriority w:val="99"/>
    <w:semiHidden/>
    <w:rsid w:val="003F0652"/>
    <w:rPr>
      <w:rFonts w:ascii="Helvetica" w:hAnsi="Helvetica"/>
      <w:szCs w:val="20"/>
      <w:lang w:val="de-DE" w:eastAsia="de-DE"/>
    </w:rPr>
  </w:style>
  <w:style w:type="paragraph" w:styleId="BodyText">
    <w:name w:val="Body Text"/>
    <w:basedOn w:val="Normal"/>
    <w:link w:val="BodyTextChar"/>
    <w:uiPriority w:val="99"/>
    <w:rsid w:val="00C967F4"/>
    <w:pPr>
      <w:spacing w:after="120"/>
    </w:pPr>
    <w:rPr>
      <w:rFonts w:ascii="Calibri" w:hAnsi="Calibri"/>
      <w:szCs w:val="22"/>
      <w:lang w:val="lv-LV" w:eastAsia="en-US"/>
    </w:rPr>
  </w:style>
  <w:style w:type="character" w:customStyle="1" w:styleId="BodyTextChar">
    <w:name w:val="Body Text Char"/>
    <w:basedOn w:val="DefaultParagraphFont"/>
    <w:link w:val="BodyText"/>
    <w:uiPriority w:val="99"/>
    <w:qFormat/>
    <w:locked/>
    <w:rsid w:val="00C967F4"/>
    <w:rPr>
      <w:rFonts w:ascii="Calibri" w:hAnsi="Calibri" w:cs="Times New Roman"/>
      <w:sz w:val="22"/>
      <w:lang w:eastAsia="en-US"/>
    </w:rPr>
  </w:style>
  <w:style w:type="paragraph" w:customStyle="1" w:styleId="CharCharCarCarCarCarCarCarCarCarCarCar">
    <w:name w:val="Char Char Car Car Car Car Car Car Car Car Car Car"/>
    <w:basedOn w:val="Normal"/>
    <w:uiPriority w:val="99"/>
    <w:rsid w:val="008A435F"/>
    <w:pPr>
      <w:autoSpaceDE w:val="0"/>
      <w:autoSpaceDN w:val="0"/>
      <w:spacing w:after="160" w:line="240" w:lineRule="exact"/>
    </w:pPr>
    <w:rPr>
      <w:rFonts w:ascii="Arial" w:hAnsi="Arial" w:cs="Arial"/>
      <w:lang w:val="en-US" w:eastAsia="en-US"/>
    </w:rPr>
  </w:style>
  <w:style w:type="paragraph" w:customStyle="1" w:styleId="yesno">
    <w:name w:val="yes/no"/>
    <w:basedOn w:val="Normal"/>
    <w:uiPriority w:val="99"/>
    <w:rsid w:val="00E40D6B"/>
    <w:pPr>
      <w:tabs>
        <w:tab w:val="left" w:pos="576"/>
        <w:tab w:val="left" w:pos="1440"/>
        <w:tab w:val="left" w:pos="9072"/>
      </w:tabs>
      <w:jc w:val="both"/>
    </w:pPr>
    <w:rPr>
      <w:rFonts w:ascii="Times New Roman" w:hAnsi="Times New Roman"/>
      <w:b/>
      <w:sz w:val="24"/>
      <w:lang w:eastAsia="fr-FR"/>
    </w:rPr>
  </w:style>
  <w:style w:type="character" w:styleId="PlaceholderText">
    <w:name w:val="Placeholder Text"/>
    <w:basedOn w:val="DefaultParagraphFont"/>
    <w:uiPriority w:val="99"/>
    <w:semiHidden/>
    <w:rsid w:val="0075456C"/>
    <w:rPr>
      <w:rFonts w:cs="Times New Roman"/>
      <w:color w:val="808080"/>
    </w:rPr>
  </w:style>
  <w:style w:type="paragraph" w:styleId="ListParagraph">
    <w:name w:val="List Paragraph"/>
    <w:basedOn w:val="Normal"/>
    <w:link w:val="ListParagraphChar"/>
    <w:uiPriority w:val="34"/>
    <w:qFormat/>
    <w:rsid w:val="000423BE"/>
    <w:pPr>
      <w:ind w:left="720"/>
      <w:contextualSpacing/>
    </w:pPr>
  </w:style>
  <w:style w:type="paragraph" w:customStyle="1" w:styleId="Default">
    <w:name w:val="Default"/>
    <w:qFormat/>
    <w:rsid w:val="00A871B9"/>
    <w:pPr>
      <w:autoSpaceDE w:val="0"/>
      <w:autoSpaceDN w:val="0"/>
      <w:adjustRightInd w:val="0"/>
    </w:pPr>
    <w:rPr>
      <w:color w:val="000000"/>
      <w:sz w:val="24"/>
      <w:szCs w:val="24"/>
    </w:rPr>
  </w:style>
  <w:style w:type="paragraph" w:customStyle="1" w:styleId="CharCharCarCarCarCarCarCarCarCarCarCar0">
    <w:name w:val="Char Char Car Car Car Car Car Car Car Car Car Car"/>
    <w:basedOn w:val="Normal"/>
    <w:rsid w:val="008C20C1"/>
    <w:pPr>
      <w:autoSpaceDE w:val="0"/>
      <w:autoSpaceDN w:val="0"/>
      <w:spacing w:after="160" w:line="240" w:lineRule="exact"/>
    </w:pPr>
    <w:rPr>
      <w:rFonts w:ascii="Arial" w:hAnsi="Arial" w:cs="Arial"/>
      <w:lang w:val="en-US" w:eastAsia="en-US"/>
    </w:rPr>
  </w:style>
  <w:style w:type="paragraph" w:customStyle="1" w:styleId="answer">
    <w:name w:val="answer"/>
    <w:basedOn w:val="Normal"/>
    <w:uiPriority w:val="99"/>
    <w:rsid w:val="009F0D6A"/>
    <w:pPr>
      <w:jc w:val="right"/>
    </w:pPr>
    <w:rPr>
      <w:b/>
      <w:bCs/>
      <w:sz w:val="24"/>
      <w:szCs w:val="24"/>
      <w:lang w:eastAsia="fr-FR"/>
    </w:rPr>
  </w:style>
  <w:style w:type="paragraph" w:customStyle="1" w:styleId="NormalArial">
    <w:name w:val="Normal Arial"/>
    <w:basedOn w:val="Normal"/>
    <w:autoRedefine/>
    <w:rsid w:val="00C811E4"/>
    <w:pPr>
      <w:widowControl w:val="0"/>
      <w:jc w:val="both"/>
    </w:pPr>
    <w:rPr>
      <w:rFonts w:ascii="Times New Roman" w:hAnsi="Times New Roman" w:cs="Arial"/>
      <w:bCs/>
      <w:i/>
      <w:iCs/>
      <w:szCs w:val="24"/>
      <w:lang w:eastAsia="en-US"/>
    </w:rPr>
  </w:style>
  <w:style w:type="paragraph" w:styleId="NormalWeb">
    <w:name w:val="Normal (Web)"/>
    <w:basedOn w:val="Normal"/>
    <w:uiPriority w:val="99"/>
    <w:unhideWhenUsed/>
    <w:rsid w:val="00093E40"/>
    <w:pPr>
      <w:spacing w:before="100" w:beforeAutospacing="1" w:after="100" w:afterAutospacing="1"/>
    </w:pPr>
    <w:rPr>
      <w:rFonts w:ascii="Times" w:hAnsi="Times"/>
      <w:sz w:val="20"/>
      <w:lang w:val="en-US" w:eastAsia="en-US"/>
    </w:rPr>
  </w:style>
  <w:style w:type="character" w:styleId="Emphasis">
    <w:name w:val="Emphasis"/>
    <w:qFormat/>
    <w:locked/>
    <w:rsid w:val="00985E0C"/>
    <w:rPr>
      <w:i/>
      <w:iCs/>
      <w:sz w:val="24"/>
      <w:szCs w:val="24"/>
      <w:bdr w:val="none" w:sz="0" w:space="0" w:color="auto" w:frame="1"/>
      <w:vertAlign w:val="baseline"/>
    </w:rPr>
  </w:style>
  <w:style w:type="paragraph" w:styleId="NoSpacing">
    <w:name w:val="No Spacing"/>
    <w:uiPriority w:val="1"/>
    <w:qFormat/>
    <w:rsid w:val="00985E0C"/>
    <w:rPr>
      <w:rFonts w:ascii="Calibri" w:eastAsia="Calibri" w:hAnsi="Calibri"/>
      <w:lang w:val="en-US" w:eastAsia="en-US"/>
    </w:rPr>
  </w:style>
  <w:style w:type="character" w:customStyle="1" w:styleId="ListParagraphChar">
    <w:name w:val="List Paragraph Char"/>
    <w:basedOn w:val="DefaultParagraphFont"/>
    <w:link w:val="ListParagraph"/>
    <w:uiPriority w:val="34"/>
    <w:rsid w:val="00985E0C"/>
    <w:rPr>
      <w:rFonts w:ascii="Helvetica" w:hAnsi="Helvetica"/>
      <w:szCs w:val="20"/>
      <w:lang w:val="en-GB" w:eastAsia="de-DE"/>
    </w:rPr>
  </w:style>
  <w:style w:type="character" w:styleId="LineNumber">
    <w:name w:val="line number"/>
    <w:basedOn w:val="DefaultParagraphFont"/>
    <w:uiPriority w:val="99"/>
    <w:semiHidden/>
    <w:unhideWhenUsed/>
    <w:rsid w:val="0006031E"/>
  </w:style>
  <w:style w:type="character" w:customStyle="1" w:styleId="UnresolvedMention1">
    <w:name w:val="Unresolved Mention1"/>
    <w:basedOn w:val="DefaultParagraphFont"/>
    <w:uiPriority w:val="99"/>
    <w:rsid w:val="000D5447"/>
    <w:rPr>
      <w:color w:val="808080"/>
      <w:shd w:val="clear" w:color="auto" w:fill="E6E6E6"/>
    </w:rPr>
  </w:style>
  <w:style w:type="paragraph" w:styleId="PlainText">
    <w:name w:val="Plain Text"/>
    <w:basedOn w:val="Normal"/>
    <w:link w:val="PlainTextChar"/>
    <w:uiPriority w:val="99"/>
    <w:unhideWhenUsed/>
    <w:rsid w:val="00502B0A"/>
    <w:rPr>
      <w:rFonts w:ascii="Calibri" w:eastAsia="Calibri" w:hAnsi="Calibri"/>
      <w:szCs w:val="21"/>
      <w:lang w:eastAsia="en-US"/>
    </w:rPr>
  </w:style>
  <w:style w:type="character" w:customStyle="1" w:styleId="PlainTextChar">
    <w:name w:val="Plain Text Char"/>
    <w:basedOn w:val="DefaultParagraphFont"/>
    <w:link w:val="PlainText"/>
    <w:uiPriority w:val="99"/>
    <w:rsid w:val="00502B0A"/>
    <w:rPr>
      <w:rFonts w:ascii="Calibri" w:eastAsia="Calibri" w:hAnsi="Calibri"/>
      <w:szCs w:val="21"/>
      <w:lang w:val="en-GB" w:eastAsia="en-US"/>
    </w:rPr>
  </w:style>
  <w:style w:type="paragraph" w:customStyle="1" w:styleId="EndNoteBibliography">
    <w:name w:val="EndNote Bibliography"/>
    <w:basedOn w:val="Normal"/>
    <w:link w:val="EndNoteBibliographyChar"/>
    <w:rsid w:val="00502B0A"/>
    <w:pPr>
      <w:spacing w:after="160"/>
      <w:jc w:val="both"/>
    </w:pPr>
    <w:rPr>
      <w:rFonts w:ascii="Times New Roman" w:eastAsiaTheme="minorHAnsi" w:hAnsi="Times New Roman"/>
      <w:noProof/>
      <w:szCs w:val="22"/>
      <w:lang w:val="en-US" w:eastAsia="en-US"/>
    </w:rPr>
  </w:style>
  <w:style w:type="character" w:customStyle="1" w:styleId="EndNoteBibliographyChar">
    <w:name w:val="EndNote Bibliography Char"/>
    <w:basedOn w:val="DefaultParagraphFont"/>
    <w:link w:val="EndNoteBibliography"/>
    <w:rsid w:val="00502B0A"/>
    <w:rPr>
      <w:rFonts w:eastAsiaTheme="minorHAnsi"/>
      <w:noProof/>
      <w:lang w:val="en-US" w:eastAsia="en-US"/>
    </w:rPr>
  </w:style>
  <w:style w:type="table" w:customStyle="1" w:styleId="TableGrid1">
    <w:name w:val="Table Grid1"/>
    <w:basedOn w:val="TableNormal"/>
    <w:next w:val="TableGrid"/>
    <w:uiPriority w:val="39"/>
    <w:rsid w:val="00502B0A"/>
    <w:rPr>
      <w:rFonts w:ascii="Calibri" w:eastAsia="Calibri" w:hAnsi="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729BF"/>
    <w:rPr>
      <w:color w:val="605E5C"/>
      <w:shd w:val="clear" w:color="auto" w:fill="E1DFDD"/>
    </w:rPr>
  </w:style>
  <w:style w:type="character" w:customStyle="1" w:styleId="A5">
    <w:name w:val="A5"/>
    <w:uiPriority w:val="99"/>
    <w:rsid w:val="004C2B82"/>
    <w:rPr>
      <w:color w:val="211D1E"/>
      <w:sz w:val="18"/>
      <w:szCs w:val="18"/>
    </w:rPr>
  </w:style>
  <w:style w:type="paragraph" w:styleId="TOCHeading">
    <w:name w:val="TOC Heading"/>
    <w:basedOn w:val="Heading1"/>
    <w:next w:val="Normal"/>
    <w:uiPriority w:val="39"/>
    <w:unhideWhenUsed/>
    <w:qFormat/>
    <w:rsid w:val="00CE70D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locked/>
    <w:rsid w:val="00CE70D3"/>
    <w:pPr>
      <w:spacing w:after="100"/>
    </w:pPr>
  </w:style>
  <w:style w:type="paragraph" w:styleId="TOC2">
    <w:name w:val="toc 2"/>
    <w:basedOn w:val="Normal"/>
    <w:next w:val="Normal"/>
    <w:autoRedefine/>
    <w:uiPriority w:val="39"/>
    <w:locked/>
    <w:rsid w:val="00CE70D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4918">
      <w:bodyDiv w:val="1"/>
      <w:marLeft w:val="0"/>
      <w:marRight w:val="0"/>
      <w:marTop w:val="0"/>
      <w:marBottom w:val="0"/>
      <w:divBdr>
        <w:top w:val="none" w:sz="0" w:space="0" w:color="auto"/>
        <w:left w:val="none" w:sz="0" w:space="0" w:color="auto"/>
        <w:bottom w:val="none" w:sz="0" w:space="0" w:color="auto"/>
        <w:right w:val="none" w:sz="0" w:space="0" w:color="auto"/>
      </w:divBdr>
    </w:div>
    <w:div w:id="70852603">
      <w:bodyDiv w:val="1"/>
      <w:marLeft w:val="0"/>
      <w:marRight w:val="0"/>
      <w:marTop w:val="0"/>
      <w:marBottom w:val="0"/>
      <w:divBdr>
        <w:top w:val="none" w:sz="0" w:space="0" w:color="auto"/>
        <w:left w:val="none" w:sz="0" w:space="0" w:color="auto"/>
        <w:bottom w:val="none" w:sz="0" w:space="0" w:color="auto"/>
        <w:right w:val="none" w:sz="0" w:space="0" w:color="auto"/>
      </w:divBdr>
    </w:div>
    <w:div w:id="74520803">
      <w:bodyDiv w:val="1"/>
      <w:marLeft w:val="0"/>
      <w:marRight w:val="0"/>
      <w:marTop w:val="0"/>
      <w:marBottom w:val="0"/>
      <w:divBdr>
        <w:top w:val="none" w:sz="0" w:space="0" w:color="auto"/>
        <w:left w:val="none" w:sz="0" w:space="0" w:color="auto"/>
        <w:bottom w:val="none" w:sz="0" w:space="0" w:color="auto"/>
        <w:right w:val="none" w:sz="0" w:space="0" w:color="auto"/>
      </w:divBdr>
      <w:divsChild>
        <w:div w:id="130827746">
          <w:marLeft w:val="0"/>
          <w:marRight w:val="0"/>
          <w:marTop w:val="0"/>
          <w:marBottom w:val="0"/>
          <w:divBdr>
            <w:top w:val="none" w:sz="0" w:space="0" w:color="auto"/>
            <w:left w:val="none" w:sz="0" w:space="0" w:color="auto"/>
            <w:bottom w:val="none" w:sz="0" w:space="0" w:color="auto"/>
            <w:right w:val="none" w:sz="0" w:space="0" w:color="auto"/>
          </w:divBdr>
          <w:divsChild>
            <w:div w:id="12609146">
              <w:marLeft w:val="0"/>
              <w:marRight w:val="0"/>
              <w:marTop w:val="0"/>
              <w:marBottom w:val="0"/>
              <w:divBdr>
                <w:top w:val="none" w:sz="0" w:space="0" w:color="auto"/>
                <w:left w:val="none" w:sz="0" w:space="0" w:color="auto"/>
                <w:bottom w:val="none" w:sz="0" w:space="0" w:color="auto"/>
                <w:right w:val="none" w:sz="0" w:space="0" w:color="auto"/>
              </w:divBdr>
              <w:divsChild>
                <w:div w:id="32127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3351">
      <w:bodyDiv w:val="1"/>
      <w:marLeft w:val="0"/>
      <w:marRight w:val="0"/>
      <w:marTop w:val="0"/>
      <w:marBottom w:val="0"/>
      <w:divBdr>
        <w:top w:val="none" w:sz="0" w:space="0" w:color="auto"/>
        <w:left w:val="none" w:sz="0" w:space="0" w:color="auto"/>
        <w:bottom w:val="none" w:sz="0" w:space="0" w:color="auto"/>
        <w:right w:val="none" w:sz="0" w:space="0" w:color="auto"/>
      </w:divBdr>
    </w:div>
    <w:div w:id="234124590">
      <w:bodyDiv w:val="1"/>
      <w:marLeft w:val="0"/>
      <w:marRight w:val="0"/>
      <w:marTop w:val="0"/>
      <w:marBottom w:val="0"/>
      <w:divBdr>
        <w:top w:val="none" w:sz="0" w:space="0" w:color="auto"/>
        <w:left w:val="none" w:sz="0" w:space="0" w:color="auto"/>
        <w:bottom w:val="none" w:sz="0" w:space="0" w:color="auto"/>
        <w:right w:val="none" w:sz="0" w:space="0" w:color="auto"/>
      </w:divBdr>
      <w:divsChild>
        <w:div w:id="254675212">
          <w:marLeft w:val="0"/>
          <w:marRight w:val="0"/>
          <w:marTop w:val="0"/>
          <w:marBottom w:val="0"/>
          <w:divBdr>
            <w:top w:val="none" w:sz="0" w:space="0" w:color="auto"/>
            <w:left w:val="none" w:sz="0" w:space="0" w:color="auto"/>
            <w:bottom w:val="none" w:sz="0" w:space="0" w:color="auto"/>
            <w:right w:val="none" w:sz="0" w:space="0" w:color="auto"/>
          </w:divBdr>
          <w:divsChild>
            <w:div w:id="1201086827">
              <w:marLeft w:val="0"/>
              <w:marRight w:val="0"/>
              <w:marTop w:val="0"/>
              <w:marBottom w:val="0"/>
              <w:divBdr>
                <w:top w:val="none" w:sz="0" w:space="0" w:color="auto"/>
                <w:left w:val="none" w:sz="0" w:space="0" w:color="auto"/>
                <w:bottom w:val="none" w:sz="0" w:space="0" w:color="auto"/>
                <w:right w:val="none" w:sz="0" w:space="0" w:color="auto"/>
              </w:divBdr>
              <w:divsChild>
                <w:div w:id="40607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6037">
      <w:bodyDiv w:val="1"/>
      <w:marLeft w:val="0"/>
      <w:marRight w:val="0"/>
      <w:marTop w:val="0"/>
      <w:marBottom w:val="0"/>
      <w:divBdr>
        <w:top w:val="none" w:sz="0" w:space="0" w:color="auto"/>
        <w:left w:val="none" w:sz="0" w:space="0" w:color="auto"/>
        <w:bottom w:val="none" w:sz="0" w:space="0" w:color="auto"/>
        <w:right w:val="none" w:sz="0" w:space="0" w:color="auto"/>
      </w:divBdr>
    </w:div>
    <w:div w:id="351535557">
      <w:bodyDiv w:val="1"/>
      <w:marLeft w:val="0"/>
      <w:marRight w:val="0"/>
      <w:marTop w:val="0"/>
      <w:marBottom w:val="0"/>
      <w:divBdr>
        <w:top w:val="none" w:sz="0" w:space="0" w:color="auto"/>
        <w:left w:val="none" w:sz="0" w:space="0" w:color="auto"/>
        <w:bottom w:val="none" w:sz="0" w:space="0" w:color="auto"/>
        <w:right w:val="none" w:sz="0" w:space="0" w:color="auto"/>
      </w:divBdr>
    </w:div>
    <w:div w:id="354428440">
      <w:bodyDiv w:val="1"/>
      <w:marLeft w:val="0"/>
      <w:marRight w:val="0"/>
      <w:marTop w:val="0"/>
      <w:marBottom w:val="0"/>
      <w:divBdr>
        <w:top w:val="none" w:sz="0" w:space="0" w:color="auto"/>
        <w:left w:val="none" w:sz="0" w:space="0" w:color="auto"/>
        <w:bottom w:val="none" w:sz="0" w:space="0" w:color="auto"/>
        <w:right w:val="none" w:sz="0" w:space="0" w:color="auto"/>
      </w:divBdr>
    </w:div>
    <w:div w:id="399325242">
      <w:bodyDiv w:val="1"/>
      <w:marLeft w:val="0"/>
      <w:marRight w:val="0"/>
      <w:marTop w:val="0"/>
      <w:marBottom w:val="0"/>
      <w:divBdr>
        <w:top w:val="none" w:sz="0" w:space="0" w:color="auto"/>
        <w:left w:val="none" w:sz="0" w:space="0" w:color="auto"/>
        <w:bottom w:val="none" w:sz="0" w:space="0" w:color="auto"/>
        <w:right w:val="none" w:sz="0" w:space="0" w:color="auto"/>
      </w:divBdr>
      <w:divsChild>
        <w:div w:id="457993271">
          <w:marLeft w:val="0"/>
          <w:marRight w:val="0"/>
          <w:marTop w:val="0"/>
          <w:marBottom w:val="0"/>
          <w:divBdr>
            <w:top w:val="none" w:sz="0" w:space="0" w:color="auto"/>
            <w:left w:val="none" w:sz="0" w:space="0" w:color="auto"/>
            <w:bottom w:val="none" w:sz="0" w:space="0" w:color="auto"/>
            <w:right w:val="none" w:sz="0" w:space="0" w:color="auto"/>
          </w:divBdr>
          <w:divsChild>
            <w:div w:id="53359970">
              <w:marLeft w:val="0"/>
              <w:marRight w:val="0"/>
              <w:marTop w:val="0"/>
              <w:marBottom w:val="0"/>
              <w:divBdr>
                <w:top w:val="none" w:sz="0" w:space="0" w:color="auto"/>
                <w:left w:val="none" w:sz="0" w:space="0" w:color="auto"/>
                <w:bottom w:val="none" w:sz="0" w:space="0" w:color="auto"/>
                <w:right w:val="none" w:sz="0" w:space="0" w:color="auto"/>
              </w:divBdr>
              <w:divsChild>
                <w:div w:id="13813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596273">
      <w:bodyDiv w:val="1"/>
      <w:marLeft w:val="0"/>
      <w:marRight w:val="0"/>
      <w:marTop w:val="0"/>
      <w:marBottom w:val="0"/>
      <w:divBdr>
        <w:top w:val="none" w:sz="0" w:space="0" w:color="auto"/>
        <w:left w:val="none" w:sz="0" w:space="0" w:color="auto"/>
        <w:bottom w:val="none" w:sz="0" w:space="0" w:color="auto"/>
        <w:right w:val="none" w:sz="0" w:space="0" w:color="auto"/>
      </w:divBdr>
    </w:div>
    <w:div w:id="536432035">
      <w:bodyDiv w:val="1"/>
      <w:marLeft w:val="0"/>
      <w:marRight w:val="0"/>
      <w:marTop w:val="0"/>
      <w:marBottom w:val="0"/>
      <w:divBdr>
        <w:top w:val="none" w:sz="0" w:space="0" w:color="auto"/>
        <w:left w:val="none" w:sz="0" w:space="0" w:color="auto"/>
        <w:bottom w:val="none" w:sz="0" w:space="0" w:color="auto"/>
        <w:right w:val="none" w:sz="0" w:space="0" w:color="auto"/>
      </w:divBdr>
      <w:divsChild>
        <w:div w:id="1036275248">
          <w:marLeft w:val="0"/>
          <w:marRight w:val="0"/>
          <w:marTop w:val="0"/>
          <w:marBottom w:val="0"/>
          <w:divBdr>
            <w:top w:val="none" w:sz="0" w:space="0" w:color="auto"/>
            <w:left w:val="none" w:sz="0" w:space="0" w:color="auto"/>
            <w:bottom w:val="none" w:sz="0" w:space="0" w:color="auto"/>
            <w:right w:val="none" w:sz="0" w:space="0" w:color="auto"/>
          </w:divBdr>
          <w:divsChild>
            <w:div w:id="1640066257">
              <w:marLeft w:val="0"/>
              <w:marRight w:val="0"/>
              <w:marTop w:val="0"/>
              <w:marBottom w:val="0"/>
              <w:divBdr>
                <w:top w:val="none" w:sz="0" w:space="0" w:color="auto"/>
                <w:left w:val="none" w:sz="0" w:space="0" w:color="auto"/>
                <w:bottom w:val="none" w:sz="0" w:space="0" w:color="auto"/>
                <w:right w:val="none" w:sz="0" w:space="0" w:color="auto"/>
              </w:divBdr>
              <w:divsChild>
                <w:div w:id="21468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13007">
      <w:bodyDiv w:val="1"/>
      <w:marLeft w:val="0"/>
      <w:marRight w:val="0"/>
      <w:marTop w:val="0"/>
      <w:marBottom w:val="0"/>
      <w:divBdr>
        <w:top w:val="none" w:sz="0" w:space="0" w:color="auto"/>
        <w:left w:val="none" w:sz="0" w:space="0" w:color="auto"/>
        <w:bottom w:val="none" w:sz="0" w:space="0" w:color="auto"/>
        <w:right w:val="none" w:sz="0" w:space="0" w:color="auto"/>
      </w:divBdr>
      <w:divsChild>
        <w:div w:id="386953181">
          <w:marLeft w:val="0"/>
          <w:marRight w:val="0"/>
          <w:marTop w:val="0"/>
          <w:marBottom w:val="0"/>
          <w:divBdr>
            <w:top w:val="none" w:sz="0" w:space="0" w:color="auto"/>
            <w:left w:val="none" w:sz="0" w:space="0" w:color="auto"/>
            <w:bottom w:val="none" w:sz="0" w:space="0" w:color="auto"/>
            <w:right w:val="none" w:sz="0" w:space="0" w:color="auto"/>
          </w:divBdr>
          <w:divsChild>
            <w:div w:id="1943148006">
              <w:marLeft w:val="0"/>
              <w:marRight w:val="0"/>
              <w:marTop w:val="0"/>
              <w:marBottom w:val="0"/>
              <w:divBdr>
                <w:top w:val="none" w:sz="0" w:space="0" w:color="auto"/>
                <w:left w:val="none" w:sz="0" w:space="0" w:color="auto"/>
                <w:bottom w:val="none" w:sz="0" w:space="0" w:color="auto"/>
                <w:right w:val="none" w:sz="0" w:space="0" w:color="auto"/>
              </w:divBdr>
              <w:divsChild>
                <w:div w:id="103685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8357">
      <w:bodyDiv w:val="1"/>
      <w:marLeft w:val="0"/>
      <w:marRight w:val="0"/>
      <w:marTop w:val="0"/>
      <w:marBottom w:val="0"/>
      <w:divBdr>
        <w:top w:val="none" w:sz="0" w:space="0" w:color="auto"/>
        <w:left w:val="none" w:sz="0" w:space="0" w:color="auto"/>
        <w:bottom w:val="none" w:sz="0" w:space="0" w:color="auto"/>
        <w:right w:val="none" w:sz="0" w:space="0" w:color="auto"/>
      </w:divBdr>
      <w:divsChild>
        <w:div w:id="1863351793">
          <w:marLeft w:val="0"/>
          <w:marRight w:val="0"/>
          <w:marTop w:val="0"/>
          <w:marBottom w:val="0"/>
          <w:divBdr>
            <w:top w:val="none" w:sz="0" w:space="0" w:color="auto"/>
            <w:left w:val="none" w:sz="0" w:space="0" w:color="auto"/>
            <w:bottom w:val="none" w:sz="0" w:space="0" w:color="auto"/>
            <w:right w:val="none" w:sz="0" w:space="0" w:color="auto"/>
          </w:divBdr>
          <w:divsChild>
            <w:div w:id="1382636515">
              <w:marLeft w:val="0"/>
              <w:marRight w:val="0"/>
              <w:marTop w:val="0"/>
              <w:marBottom w:val="0"/>
              <w:divBdr>
                <w:top w:val="none" w:sz="0" w:space="0" w:color="auto"/>
                <w:left w:val="none" w:sz="0" w:space="0" w:color="auto"/>
                <w:bottom w:val="none" w:sz="0" w:space="0" w:color="auto"/>
                <w:right w:val="none" w:sz="0" w:space="0" w:color="auto"/>
              </w:divBdr>
              <w:divsChild>
                <w:div w:id="90395239">
                  <w:marLeft w:val="0"/>
                  <w:marRight w:val="0"/>
                  <w:marTop w:val="0"/>
                  <w:marBottom w:val="0"/>
                  <w:divBdr>
                    <w:top w:val="none" w:sz="0" w:space="0" w:color="auto"/>
                    <w:left w:val="none" w:sz="0" w:space="0" w:color="auto"/>
                    <w:bottom w:val="none" w:sz="0" w:space="0" w:color="auto"/>
                    <w:right w:val="none" w:sz="0" w:space="0" w:color="auto"/>
                  </w:divBdr>
                </w:div>
              </w:divsChild>
            </w:div>
            <w:div w:id="1299530412">
              <w:marLeft w:val="0"/>
              <w:marRight w:val="0"/>
              <w:marTop w:val="0"/>
              <w:marBottom w:val="0"/>
              <w:divBdr>
                <w:top w:val="none" w:sz="0" w:space="0" w:color="auto"/>
                <w:left w:val="none" w:sz="0" w:space="0" w:color="auto"/>
                <w:bottom w:val="none" w:sz="0" w:space="0" w:color="auto"/>
                <w:right w:val="none" w:sz="0" w:space="0" w:color="auto"/>
              </w:divBdr>
              <w:divsChild>
                <w:div w:id="82662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90787">
          <w:marLeft w:val="0"/>
          <w:marRight w:val="0"/>
          <w:marTop w:val="0"/>
          <w:marBottom w:val="0"/>
          <w:divBdr>
            <w:top w:val="none" w:sz="0" w:space="0" w:color="auto"/>
            <w:left w:val="none" w:sz="0" w:space="0" w:color="auto"/>
            <w:bottom w:val="none" w:sz="0" w:space="0" w:color="auto"/>
            <w:right w:val="none" w:sz="0" w:space="0" w:color="auto"/>
          </w:divBdr>
          <w:divsChild>
            <w:div w:id="745807058">
              <w:marLeft w:val="0"/>
              <w:marRight w:val="0"/>
              <w:marTop w:val="0"/>
              <w:marBottom w:val="0"/>
              <w:divBdr>
                <w:top w:val="none" w:sz="0" w:space="0" w:color="auto"/>
                <w:left w:val="none" w:sz="0" w:space="0" w:color="auto"/>
                <w:bottom w:val="none" w:sz="0" w:space="0" w:color="auto"/>
                <w:right w:val="none" w:sz="0" w:space="0" w:color="auto"/>
              </w:divBdr>
              <w:divsChild>
                <w:div w:id="70472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635633">
      <w:marLeft w:val="0"/>
      <w:marRight w:val="0"/>
      <w:marTop w:val="0"/>
      <w:marBottom w:val="0"/>
      <w:divBdr>
        <w:top w:val="none" w:sz="0" w:space="0" w:color="auto"/>
        <w:left w:val="none" w:sz="0" w:space="0" w:color="auto"/>
        <w:bottom w:val="none" w:sz="0" w:space="0" w:color="auto"/>
        <w:right w:val="none" w:sz="0" w:space="0" w:color="auto"/>
      </w:divBdr>
    </w:div>
    <w:div w:id="628635634">
      <w:marLeft w:val="0"/>
      <w:marRight w:val="0"/>
      <w:marTop w:val="0"/>
      <w:marBottom w:val="0"/>
      <w:divBdr>
        <w:top w:val="none" w:sz="0" w:space="0" w:color="auto"/>
        <w:left w:val="none" w:sz="0" w:space="0" w:color="auto"/>
        <w:bottom w:val="none" w:sz="0" w:space="0" w:color="auto"/>
        <w:right w:val="none" w:sz="0" w:space="0" w:color="auto"/>
      </w:divBdr>
    </w:div>
    <w:div w:id="628635635">
      <w:marLeft w:val="0"/>
      <w:marRight w:val="0"/>
      <w:marTop w:val="0"/>
      <w:marBottom w:val="0"/>
      <w:divBdr>
        <w:top w:val="none" w:sz="0" w:space="0" w:color="auto"/>
        <w:left w:val="none" w:sz="0" w:space="0" w:color="auto"/>
        <w:bottom w:val="none" w:sz="0" w:space="0" w:color="auto"/>
        <w:right w:val="none" w:sz="0" w:space="0" w:color="auto"/>
      </w:divBdr>
    </w:div>
    <w:div w:id="628635636">
      <w:marLeft w:val="0"/>
      <w:marRight w:val="0"/>
      <w:marTop w:val="0"/>
      <w:marBottom w:val="0"/>
      <w:divBdr>
        <w:top w:val="none" w:sz="0" w:space="0" w:color="auto"/>
        <w:left w:val="none" w:sz="0" w:space="0" w:color="auto"/>
        <w:bottom w:val="none" w:sz="0" w:space="0" w:color="auto"/>
        <w:right w:val="none" w:sz="0" w:space="0" w:color="auto"/>
      </w:divBdr>
    </w:div>
    <w:div w:id="628635637">
      <w:marLeft w:val="0"/>
      <w:marRight w:val="0"/>
      <w:marTop w:val="0"/>
      <w:marBottom w:val="0"/>
      <w:divBdr>
        <w:top w:val="none" w:sz="0" w:space="0" w:color="auto"/>
        <w:left w:val="none" w:sz="0" w:space="0" w:color="auto"/>
        <w:bottom w:val="none" w:sz="0" w:space="0" w:color="auto"/>
        <w:right w:val="none" w:sz="0" w:space="0" w:color="auto"/>
      </w:divBdr>
    </w:div>
    <w:div w:id="665669145">
      <w:bodyDiv w:val="1"/>
      <w:marLeft w:val="0"/>
      <w:marRight w:val="0"/>
      <w:marTop w:val="0"/>
      <w:marBottom w:val="0"/>
      <w:divBdr>
        <w:top w:val="none" w:sz="0" w:space="0" w:color="auto"/>
        <w:left w:val="none" w:sz="0" w:space="0" w:color="auto"/>
        <w:bottom w:val="none" w:sz="0" w:space="0" w:color="auto"/>
        <w:right w:val="none" w:sz="0" w:space="0" w:color="auto"/>
      </w:divBdr>
    </w:div>
    <w:div w:id="692919743">
      <w:bodyDiv w:val="1"/>
      <w:marLeft w:val="0"/>
      <w:marRight w:val="0"/>
      <w:marTop w:val="0"/>
      <w:marBottom w:val="0"/>
      <w:divBdr>
        <w:top w:val="none" w:sz="0" w:space="0" w:color="auto"/>
        <w:left w:val="none" w:sz="0" w:space="0" w:color="auto"/>
        <w:bottom w:val="none" w:sz="0" w:space="0" w:color="auto"/>
        <w:right w:val="none" w:sz="0" w:space="0" w:color="auto"/>
      </w:divBdr>
    </w:div>
    <w:div w:id="727343096">
      <w:bodyDiv w:val="1"/>
      <w:marLeft w:val="0"/>
      <w:marRight w:val="0"/>
      <w:marTop w:val="0"/>
      <w:marBottom w:val="0"/>
      <w:divBdr>
        <w:top w:val="none" w:sz="0" w:space="0" w:color="auto"/>
        <w:left w:val="none" w:sz="0" w:space="0" w:color="auto"/>
        <w:bottom w:val="none" w:sz="0" w:space="0" w:color="auto"/>
        <w:right w:val="none" w:sz="0" w:space="0" w:color="auto"/>
      </w:divBdr>
    </w:div>
    <w:div w:id="761801840">
      <w:bodyDiv w:val="1"/>
      <w:marLeft w:val="0"/>
      <w:marRight w:val="0"/>
      <w:marTop w:val="0"/>
      <w:marBottom w:val="0"/>
      <w:divBdr>
        <w:top w:val="none" w:sz="0" w:space="0" w:color="auto"/>
        <w:left w:val="none" w:sz="0" w:space="0" w:color="auto"/>
        <w:bottom w:val="none" w:sz="0" w:space="0" w:color="auto"/>
        <w:right w:val="none" w:sz="0" w:space="0" w:color="auto"/>
      </w:divBdr>
    </w:div>
    <w:div w:id="872574183">
      <w:bodyDiv w:val="1"/>
      <w:marLeft w:val="0"/>
      <w:marRight w:val="0"/>
      <w:marTop w:val="0"/>
      <w:marBottom w:val="0"/>
      <w:divBdr>
        <w:top w:val="none" w:sz="0" w:space="0" w:color="auto"/>
        <w:left w:val="none" w:sz="0" w:space="0" w:color="auto"/>
        <w:bottom w:val="none" w:sz="0" w:space="0" w:color="auto"/>
        <w:right w:val="none" w:sz="0" w:space="0" w:color="auto"/>
      </w:divBdr>
      <w:divsChild>
        <w:div w:id="567109917">
          <w:marLeft w:val="0"/>
          <w:marRight w:val="0"/>
          <w:marTop w:val="0"/>
          <w:marBottom w:val="0"/>
          <w:divBdr>
            <w:top w:val="none" w:sz="0" w:space="0" w:color="auto"/>
            <w:left w:val="none" w:sz="0" w:space="0" w:color="auto"/>
            <w:bottom w:val="none" w:sz="0" w:space="0" w:color="auto"/>
            <w:right w:val="none" w:sz="0" w:space="0" w:color="auto"/>
          </w:divBdr>
          <w:divsChild>
            <w:div w:id="233320172">
              <w:marLeft w:val="0"/>
              <w:marRight w:val="0"/>
              <w:marTop w:val="0"/>
              <w:marBottom w:val="0"/>
              <w:divBdr>
                <w:top w:val="none" w:sz="0" w:space="0" w:color="auto"/>
                <w:left w:val="none" w:sz="0" w:space="0" w:color="auto"/>
                <w:bottom w:val="none" w:sz="0" w:space="0" w:color="auto"/>
                <w:right w:val="none" w:sz="0" w:space="0" w:color="auto"/>
              </w:divBdr>
              <w:divsChild>
                <w:div w:id="4773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0608">
      <w:bodyDiv w:val="1"/>
      <w:marLeft w:val="0"/>
      <w:marRight w:val="0"/>
      <w:marTop w:val="0"/>
      <w:marBottom w:val="0"/>
      <w:divBdr>
        <w:top w:val="none" w:sz="0" w:space="0" w:color="auto"/>
        <w:left w:val="none" w:sz="0" w:space="0" w:color="auto"/>
        <w:bottom w:val="none" w:sz="0" w:space="0" w:color="auto"/>
        <w:right w:val="none" w:sz="0" w:space="0" w:color="auto"/>
      </w:divBdr>
      <w:divsChild>
        <w:div w:id="1032001933">
          <w:marLeft w:val="0"/>
          <w:marRight w:val="0"/>
          <w:marTop w:val="0"/>
          <w:marBottom w:val="0"/>
          <w:divBdr>
            <w:top w:val="none" w:sz="0" w:space="0" w:color="auto"/>
            <w:left w:val="none" w:sz="0" w:space="0" w:color="auto"/>
            <w:bottom w:val="none" w:sz="0" w:space="0" w:color="auto"/>
            <w:right w:val="none" w:sz="0" w:space="0" w:color="auto"/>
          </w:divBdr>
          <w:divsChild>
            <w:div w:id="634991855">
              <w:marLeft w:val="0"/>
              <w:marRight w:val="0"/>
              <w:marTop w:val="0"/>
              <w:marBottom w:val="0"/>
              <w:divBdr>
                <w:top w:val="none" w:sz="0" w:space="0" w:color="auto"/>
                <w:left w:val="none" w:sz="0" w:space="0" w:color="auto"/>
                <w:bottom w:val="none" w:sz="0" w:space="0" w:color="auto"/>
                <w:right w:val="none" w:sz="0" w:space="0" w:color="auto"/>
              </w:divBdr>
              <w:divsChild>
                <w:div w:id="6484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34037">
      <w:bodyDiv w:val="1"/>
      <w:marLeft w:val="0"/>
      <w:marRight w:val="0"/>
      <w:marTop w:val="0"/>
      <w:marBottom w:val="0"/>
      <w:divBdr>
        <w:top w:val="none" w:sz="0" w:space="0" w:color="auto"/>
        <w:left w:val="none" w:sz="0" w:space="0" w:color="auto"/>
        <w:bottom w:val="none" w:sz="0" w:space="0" w:color="auto"/>
        <w:right w:val="none" w:sz="0" w:space="0" w:color="auto"/>
      </w:divBdr>
      <w:divsChild>
        <w:div w:id="1012685838">
          <w:marLeft w:val="0"/>
          <w:marRight w:val="0"/>
          <w:marTop w:val="0"/>
          <w:marBottom w:val="0"/>
          <w:divBdr>
            <w:top w:val="none" w:sz="0" w:space="0" w:color="auto"/>
            <w:left w:val="none" w:sz="0" w:space="0" w:color="auto"/>
            <w:bottom w:val="none" w:sz="0" w:space="0" w:color="auto"/>
            <w:right w:val="none" w:sz="0" w:space="0" w:color="auto"/>
          </w:divBdr>
          <w:divsChild>
            <w:div w:id="333463041">
              <w:marLeft w:val="0"/>
              <w:marRight w:val="0"/>
              <w:marTop w:val="0"/>
              <w:marBottom w:val="0"/>
              <w:divBdr>
                <w:top w:val="none" w:sz="0" w:space="0" w:color="auto"/>
                <w:left w:val="none" w:sz="0" w:space="0" w:color="auto"/>
                <w:bottom w:val="none" w:sz="0" w:space="0" w:color="auto"/>
                <w:right w:val="none" w:sz="0" w:space="0" w:color="auto"/>
              </w:divBdr>
              <w:divsChild>
                <w:div w:id="16710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90765">
      <w:bodyDiv w:val="1"/>
      <w:marLeft w:val="0"/>
      <w:marRight w:val="0"/>
      <w:marTop w:val="0"/>
      <w:marBottom w:val="0"/>
      <w:divBdr>
        <w:top w:val="none" w:sz="0" w:space="0" w:color="auto"/>
        <w:left w:val="none" w:sz="0" w:space="0" w:color="auto"/>
        <w:bottom w:val="none" w:sz="0" w:space="0" w:color="auto"/>
        <w:right w:val="none" w:sz="0" w:space="0" w:color="auto"/>
      </w:divBdr>
      <w:divsChild>
        <w:div w:id="1580018142">
          <w:marLeft w:val="0"/>
          <w:marRight w:val="0"/>
          <w:marTop w:val="0"/>
          <w:marBottom w:val="0"/>
          <w:divBdr>
            <w:top w:val="none" w:sz="0" w:space="0" w:color="auto"/>
            <w:left w:val="none" w:sz="0" w:space="0" w:color="auto"/>
            <w:bottom w:val="none" w:sz="0" w:space="0" w:color="auto"/>
            <w:right w:val="none" w:sz="0" w:space="0" w:color="auto"/>
          </w:divBdr>
          <w:divsChild>
            <w:div w:id="1185485754">
              <w:marLeft w:val="0"/>
              <w:marRight w:val="0"/>
              <w:marTop w:val="0"/>
              <w:marBottom w:val="0"/>
              <w:divBdr>
                <w:top w:val="none" w:sz="0" w:space="0" w:color="auto"/>
                <w:left w:val="none" w:sz="0" w:space="0" w:color="auto"/>
                <w:bottom w:val="none" w:sz="0" w:space="0" w:color="auto"/>
                <w:right w:val="none" w:sz="0" w:space="0" w:color="auto"/>
              </w:divBdr>
              <w:divsChild>
                <w:div w:id="6007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87202">
      <w:bodyDiv w:val="1"/>
      <w:marLeft w:val="0"/>
      <w:marRight w:val="0"/>
      <w:marTop w:val="0"/>
      <w:marBottom w:val="0"/>
      <w:divBdr>
        <w:top w:val="none" w:sz="0" w:space="0" w:color="auto"/>
        <w:left w:val="none" w:sz="0" w:space="0" w:color="auto"/>
        <w:bottom w:val="none" w:sz="0" w:space="0" w:color="auto"/>
        <w:right w:val="none" w:sz="0" w:space="0" w:color="auto"/>
      </w:divBdr>
    </w:div>
    <w:div w:id="1298418891">
      <w:bodyDiv w:val="1"/>
      <w:marLeft w:val="0"/>
      <w:marRight w:val="0"/>
      <w:marTop w:val="0"/>
      <w:marBottom w:val="0"/>
      <w:divBdr>
        <w:top w:val="none" w:sz="0" w:space="0" w:color="auto"/>
        <w:left w:val="none" w:sz="0" w:space="0" w:color="auto"/>
        <w:bottom w:val="none" w:sz="0" w:space="0" w:color="auto"/>
        <w:right w:val="none" w:sz="0" w:space="0" w:color="auto"/>
      </w:divBdr>
    </w:div>
    <w:div w:id="1359551156">
      <w:bodyDiv w:val="1"/>
      <w:marLeft w:val="0"/>
      <w:marRight w:val="0"/>
      <w:marTop w:val="0"/>
      <w:marBottom w:val="0"/>
      <w:divBdr>
        <w:top w:val="none" w:sz="0" w:space="0" w:color="auto"/>
        <w:left w:val="none" w:sz="0" w:space="0" w:color="auto"/>
        <w:bottom w:val="none" w:sz="0" w:space="0" w:color="auto"/>
        <w:right w:val="none" w:sz="0" w:space="0" w:color="auto"/>
      </w:divBdr>
      <w:divsChild>
        <w:div w:id="645668001">
          <w:marLeft w:val="0"/>
          <w:marRight w:val="0"/>
          <w:marTop w:val="0"/>
          <w:marBottom w:val="0"/>
          <w:divBdr>
            <w:top w:val="none" w:sz="0" w:space="0" w:color="auto"/>
            <w:left w:val="none" w:sz="0" w:space="0" w:color="auto"/>
            <w:bottom w:val="none" w:sz="0" w:space="0" w:color="auto"/>
            <w:right w:val="none" w:sz="0" w:space="0" w:color="auto"/>
          </w:divBdr>
          <w:divsChild>
            <w:div w:id="1108113247">
              <w:marLeft w:val="0"/>
              <w:marRight w:val="0"/>
              <w:marTop w:val="0"/>
              <w:marBottom w:val="0"/>
              <w:divBdr>
                <w:top w:val="none" w:sz="0" w:space="0" w:color="auto"/>
                <w:left w:val="none" w:sz="0" w:space="0" w:color="auto"/>
                <w:bottom w:val="none" w:sz="0" w:space="0" w:color="auto"/>
                <w:right w:val="none" w:sz="0" w:space="0" w:color="auto"/>
              </w:divBdr>
              <w:divsChild>
                <w:div w:id="20139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738240">
      <w:bodyDiv w:val="1"/>
      <w:marLeft w:val="0"/>
      <w:marRight w:val="0"/>
      <w:marTop w:val="0"/>
      <w:marBottom w:val="0"/>
      <w:divBdr>
        <w:top w:val="none" w:sz="0" w:space="0" w:color="auto"/>
        <w:left w:val="none" w:sz="0" w:space="0" w:color="auto"/>
        <w:bottom w:val="none" w:sz="0" w:space="0" w:color="auto"/>
        <w:right w:val="none" w:sz="0" w:space="0" w:color="auto"/>
      </w:divBdr>
    </w:div>
    <w:div w:id="1379740863">
      <w:bodyDiv w:val="1"/>
      <w:marLeft w:val="0"/>
      <w:marRight w:val="0"/>
      <w:marTop w:val="0"/>
      <w:marBottom w:val="0"/>
      <w:divBdr>
        <w:top w:val="none" w:sz="0" w:space="0" w:color="auto"/>
        <w:left w:val="none" w:sz="0" w:space="0" w:color="auto"/>
        <w:bottom w:val="none" w:sz="0" w:space="0" w:color="auto"/>
        <w:right w:val="none" w:sz="0" w:space="0" w:color="auto"/>
      </w:divBdr>
    </w:div>
    <w:div w:id="1443957358">
      <w:bodyDiv w:val="1"/>
      <w:marLeft w:val="0"/>
      <w:marRight w:val="0"/>
      <w:marTop w:val="0"/>
      <w:marBottom w:val="0"/>
      <w:divBdr>
        <w:top w:val="none" w:sz="0" w:space="0" w:color="auto"/>
        <w:left w:val="none" w:sz="0" w:space="0" w:color="auto"/>
        <w:bottom w:val="none" w:sz="0" w:space="0" w:color="auto"/>
        <w:right w:val="none" w:sz="0" w:space="0" w:color="auto"/>
      </w:divBdr>
    </w:div>
    <w:div w:id="1444230620">
      <w:bodyDiv w:val="1"/>
      <w:marLeft w:val="0"/>
      <w:marRight w:val="0"/>
      <w:marTop w:val="0"/>
      <w:marBottom w:val="0"/>
      <w:divBdr>
        <w:top w:val="none" w:sz="0" w:space="0" w:color="auto"/>
        <w:left w:val="none" w:sz="0" w:space="0" w:color="auto"/>
        <w:bottom w:val="none" w:sz="0" w:space="0" w:color="auto"/>
        <w:right w:val="none" w:sz="0" w:space="0" w:color="auto"/>
      </w:divBdr>
    </w:div>
    <w:div w:id="1472286833">
      <w:bodyDiv w:val="1"/>
      <w:marLeft w:val="0"/>
      <w:marRight w:val="0"/>
      <w:marTop w:val="0"/>
      <w:marBottom w:val="0"/>
      <w:divBdr>
        <w:top w:val="none" w:sz="0" w:space="0" w:color="auto"/>
        <w:left w:val="none" w:sz="0" w:space="0" w:color="auto"/>
        <w:bottom w:val="none" w:sz="0" w:space="0" w:color="auto"/>
        <w:right w:val="none" w:sz="0" w:space="0" w:color="auto"/>
      </w:divBdr>
    </w:div>
    <w:div w:id="1476872012">
      <w:bodyDiv w:val="1"/>
      <w:marLeft w:val="0"/>
      <w:marRight w:val="0"/>
      <w:marTop w:val="0"/>
      <w:marBottom w:val="0"/>
      <w:divBdr>
        <w:top w:val="none" w:sz="0" w:space="0" w:color="auto"/>
        <w:left w:val="none" w:sz="0" w:space="0" w:color="auto"/>
        <w:bottom w:val="none" w:sz="0" w:space="0" w:color="auto"/>
        <w:right w:val="none" w:sz="0" w:space="0" w:color="auto"/>
      </w:divBdr>
    </w:div>
    <w:div w:id="1518886866">
      <w:bodyDiv w:val="1"/>
      <w:marLeft w:val="0"/>
      <w:marRight w:val="0"/>
      <w:marTop w:val="0"/>
      <w:marBottom w:val="0"/>
      <w:divBdr>
        <w:top w:val="none" w:sz="0" w:space="0" w:color="auto"/>
        <w:left w:val="none" w:sz="0" w:space="0" w:color="auto"/>
        <w:bottom w:val="none" w:sz="0" w:space="0" w:color="auto"/>
        <w:right w:val="none" w:sz="0" w:space="0" w:color="auto"/>
      </w:divBdr>
    </w:div>
    <w:div w:id="1588031588">
      <w:bodyDiv w:val="1"/>
      <w:marLeft w:val="0"/>
      <w:marRight w:val="0"/>
      <w:marTop w:val="0"/>
      <w:marBottom w:val="0"/>
      <w:divBdr>
        <w:top w:val="none" w:sz="0" w:space="0" w:color="auto"/>
        <w:left w:val="none" w:sz="0" w:space="0" w:color="auto"/>
        <w:bottom w:val="none" w:sz="0" w:space="0" w:color="auto"/>
        <w:right w:val="none" w:sz="0" w:space="0" w:color="auto"/>
      </w:divBdr>
    </w:div>
    <w:div w:id="1592080923">
      <w:bodyDiv w:val="1"/>
      <w:marLeft w:val="0"/>
      <w:marRight w:val="0"/>
      <w:marTop w:val="0"/>
      <w:marBottom w:val="0"/>
      <w:divBdr>
        <w:top w:val="none" w:sz="0" w:space="0" w:color="auto"/>
        <w:left w:val="none" w:sz="0" w:space="0" w:color="auto"/>
        <w:bottom w:val="none" w:sz="0" w:space="0" w:color="auto"/>
        <w:right w:val="none" w:sz="0" w:space="0" w:color="auto"/>
      </w:divBdr>
      <w:divsChild>
        <w:div w:id="1964264289">
          <w:marLeft w:val="0"/>
          <w:marRight w:val="0"/>
          <w:marTop w:val="0"/>
          <w:marBottom w:val="0"/>
          <w:divBdr>
            <w:top w:val="none" w:sz="0" w:space="0" w:color="auto"/>
            <w:left w:val="none" w:sz="0" w:space="0" w:color="auto"/>
            <w:bottom w:val="none" w:sz="0" w:space="0" w:color="auto"/>
            <w:right w:val="none" w:sz="0" w:space="0" w:color="auto"/>
          </w:divBdr>
          <w:divsChild>
            <w:div w:id="200821655">
              <w:marLeft w:val="0"/>
              <w:marRight w:val="0"/>
              <w:marTop w:val="0"/>
              <w:marBottom w:val="0"/>
              <w:divBdr>
                <w:top w:val="none" w:sz="0" w:space="0" w:color="auto"/>
                <w:left w:val="none" w:sz="0" w:space="0" w:color="auto"/>
                <w:bottom w:val="none" w:sz="0" w:space="0" w:color="auto"/>
                <w:right w:val="none" w:sz="0" w:space="0" w:color="auto"/>
              </w:divBdr>
              <w:divsChild>
                <w:div w:id="20835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54598">
      <w:bodyDiv w:val="1"/>
      <w:marLeft w:val="0"/>
      <w:marRight w:val="0"/>
      <w:marTop w:val="0"/>
      <w:marBottom w:val="0"/>
      <w:divBdr>
        <w:top w:val="none" w:sz="0" w:space="0" w:color="auto"/>
        <w:left w:val="none" w:sz="0" w:space="0" w:color="auto"/>
        <w:bottom w:val="none" w:sz="0" w:space="0" w:color="auto"/>
        <w:right w:val="none" w:sz="0" w:space="0" w:color="auto"/>
      </w:divBdr>
    </w:div>
    <w:div w:id="1714498454">
      <w:bodyDiv w:val="1"/>
      <w:marLeft w:val="0"/>
      <w:marRight w:val="0"/>
      <w:marTop w:val="0"/>
      <w:marBottom w:val="0"/>
      <w:divBdr>
        <w:top w:val="none" w:sz="0" w:space="0" w:color="auto"/>
        <w:left w:val="none" w:sz="0" w:space="0" w:color="auto"/>
        <w:bottom w:val="none" w:sz="0" w:space="0" w:color="auto"/>
        <w:right w:val="none" w:sz="0" w:space="0" w:color="auto"/>
      </w:divBdr>
    </w:div>
    <w:div w:id="1718629380">
      <w:bodyDiv w:val="1"/>
      <w:marLeft w:val="0"/>
      <w:marRight w:val="0"/>
      <w:marTop w:val="0"/>
      <w:marBottom w:val="0"/>
      <w:divBdr>
        <w:top w:val="none" w:sz="0" w:space="0" w:color="auto"/>
        <w:left w:val="none" w:sz="0" w:space="0" w:color="auto"/>
        <w:bottom w:val="none" w:sz="0" w:space="0" w:color="auto"/>
        <w:right w:val="none" w:sz="0" w:space="0" w:color="auto"/>
      </w:divBdr>
      <w:divsChild>
        <w:div w:id="460147299">
          <w:marLeft w:val="0"/>
          <w:marRight w:val="0"/>
          <w:marTop w:val="0"/>
          <w:marBottom w:val="0"/>
          <w:divBdr>
            <w:top w:val="none" w:sz="0" w:space="0" w:color="auto"/>
            <w:left w:val="none" w:sz="0" w:space="0" w:color="auto"/>
            <w:bottom w:val="none" w:sz="0" w:space="0" w:color="auto"/>
            <w:right w:val="none" w:sz="0" w:space="0" w:color="auto"/>
          </w:divBdr>
          <w:divsChild>
            <w:div w:id="1715739133">
              <w:marLeft w:val="0"/>
              <w:marRight w:val="0"/>
              <w:marTop w:val="0"/>
              <w:marBottom w:val="0"/>
              <w:divBdr>
                <w:top w:val="none" w:sz="0" w:space="0" w:color="auto"/>
                <w:left w:val="none" w:sz="0" w:space="0" w:color="auto"/>
                <w:bottom w:val="none" w:sz="0" w:space="0" w:color="auto"/>
                <w:right w:val="none" w:sz="0" w:space="0" w:color="auto"/>
              </w:divBdr>
              <w:divsChild>
                <w:div w:id="2839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85401">
      <w:bodyDiv w:val="1"/>
      <w:marLeft w:val="0"/>
      <w:marRight w:val="0"/>
      <w:marTop w:val="0"/>
      <w:marBottom w:val="0"/>
      <w:divBdr>
        <w:top w:val="none" w:sz="0" w:space="0" w:color="auto"/>
        <w:left w:val="none" w:sz="0" w:space="0" w:color="auto"/>
        <w:bottom w:val="none" w:sz="0" w:space="0" w:color="auto"/>
        <w:right w:val="none" w:sz="0" w:space="0" w:color="auto"/>
      </w:divBdr>
      <w:divsChild>
        <w:div w:id="794058761">
          <w:marLeft w:val="0"/>
          <w:marRight w:val="0"/>
          <w:marTop w:val="0"/>
          <w:marBottom w:val="0"/>
          <w:divBdr>
            <w:top w:val="none" w:sz="0" w:space="0" w:color="auto"/>
            <w:left w:val="none" w:sz="0" w:space="0" w:color="auto"/>
            <w:bottom w:val="none" w:sz="0" w:space="0" w:color="auto"/>
            <w:right w:val="none" w:sz="0" w:space="0" w:color="auto"/>
          </w:divBdr>
          <w:divsChild>
            <w:div w:id="251739899">
              <w:marLeft w:val="0"/>
              <w:marRight w:val="0"/>
              <w:marTop w:val="0"/>
              <w:marBottom w:val="0"/>
              <w:divBdr>
                <w:top w:val="none" w:sz="0" w:space="0" w:color="auto"/>
                <w:left w:val="none" w:sz="0" w:space="0" w:color="auto"/>
                <w:bottom w:val="none" w:sz="0" w:space="0" w:color="auto"/>
                <w:right w:val="none" w:sz="0" w:space="0" w:color="auto"/>
              </w:divBdr>
              <w:divsChild>
                <w:div w:id="14447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20377">
      <w:bodyDiv w:val="1"/>
      <w:marLeft w:val="0"/>
      <w:marRight w:val="0"/>
      <w:marTop w:val="0"/>
      <w:marBottom w:val="0"/>
      <w:divBdr>
        <w:top w:val="none" w:sz="0" w:space="0" w:color="auto"/>
        <w:left w:val="none" w:sz="0" w:space="0" w:color="auto"/>
        <w:bottom w:val="none" w:sz="0" w:space="0" w:color="auto"/>
        <w:right w:val="none" w:sz="0" w:space="0" w:color="auto"/>
      </w:divBdr>
    </w:div>
    <w:div w:id="1884054411">
      <w:bodyDiv w:val="1"/>
      <w:marLeft w:val="0"/>
      <w:marRight w:val="0"/>
      <w:marTop w:val="0"/>
      <w:marBottom w:val="0"/>
      <w:divBdr>
        <w:top w:val="none" w:sz="0" w:space="0" w:color="auto"/>
        <w:left w:val="none" w:sz="0" w:space="0" w:color="auto"/>
        <w:bottom w:val="none" w:sz="0" w:space="0" w:color="auto"/>
        <w:right w:val="none" w:sz="0" w:space="0" w:color="auto"/>
      </w:divBdr>
    </w:div>
    <w:div w:id="197429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eader" Target="header1.xml"/><Relationship Id="rId26" Type="http://schemas.openxmlformats.org/officeDocument/2006/relationships/hyperlink" Target="https://pre.ice.ucdavis.edu/sites/default/files/pdf/farm_bill/PRE-5690.pdf" TargetMode="External"/><Relationship Id="rId39" Type="http://schemas.openxmlformats.org/officeDocument/2006/relationships/hyperlink" Target="https://weeds.brisbane.qld.gov.au/weeds/chinese-tallow-tree" TargetMode="External"/><Relationship Id="rId21" Type="http://schemas.openxmlformats.org/officeDocument/2006/relationships/footer" Target="footer2.xml"/><Relationship Id="rId34" Type="http://schemas.openxmlformats.org/officeDocument/2006/relationships/hyperlink" Target="http://b-and-t-world-seeds.com/cartall.asp?species=Triadica%20sebifera&amp;sref=545154" TargetMode="External"/><Relationship Id="rId42" Type="http://schemas.openxmlformats.org/officeDocument/2006/relationships/hyperlink" Target="http://books.google.com/books?id=gEQAAAAAQAAJ&amp;amp;oe=UTF-8" TargetMode="External"/><Relationship Id="rId47" Type="http://schemas.openxmlformats.org/officeDocument/2006/relationships/hyperlink" Target="http://plants.usda.gov/plantguide/pdf/pg_trse6.pdf" TargetMode="External"/><Relationship Id="rId50" Type="http://schemas.openxmlformats.org/officeDocument/2006/relationships/hyperlink" Target="http://gis-lab.info/qa/vmap0-eng.html" TargetMode="External"/><Relationship Id="rId55" Type="http://schemas.openxmlformats.org/officeDocument/2006/relationships/image" Target="media/image9.png"/><Relationship Id="rId63" Type="http://schemas.openxmlformats.org/officeDocument/2006/relationships/image" Target="media/image16.jpeg"/><Relationship Id="rId68"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lory@ufl.edu" TargetMode="External"/><Relationship Id="rId29" Type="http://schemas.openxmlformats.org/officeDocument/2006/relationships/hyperlink" Target="http://b-and-t-world-seeds.com/cartall.asp?species=Triadica%20sebifera&amp;sref=5451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po.int" TargetMode="External"/><Relationship Id="rId24" Type="http://schemas.openxmlformats.org/officeDocument/2006/relationships/hyperlink" Target="http://www.hear.org/pier/wra/pacific/triadica_sebifera_htmlwra.htm" TargetMode="External"/><Relationship Id="rId32" Type="http://schemas.openxmlformats.org/officeDocument/2006/relationships/hyperlink" Target="https://plants.usda.gov/core/profile?symbol=TRSE6)" TargetMode="External"/><Relationship Id="rId37" Type="http://schemas.openxmlformats.org/officeDocument/2006/relationships/hyperlink" Target="http://www.panglobalplants.com/" TargetMode="External"/><Relationship Id="rId40" Type="http://schemas.openxmlformats.org/officeDocument/2006/relationships/hyperlink" Target="http://www.cabi.org/isc/datasheet/48351" TargetMode="External"/><Relationship Id="rId45" Type="http://schemas.openxmlformats.org/officeDocument/2006/relationships/hyperlink" Target="https://books.google.it/books?id=6g7l-08hejkC&amp;hl=it&amp;source=gbs_navlinks_s" TargetMode="External"/><Relationship Id="rId53" Type="http://schemas.openxmlformats.org/officeDocument/2006/relationships/image" Target="media/image7.emf"/><Relationship Id="rId58" Type="http://schemas.openxmlformats.org/officeDocument/2006/relationships/image" Target="media/image12.png"/><Relationship Id="rId66"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www.panglobalplants.com/" TargetMode="External"/><Relationship Id="rId23" Type="http://schemas.openxmlformats.org/officeDocument/2006/relationships/footer" Target="footer3.xml"/><Relationship Id="rId28" Type="http://schemas.openxmlformats.org/officeDocument/2006/relationships/hyperlink" Target="https://www.rhs.org.uk/Plants/Nurseries-Search-Result?query=239677" TargetMode="External"/><Relationship Id="rId36" Type="http://schemas.openxmlformats.org/officeDocument/2006/relationships/hyperlink" Target="http://www.panglobalplants.com/" TargetMode="External"/><Relationship Id="rId49" Type="http://schemas.openxmlformats.org/officeDocument/2006/relationships/hyperlink" Target="http://glcf.umd.edu/data/vcf/" TargetMode="External"/><Relationship Id="rId57" Type="http://schemas.openxmlformats.org/officeDocument/2006/relationships/image" Target="media/image11.png"/><Relationship Id="rId61" Type="http://schemas.openxmlformats.org/officeDocument/2006/relationships/hyperlink" Target="https://cran.r-project.org/web/packages/biomod2/index.html" TargetMode="Externa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hyperlink" Target="http://www.panglobalplants.com/" TargetMode="External"/><Relationship Id="rId44" Type="http://schemas.openxmlformats.org/officeDocument/2006/relationships/hyperlink" Target="https://books.google.fr/books?id=gEQAAAAAQAAJ&amp;pg=PR9&amp;source=gbs_selected_pages&amp;cad=2" TargetMode="Externa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ppo.int/ABOUT_EPPO/images/clickable_map.htm" TargetMode="External"/><Relationship Id="rId22" Type="http://schemas.openxmlformats.org/officeDocument/2006/relationships/header" Target="header3.xml"/><Relationship Id="rId27" Type="http://schemas.openxmlformats.org/officeDocument/2006/relationships/hyperlink" Target="https://pre.ice.ucdavis.edu/sites/default/files/pdf/farm_bill/PRE-5238.pdf" TargetMode="External"/><Relationship Id="rId30" Type="http://schemas.openxmlformats.org/officeDocument/2006/relationships/hyperlink" Target="https://www.amazon.com/Chinese-Tallow-Triadica-sebifera-Ornamental/dp/B01L3A1DR4" TargetMode="External"/><Relationship Id="rId35" Type="http://schemas.openxmlformats.org/officeDocument/2006/relationships/hyperlink" Target="https://www.amazon.com/Chinese-Tallow-Triadica-sebifera-Ornamental/dp/B01L3A1DR4" TargetMode="External"/><Relationship Id="rId43" Type="http://schemas.openxmlformats.org/officeDocument/2006/relationships/hyperlink" Target="http://www.efloras.org/index.aspx" TargetMode="External"/><Relationship Id="rId48" Type="http://schemas.openxmlformats.org/officeDocument/2006/relationships/hyperlink" Target="http://www.worldclim.org/cmip5_5m" TargetMode="External"/><Relationship Id="rId56" Type="http://schemas.openxmlformats.org/officeDocument/2006/relationships/image" Target="media/image10.png"/><Relationship Id="rId64" Type="http://schemas.openxmlformats.org/officeDocument/2006/relationships/image" Target="media/image17.jpeg"/><Relationship Id="rId69"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mailto:hq@eppo.int" TargetMode="External"/><Relationship Id="rId17" Type="http://schemas.openxmlformats.org/officeDocument/2006/relationships/hyperlink" Target="https://www.eppo.int/ABOUT_EPPO/images/clickable_map.htm" TargetMode="External"/><Relationship Id="rId25" Type="http://schemas.openxmlformats.org/officeDocument/2006/relationships/hyperlink" Target="http://www.hear.org/wra/tncflwra/pdfs/tncflwra_sapium_sebiferum_ispm.pdf" TargetMode="External"/><Relationship Id="rId33" Type="http://schemas.openxmlformats.org/officeDocument/2006/relationships/hyperlink" Target="http://eunis.eea.europa.eu/habitats/38" TargetMode="External"/><Relationship Id="rId38" Type="http://schemas.openxmlformats.org/officeDocument/2006/relationships/hyperlink" Target="https://books.google.it/books?id=P31LAAAAcAAJ" TargetMode="External"/><Relationship Id="rId46" Type="http://schemas.openxmlformats.org/officeDocument/2006/relationships/hyperlink" Target="https://books.google.it/books?id=xh9OAAAAYAAJ" TargetMode="External"/><Relationship Id="rId59" Type="http://schemas.openxmlformats.org/officeDocument/2006/relationships/image" Target="media/image13.png"/><Relationship Id="rId67" Type="http://schemas.openxmlformats.org/officeDocument/2006/relationships/image" Target="media/image20.jpeg"/><Relationship Id="rId20" Type="http://schemas.openxmlformats.org/officeDocument/2006/relationships/footer" Target="footer1.xml"/><Relationship Id="rId41" Type="http://schemas.openxmlformats.org/officeDocument/2006/relationships/hyperlink" Target="https://www.eddmaps.org/distribution/usstate.cfm?sub=3079" TargetMode="External"/><Relationship Id="rId54" Type="http://schemas.openxmlformats.org/officeDocument/2006/relationships/image" Target="media/image8.png"/><Relationship Id="rId62" Type="http://schemas.openxmlformats.org/officeDocument/2006/relationships/image" Target="media/image1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B41C1-2054-4E9A-8A5D-1A209E688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16077</Words>
  <Characters>105719</Characters>
  <Application>Microsoft Office Word</Application>
  <DocSecurity>0</DocSecurity>
  <Lines>3523</Lines>
  <Paragraphs>1353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120443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2018-08-10T06:39:00Z</dcterms:created>
  <dcterms:modified xsi:type="dcterms:W3CDTF">2018-11-21T10:40:00Z</dcterms:modified>
</cp:coreProperties>
</file>